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4.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Borders>
          <w:bottom w:val="single" w:sz="4" w:space="0" w:color="auto"/>
        </w:tblBorders>
        <w:tblLook w:val="04A0" w:firstRow="1" w:lastRow="0" w:firstColumn="1" w:lastColumn="0" w:noHBand="0" w:noVBand="1"/>
      </w:tblPr>
      <w:tblGrid>
        <w:gridCol w:w="9245"/>
      </w:tblGrid>
      <w:tr w:rsidR="008155AD" w:rsidRPr="002E731D" w:rsidTr="0051369E">
        <w:tc>
          <w:tcPr>
            <w:tcW w:w="9576" w:type="dxa"/>
            <w:vAlign w:val="center"/>
          </w:tcPr>
          <w:p w:rsidR="008155AD" w:rsidRPr="002E731D" w:rsidRDefault="00654F47" w:rsidP="00107A65">
            <w:pPr>
              <w:keepNext/>
              <w:jc w:val="left"/>
              <w:rPr>
                <w:rFonts w:cs="Arial"/>
              </w:rPr>
            </w:pPr>
            <w:bookmarkStart w:id="0" w:name="_GoBack"/>
            <w:r w:rsidRPr="002E731D">
              <w:rPr>
                <w:rFonts w:cs="Arial"/>
                <w:sz w:val="40"/>
                <w:szCs w:val="40"/>
              </w:rPr>
              <w:t>Initial Environmental Examination</w:t>
            </w:r>
          </w:p>
        </w:tc>
      </w:tr>
    </w:tbl>
    <w:p w:rsidR="00226E20" w:rsidRPr="002E731D" w:rsidRDefault="00226E20" w:rsidP="005C147B">
      <w:pPr>
        <w:pStyle w:val="PPAR1"/>
        <w:spacing w:before="0" w:after="0"/>
        <w:rPr>
          <w:rFonts w:cs="Arial"/>
          <w:b w:val="0"/>
        </w:rPr>
      </w:pPr>
    </w:p>
    <w:p w:rsidR="00562CEC" w:rsidRPr="002E731D" w:rsidRDefault="00562CEC" w:rsidP="0093587F">
      <w:pPr>
        <w:rPr>
          <w:rFonts w:cs="Arial"/>
          <w:b/>
        </w:rPr>
      </w:pPr>
    </w:p>
    <w:p w:rsidR="00107A65" w:rsidRPr="002E731D" w:rsidRDefault="00107A65" w:rsidP="00107A65">
      <w:pPr>
        <w:widowControl w:val="0"/>
        <w:autoSpaceDE w:val="0"/>
        <w:autoSpaceDN w:val="0"/>
        <w:adjustRightInd w:val="0"/>
        <w:rPr>
          <w:rFonts w:cs="Arial"/>
        </w:rPr>
      </w:pPr>
      <w:r w:rsidRPr="002E731D">
        <w:rPr>
          <w:rFonts w:cs="Arial"/>
        </w:rPr>
        <w:t>Project Number: 49108-002</w:t>
      </w:r>
    </w:p>
    <w:p w:rsidR="00107A65" w:rsidRPr="002E731D" w:rsidRDefault="00A1618C" w:rsidP="00107A65">
      <w:pPr>
        <w:widowControl w:val="0"/>
        <w:autoSpaceDE w:val="0"/>
        <w:autoSpaceDN w:val="0"/>
        <w:adjustRightInd w:val="0"/>
        <w:rPr>
          <w:rFonts w:cs="Arial"/>
        </w:rPr>
      </w:pPr>
      <w:r w:rsidRPr="002E731D">
        <w:rPr>
          <w:rFonts w:cs="Arial"/>
        </w:rPr>
        <w:t>September 2020</w:t>
      </w:r>
    </w:p>
    <w:p w:rsidR="00107A65" w:rsidRPr="002E731D" w:rsidRDefault="00107A65" w:rsidP="00107A65">
      <w:pPr>
        <w:pStyle w:val="TOC1"/>
      </w:pPr>
    </w:p>
    <w:p w:rsidR="00107A65" w:rsidRPr="002E731D" w:rsidRDefault="00107A65" w:rsidP="00107A65">
      <w:pPr>
        <w:rPr>
          <w:rFonts w:cs="Arial"/>
        </w:rPr>
      </w:pPr>
    </w:p>
    <w:p w:rsidR="00107A65" w:rsidRPr="002E731D" w:rsidRDefault="00107A65" w:rsidP="00107A65">
      <w:pPr>
        <w:pStyle w:val="TOC1"/>
        <w:rPr>
          <w:b w:val="0"/>
        </w:rPr>
      </w:pPr>
    </w:p>
    <w:p w:rsidR="00107A65" w:rsidRPr="002E731D" w:rsidRDefault="00107A65" w:rsidP="00107A65">
      <w:pPr>
        <w:pStyle w:val="BodyText2"/>
        <w:rPr>
          <w:b w:val="0"/>
        </w:rPr>
      </w:pPr>
      <w:r w:rsidRPr="002E731D">
        <w:rPr>
          <w:b w:val="0"/>
        </w:rPr>
        <w:t>India: Himachal Pradesh Skill Development Project</w:t>
      </w:r>
    </w:p>
    <w:p w:rsidR="00107A65" w:rsidRPr="002E731D" w:rsidRDefault="00BE477B" w:rsidP="00107A65">
      <w:pPr>
        <w:tabs>
          <w:tab w:val="left" w:pos="9360"/>
        </w:tabs>
        <w:autoSpaceDE w:val="0"/>
        <w:autoSpaceDN w:val="0"/>
        <w:adjustRightInd w:val="0"/>
        <w:rPr>
          <w:rFonts w:cs="Arial"/>
          <w:sz w:val="28"/>
          <w:szCs w:val="28"/>
        </w:rPr>
      </w:pPr>
      <w:r w:rsidRPr="002E731D">
        <w:rPr>
          <w:rFonts w:cs="Arial"/>
          <w:sz w:val="26"/>
          <w:szCs w:val="28"/>
        </w:rPr>
        <w:t>Sub-project</w:t>
      </w:r>
      <w:r w:rsidR="00107A65" w:rsidRPr="002E731D">
        <w:rPr>
          <w:rFonts w:cs="Arial"/>
          <w:sz w:val="26"/>
          <w:szCs w:val="28"/>
        </w:rPr>
        <w:t xml:space="preserve">– </w:t>
      </w:r>
      <w:r w:rsidR="0042029E" w:rsidRPr="002E731D">
        <w:rPr>
          <w:rFonts w:cs="Arial"/>
          <w:sz w:val="26"/>
          <w:szCs w:val="28"/>
        </w:rPr>
        <w:t xml:space="preserve">Industrial Training </w:t>
      </w:r>
      <w:r w:rsidR="00645300" w:rsidRPr="002E731D">
        <w:rPr>
          <w:rFonts w:cs="Arial"/>
          <w:sz w:val="26"/>
          <w:szCs w:val="28"/>
        </w:rPr>
        <w:t>Institute at</w:t>
      </w:r>
      <w:r w:rsidR="00107A65" w:rsidRPr="002E731D">
        <w:rPr>
          <w:rFonts w:cs="Arial"/>
          <w:sz w:val="26"/>
          <w:szCs w:val="28"/>
        </w:rPr>
        <w:t xml:space="preserve"> </w:t>
      </w:r>
      <w:r w:rsidR="0042029E" w:rsidRPr="002E731D">
        <w:rPr>
          <w:rFonts w:cs="Arial"/>
          <w:sz w:val="26"/>
          <w:szCs w:val="28"/>
        </w:rPr>
        <w:t>Chhattari</w:t>
      </w:r>
      <w:r w:rsidRPr="002E731D">
        <w:rPr>
          <w:rFonts w:cs="Arial"/>
          <w:sz w:val="26"/>
          <w:szCs w:val="28"/>
        </w:rPr>
        <w:t xml:space="preserve">, </w:t>
      </w:r>
      <w:r w:rsidR="0042029E" w:rsidRPr="002E731D">
        <w:rPr>
          <w:rFonts w:cs="Arial"/>
          <w:sz w:val="26"/>
          <w:szCs w:val="28"/>
        </w:rPr>
        <w:t>Seraj</w:t>
      </w:r>
      <w:r w:rsidRPr="002E731D">
        <w:rPr>
          <w:rFonts w:cs="Arial"/>
          <w:sz w:val="26"/>
          <w:szCs w:val="28"/>
        </w:rPr>
        <w:t xml:space="preserve"> Tehsil, Mandi District</w:t>
      </w:r>
    </w:p>
    <w:p w:rsidR="00107A65" w:rsidRPr="002E731D" w:rsidRDefault="00107A65" w:rsidP="00107A65">
      <w:pPr>
        <w:rPr>
          <w:rFonts w:cs="Arial"/>
          <w:sz w:val="28"/>
          <w:szCs w:val="28"/>
        </w:rPr>
      </w:pPr>
    </w:p>
    <w:p w:rsidR="00107A65" w:rsidRPr="002E731D" w:rsidRDefault="00107A65" w:rsidP="00107A65">
      <w:pPr>
        <w:rPr>
          <w:rFonts w:cs="Arial"/>
          <w:sz w:val="28"/>
          <w:szCs w:val="28"/>
        </w:rPr>
      </w:pPr>
    </w:p>
    <w:p w:rsidR="00107A65" w:rsidRPr="002E731D" w:rsidRDefault="00107A65" w:rsidP="00107A65">
      <w:pPr>
        <w:rPr>
          <w:rFonts w:cs="Arial"/>
          <w:b/>
          <w:sz w:val="24"/>
          <w:szCs w:val="24"/>
        </w:rPr>
      </w:pPr>
    </w:p>
    <w:p w:rsidR="00107A65" w:rsidRPr="002E731D" w:rsidRDefault="00107A65" w:rsidP="00107A65">
      <w:pPr>
        <w:rPr>
          <w:rFonts w:cs="Arial"/>
          <w:b/>
          <w:sz w:val="24"/>
          <w:szCs w:val="24"/>
        </w:rPr>
      </w:pPr>
    </w:p>
    <w:p w:rsidR="00107A65" w:rsidRPr="002E731D" w:rsidRDefault="00107A65" w:rsidP="00107A65">
      <w:pPr>
        <w:rPr>
          <w:rFonts w:cs="Arial"/>
          <w:b/>
          <w:sz w:val="24"/>
          <w:szCs w:val="24"/>
        </w:rPr>
      </w:pPr>
    </w:p>
    <w:p w:rsidR="00107A65" w:rsidRPr="002E731D" w:rsidRDefault="00107A65" w:rsidP="00107A65">
      <w:pPr>
        <w:rPr>
          <w:rFonts w:cs="Arial"/>
          <w:b/>
          <w:sz w:val="24"/>
          <w:szCs w:val="24"/>
        </w:rPr>
      </w:pPr>
    </w:p>
    <w:p w:rsidR="00107A65" w:rsidRPr="002E731D" w:rsidRDefault="00107A65" w:rsidP="00107A65">
      <w:pPr>
        <w:rPr>
          <w:rFonts w:cs="Arial"/>
          <w:b/>
          <w:sz w:val="24"/>
          <w:szCs w:val="24"/>
        </w:rPr>
      </w:pPr>
    </w:p>
    <w:p w:rsidR="00107A65" w:rsidRPr="002E731D" w:rsidRDefault="00107A65" w:rsidP="00107A65">
      <w:pPr>
        <w:rPr>
          <w:rFonts w:cs="Arial"/>
          <w:b/>
          <w:sz w:val="24"/>
          <w:szCs w:val="24"/>
        </w:rPr>
      </w:pPr>
    </w:p>
    <w:p w:rsidR="00107A65" w:rsidRPr="002E731D" w:rsidRDefault="00107A65" w:rsidP="00107A65">
      <w:pPr>
        <w:rPr>
          <w:rFonts w:cs="Arial"/>
          <w:b/>
          <w:sz w:val="24"/>
          <w:szCs w:val="24"/>
        </w:rPr>
      </w:pPr>
    </w:p>
    <w:p w:rsidR="00107A65" w:rsidRPr="002E731D" w:rsidRDefault="00107A65" w:rsidP="00107A65">
      <w:pPr>
        <w:rPr>
          <w:rFonts w:cs="Arial"/>
          <w:sz w:val="24"/>
          <w:szCs w:val="24"/>
        </w:rPr>
      </w:pPr>
    </w:p>
    <w:p w:rsidR="00107A65" w:rsidRPr="002E731D" w:rsidRDefault="00107A65" w:rsidP="00107A65">
      <w:pPr>
        <w:rPr>
          <w:rFonts w:cs="Arial"/>
          <w:sz w:val="24"/>
          <w:szCs w:val="24"/>
        </w:rPr>
      </w:pPr>
    </w:p>
    <w:p w:rsidR="00107A65" w:rsidRPr="002E731D" w:rsidRDefault="00107A65" w:rsidP="00107A65">
      <w:pPr>
        <w:rPr>
          <w:rFonts w:cs="Arial"/>
          <w:sz w:val="24"/>
          <w:szCs w:val="24"/>
        </w:rPr>
      </w:pPr>
    </w:p>
    <w:p w:rsidR="00107A65" w:rsidRPr="002E731D" w:rsidRDefault="00107A65" w:rsidP="00107A65">
      <w:pPr>
        <w:rPr>
          <w:rFonts w:cs="Arial"/>
          <w:sz w:val="24"/>
          <w:szCs w:val="24"/>
        </w:rPr>
      </w:pPr>
    </w:p>
    <w:p w:rsidR="00107A65" w:rsidRPr="002E731D" w:rsidRDefault="00107A65" w:rsidP="00107A65">
      <w:pPr>
        <w:rPr>
          <w:rFonts w:cs="Arial"/>
          <w:sz w:val="24"/>
          <w:szCs w:val="24"/>
        </w:rPr>
      </w:pPr>
    </w:p>
    <w:p w:rsidR="00107A65" w:rsidRPr="002E731D" w:rsidRDefault="00107A65" w:rsidP="00107A65">
      <w:pPr>
        <w:rPr>
          <w:rFonts w:cs="Arial"/>
          <w:sz w:val="24"/>
          <w:szCs w:val="24"/>
        </w:rPr>
      </w:pPr>
    </w:p>
    <w:p w:rsidR="00107A65" w:rsidRPr="002E731D" w:rsidRDefault="00107A65" w:rsidP="00107A65">
      <w:pPr>
        <w:rPr>
          <w:rFonts w:cs="Arial"/>
          <w:sz w:val="24"/>
          <w:szCs w:val="24"/>
        </w:rPr>
      </w:pPr>
    </w:p>
    <w:p w:rsidR="00107A65" w:rsidRPr="002E731D" w:rsidRDefault="00107A65" w:rsidP="00107A65">
      <w:pPr>
        <w:rPr>
          <w:rFonts w:cs="Arial"/>
          <w:sz w:val="24"/>
          <w:szCs w:val="24"/>
        </w:rPr>
      </w:pPr>
    </w:p>
    <w:p w:rsidR="00107A65" w:rsidRPr="002E731D" w:rsidRDefault="00107A65" w:rsidP="00107A65">
      <w:pPr>
        <w:rPr>
          <w:rFonts w:cs="Arial"/>
        </w:rPr>
      </w:pPr>
    </w:p>
    <w:p w:rsidR="00107A65" w:rsidRPr="002E731D" w:rsidRDefault="00107A65" w:rsidP="00107A65">
      <w:pPr>
        <w:rPr>
          <w:rFonts w:cs="Arial"/>
        </w:rPr>
      </w:pPr>
    </w:p>
    <w:p w:rsidR="00107A65" w:rsidRPr="002E731D" w:rsidRDefault="00107A65" w:rsidP="00107A65">
      <w:pPr>
        <w:rPr>
          <w:rFonts w:cs="Arial"/>
        </w:rPr>
      </w:pPr>
      <w:r w:rsidRPr="002E731D">
        <w:rPr>
          <w:rFonts w:cs="Arial"/>
        </w:rPr>
        <w:t xml:space="preserve">Prepared by the Government of Himachal Pradesh for the Asian Development Bank   </w:t>
      </w:r>
    </w:p>
    <w:p w:rsidR="00107A65" w:rsidRPr="002E731D" w:rsidRDefault="00107A65" w:rsidP="00107A65">
      <w:pPr>
        <w:autoSpaceDE w:val="0"/>
        <w:autoSpaceDN w:val="0"/>
        <w:adjustRightInd w:val="0"/>
        <w:rPr>
          <w:rFonts w:cs="Arial"/>
        </w:rPr>
      </w:pPr>
    </w:p>
    <w:p w:rsidR="00107A65" w:rsidRPr="002E731D" w:rsidRDefault="00107A65" w:rsidP="00107A65">
      <w:pPr>
        <w:autoSpaceDE w:val="0"/>
        <w:autoSpaceDN w:val="0"/>
        <w:adjustRightInd w:val="0"/>
        <w:rPr>
          <w:rFonts w:cs="Arial"/>
        </w:rPr>
      </w:pPr>
      <w:r w:rsidRPr="002E731D">
        <w:rPr>
          <w:rFonts w:cs="Arial"/>
        </w:rPr>
        <w:t>This initial environmental examination is a document of the borrower. The views expressed herein do not necessarily represent those of ADB's Board of Directors, Management, or staff, and may be preliminary in nature.</w:t>
      </w:r>
    </w:p>
    <w:p w:rsidR="00107A65" w:rsidRPr="002E731D" w:rsidRDefault="00107A65" w:rsidP="00107A65">
      <w:pPr>
        <w:autoSpaceDE w:val="0"/>
        <w:autoSpaceDN w:val="0"/>
        <w:adjustRightInd w:val="0"/>
        <w:rPr>
          <w:rFonts w:cs="Arial"/>
        </w:rPr>
      </w:pPr>
    </w:p>
    <w:p w:rsidR="00107A65" w:rsidRPr="002E731D" w:rsidRDefault="00107A65" w:rsidP="00107A65">
      <w:pPr>
        <w:autoSpaceDE w:val="0"/>
        <w:autoSpaceDN w:val="0"/>
        <w:adjustRightInd w:val="0"/>
        <w:rPr>
          <w:rFonts w:cs="Arial"/>
          <w:i/>
        </w:rPr>
      </w:pPr>
      <w:r w:rsidRPr="002E731D">
        <w:rPr>
          <w:rFonts w:cs="Arial"/>
        </w:rPr>
        <w:t xml:space="preserve">In preparing any country program or strategy, financing any project, or by making any designation of or reference to a particular territory or geographic area in this document, the Asian Development Bank does not intend to make any judgments as to the legal or other status of any territory or area. </w:t>
      </w:r>
    </w:p>
    <w:p w:rsidR="00107AB1" w:rsidRPr="002E731D" w:rsidRDefault="00654F47" w:rsidP="0093587F">
      <w:pPr>
        <w:autoSpaceDE w:val="0"/>
        <w:autoSpaceDN w:val="0"/>
        <w:adjustRightInd w:val="0"/>
        <w:rPr>
          <w:rFonts w:cs="Arial"/>
          <w:i/>
        </w:rPr>
        <w:sectPr w:rsidR="00107AB1" w:rsidRPr="002E731D" w:rsidSect="00107AB1">
          <w:headerReference w:type="even" r:id="rId8"/>
          <w:headerReference w:type="default" r:id="rId9"/>
          <w:footerReference w:type="even" r:id="rId10"/>
          <w:footerReference w:type="default" r:id="rId11"/>
          <w:headerReference w:type="first" r:id="rId12"/>
          <w:footerReference w:type="first" r:id="rId13"/>
          <w:type w:val="continuous"/>
          <w:pgSz w:w="11909" w:h="16834" w:code="9"/>
          <w:pgMar w:top="1440" w:right="1440" w:bottom="1440" w:left="1440" w:header="720" w:footer="720" w:gutter="0"/>
          <w:pgNumType w:fmt="lowerRoman" w:start="1"/>
          <w:cols w:space="720"/>
          <w:titlePg/>
          <w:docGrid w:linePitch="360"/>
        </w:sectPr>
      </w:pPr>
      <w:r w:rsidRPr="002E731D">
        <w:rPr>
          <w:rFonts w:cs="Arial"/>
          <w:i/>
        </w:rPr>
        <w:br w:type="page"/>
      </w:r>
    </w:p>
    <w:p w:rsidR="00226E20" w:rsidRPr="002E731D" w:rsidRDefault="00654F47" w:rsidP="00DE5C1A">
      <w:pPr>
        <w:pStyle w:val="Heading1"/>
        <w:rPr>
          <w:rFonts w:ascii="Arial" w:hAnsi="Arial" w:cs="Arial"/>
        </w:rPr>
      </w:pPr>
      <w:bookmarkStart w:id="1" w:name="_Toc489213148"/>
      <w:bookmarkStart w:id="2" w:name="_Toc489213445"/>
      <w:bookmarkStart w:id="3" w:name="_Toc489216926"/>
      <w:bookmarkStart w:id="4" w:name="_Toc489217151"/>
      <w:bookmarkStart w:id="5" w:name="_Toc499547521"/>
      <w:bookmarkStart w:id="6" w:name="_Toc499809926"/>
      <w:bookmarkStart w:id="7" w:name="_Toc499811799"/>
      <w:bookmarkStart w:id="8" w:name="_Toc505124416"/>
      <w:bookmarkStart w:id="9" w:name="_Toc505125827"/>
      <w:bookmarkStart w:id="10" w:name="_Toc505126056"/>
      <w:bookmarkStart w:id="11" w:name="_Toc505126257"/>
      <w:bookmarkStart w:id="12" w:name="_Toc511853813"/>
      <w:bookmarkStart w:id="13" w:name="_Toc522788116"/>
      <w:bookmarkStart w:id="14" w:name="_Toc522788255"/>
      <w:bookmarkStart w:id="15" w:name="_Toc522788339"/>
      <w:bookmarkStart w:id="16" w:name="_Toc523921597"/>
      <w:bookmarkStart w:id="17" w:name="_Toc523921730"/>
      <w:bookmarkStart w:id="18" w:name="_Toc523932189"/>
      <w:bookmarkStart w:id="19" w:name="_Toc523932304"/>
      <w:bookmarkStart w:id="20" w:name="_Toc3577558"/>
      <w:bookmarkStart w:id="21" w:name="_Toc3577708"/>
      <w:bookmarkStart w:id="22" w:name="_Toc3577896"/>
      <w:bookmarkStart w:id="23" w:name="_Toc50152305"/>
      <w:bookmarkStart w:id="24" w:name="_Toc50152430"/>
      <w:r w:rsidRPr="002E731D">
        <w:rPr>
          <w:rFonts w:ascii="Arial" w:hAnsi="Arial" w:cs="Arial"/>
        </w:rPr>
        <w:lastRenderedPageBreak/>
        <w:t>ABBREVIATIONS</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p>
    <w:p w:rsidR="00226E20" w:rsidRPr="002E731D" w:rsidRDefault="00226E20" w:rsidP="0093587F">
      <w:pPr>
        <w:autoSpaceDE w:val="0"/>
        <w:autoSpaceDN w:val="0"/>
        <w:adjustRightInd w:val="0"/>
        <w:jc w:val="center"/>
        <w:rPr>
          <w:rFonts w:cs="Arial"/>
          <w:bCs/>
        </w:rPr>
      </w:pP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ADB </w:t>
      </w:r>
      <w:r w:rsidRPr="002E731D">
        <w:rPr>
          <w:rFonts w:cs="Arial"/>
        </w:rPr>
        <w:tab/>
        <w:t xml:space="preserve">- </w:t>
      </w:r>
      <w:r w:rsidRPr="002E731D">
        <w:rPr>
          <w:rFonts w:cs="Arial"/>
        </w:rPr>
        <w:tab/>
        <w:t xml:space="preserve">Asian Development Bank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ASI </w:t>
      </w:r>
      <w:r w:rsidRPr="002E731D">
        <w:rPr>
          <w:rFonts w:cs="Arial"/>
        </w:rPr>
        <w:tab/>
        <w:t xml:space="preserve">- </w:t>
      </w:r>
      <w:r w:rsidRPr="002E731D">
        <w:rPr>
          <w:rFonts w:cs="Arial"/>
        </w:rPr>
        <w:tab/>
        <w:t xml:space="preserve">Archaeological Survey of India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CPCB </w:t>
      </w:r>
      <w:r w:rsidRPr="002E731D">
        <w:rPr>
          <w:rFonts w:cs="Arial"/>
        </w:rPr>
        <w:tab/>
        <w:t>-</w:t>
      </w:r>
      <w:r w:rsidRPr="002E731D">
        <w:rPr>
          <w:rFonts w:eastAsia="Arial-Identity-H" w:cs="Arial"/>
        </w:rPr>
        <w:tab/>
      </w:r>
      <w:r w:rsidRPr="002E731D">
        <w:rPr>
          <w:rFonts w:cs="Arial"/>
        </w:rPr>
        <w:t>Central Pollution Control Board</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CLC</w:t>
      </w:r>
      <w:r w:rsidRPr="002E731D">
        <w:rPr>
          <w:rFonts w:cs="Arial"/>
        </w:rPr>
        <w:tab/>
        <w:t>-</w:t>
      </w:r>
      <w:r w:rsidRPr="002E731D">
        <w:rPr>
          <w:rFonts w:cs="Arial"/>
        </w:rPr>
        <w:tab/>
        <w:t>City Livelihood Centre</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CPR </w:t>
      </w:r>
      <w:r w:rsidRPr="002E731D">
        <w:rPr>
          <w:rFonts w:cs="Arial"/>
        </w:rPr>
        <w:tab/>
        <w:t xml:space="preserve">- </w:t>
      </w:r>
      <w:r w:rsidRPr="002E731D">
        <w:rPr>
          <w:rFonts w:cs="Arial"/>
        </w:rPr>
        <w:tab/>
        <w:t>Common property resources</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DOLE        -     Department of Labor and Employment</w:t>
      </w:r>
    </w:p>
    <w:p w:rsidR="002D5362" w:rsidRPr="002E731D" w:rsidRDefault="002D5362" w:rsidP="00107A65">
      <w:pPr>
        <w:tabs>
          <w:tab w:val="left" w:pos="1800"/>
          <w:tab w:val="left" w:pos="2160"/>
        </w:tabs>
        <w:autoSpaceDE w:val="0"/>
        <w:autoSpaceDN w:val="0"/>
        <w:adjustRightInd w:val="0"/>
        <w:ind w:left="720"/>
        <w:rPr>
          <w:rFonts w:cs="Arial"/>
        </w:rPr>
      </w:pPr>
      <w:r w:rsidRPr="002E731D">
        <w:rPr>
          <w:rFonts w:cs="Arial"/>
        </w:rPr>
        <w:t xml:space="preserve">DOTE        -     Department of Technical Education </w:t>
      </w:r>
    </w:p>
    <w:p w:rsidR="00107A65" w:rsidRPr="002E731D" w:rsidRDefault="002D5362" w:rsidP="00107A65">
      <w:pPr>
        <w:tabs>
          <w:tab w:val="left" w:pos="1800"/>
          <w:tab w:val="left" w:pos="2160"/>
        </w:tabs>
        <w:autoSpaceDE w:val="0"/>
        <w:autoSpaceDN w:val="0"/>
        <w:adjustRightInd w:val="0"/>
        <w:ind w:left="720"/>
        <w:rPr>
          <w:rFonts w:cs="Arial"/>
        </w:rPr>
      </w:pPr>
      <w:r w:rsidRPr="002E731D">
        <w:rPr>
          <w:rFonts w:cs="Arial"/>
        </w:rPr>
        <w:t>D</w:t>
      </w:r>
      <w:r w:rsidR="00107A65" w:rsidRPr="002E731D">
        <w:rPr>
          <w:rFonts w:cs="Arial"/>
        </w:rPr>
        <w:t xml:space="preserve">TE       </w:t>
      </w:r>
      <w:r w:rsidRPr="002E731D">
        <w:rPr>
          <w:rFonts w:cs="Arial"/>
        </w:rPr>
        <w:t xml:space="preserve"> </w:t>
      </w:r>
      <w:r w:rsidR="00107A65" w:rsidRPr="002E731D">
        <w:rPr>
          <w:rFonts w:cs="Arial"/>
        </w:rPr>
        <w:t xml:space="preserve">   </w:t>
      </w:r>
      <w:r w:rsidRPr="002E731D">
        <w:rPr>
          <w:rFonts w:cs="Arial"/>
        </w:rPr>
        <w:t>-</w:t>
      </w:r>
      <w:r w:rsidR="00107A65" w:rsidRPr="002E731D">
        <w:rPr>
          <w:rFonts w:cs="Arial"/>
        </w:rPr>
        <w:t xml:space="preserve"> </w:t>
      </w:r>
      <w:r w:rsidRPr="002E731D">
        <w:rPr>
          <w:rFonts w:cs="Arial"/>
        </w:rPr>
        <w:t xml:space="preserve"> </w:t>
      </w:r>
      <w:r w:rsidR="00107A65" w:rsidRPr="002E731D">
        <w:rPr>
          <w:rFonts w:cs="Arial"/>
        </w:rPr>
        <w:t xml:space="preserve"> </w:t>
      </w:r>
      <w:r w:rsidRPr="002E731D">
        <w:rPr>
          <w:rFonts w:cs="Arial"/>
        </w:rPr>
        <w:t xml:space="preserve"> </w:t>
      </w:r>
      <w:r w:rsidR="00C61B42" w:rsidRPr="002E731D">
        <w:rPr>
          <w:rFonts w:cs="Arial"/>
        </w:rPr>
        <w:t>Directorate of</w:t>
      </w:r>
      <w:r w:rsidR="00107A65" w:rsidRPr="002E731D">
        <w:rPr>
          <w:rFonts w:cs="Arial"/>
        </w:rPr>
        <w:t xml:space="preserve"> Technical Education, Vocational and Industrial Training</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DOP          -     Department of Planning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DOT </w:t>
      </w:r>
      <w:r w:rsidRPr="002E731D">
        <w:rPr>
          <w:rFonts w:cs="Arial"/>
        </w:rPr>
        <w:tab/>
        <w:t xml:space="preserve">- </w:t>
      </w:r>
      <w:r w:rsidRPr="002E731D">
        <w:rPr>
          <w:rFonts w:cs="Arial"/>
        </w:rPr>
        <w:tab/>
        <w:t xml:space="preserve">Department of Tourism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EA             -     Executive Agency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DOUD       -     Department of Urban Development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EIA </w:t>
      </w:r>
      <w:r w:rsidRPr="002E731D">
        <w:rPr>
          <w:rFonts w:cs="Arial"/>
        </w:rPr>
        <w:tab/>
        <w:t xml:space="preserve">- </w:t>
      </w:r>
      <w:r w:rsidRPr="002E731D">
        <w:rPr>
          <w:rFonts w:cs="Arial"/>
        </w:rPr>
        <w:tab/>
        <w:t xml:space="preserve">Environmental Impact Assessment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EMP</w:t>
      </w:r>
      <w:r w:rsidRPr="002E731D">
        <w:rPr>
          <w:rFonts w:cs="Arial"/>
        </w:rPr>
        <w:tab/>
        <w:t xml:space="preserve">- </w:t>
      </w:r>
      <w:r w:rsidRPr="002E731D">
        <w:rPr>
          <w:rFonts w:cs="Arial"/>
        </w:rPr>
        <w:tab/>
        <w:t xml:space="preserve">Environmental Management Plan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FSI </w:t>
      </w:r>
      <w:r w:rsidRPr="002E731D">
        <w:rPr>
          <w:rFonts w:cs="Arial"/>
        </w:rPr>
        <w:tab/>
        <w:t xml:space="preserve">- </w:t>
      </w:r>
      <w:r w:rsidRPr="002E731D">
        <w:rPr>
          <w:rFonts w:cs="Arial"/>
        </w:rPr>
        <w:tab/>
        <w:t>Forest Survey of India</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GOHP       -     Government of Himachal Pradesh</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GOI           -     Government of India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HPSDP     -     Himachal Pradesh Skill Development Project</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IEE</w:t>
      </w:r>
      <w:r w:rsidRPr="002E731D">
        <w:rPr>
          <w:rFonts w:cs="Arial"/>
        </w:rPr>
        <w:tab/>
        <w:t>-</w:t>
      </w:r>
      <w:r w:rsidRPr="002E731D">
        <w:rPr>
          <w:rFonts w:cs="Arial"/>
        </w:rPr>
        <w:tab/>
        <w:t xml:space="preserve">Initial Environmental Examination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IA              -      Implementing Agency</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ITI              -     Industrial Training Institute</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IUCN </w:t>
      </w:r>
      <w:r w:rsidRPr="002E731D">
        <w:rPr>
          <w:rFonts w:cs="Arial"/>
        </w:rPr>
        <w:tab/>
        <w:t xml:space="preserve">- </w:t>
      </w:r>
      <w:r w:rsidRPr="002E731D">
        <w:rPr>
          <w:rFonts w:cs="Arial"/>
        </w:rPr>
        <w:tab/>
        <w:t xml:space="preserve">International Union for Conservation of Nature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MOEFCC</w:t>
      </w:r>
      <w:r w:rsidRPr="002E731D">
        <w:rPr>
          <w:rFonts w:cs="Arial"/>
        </w:rPr>
        <w:tab/>
        <w:t xml:space="preserve">- </w:t>
      </w:r>
      <w:r w:rsidRPr="002E731D">
        <w:rPr>
          <w:rFonts w:cs="Arial"/>
        </w:rPr>
        <w:tab/>
        <w:t>Ministry of Environment, Forests and Climate Change</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MCC         -     Model Career Center </w:t>
      </w:r>
    </w:p>
    <w:p w:rsidR="00107A65" w:rsidRPr="002E731D" w:rsidRDefault="00107A65" w:rsidP="00107A65">
      <w:pPr>
        <w:tabs>
          <w:tab w:val="left" w:pos="1800"/>
          <w:tab w:val="left" w:pos="2160"/>
        </w:tabs>
        <w:autoSpaceDE w:val="0"/>
        <w:autoSpaceDN w:val="0"/>
        <w:adjustRightInd w:val="0"/>
        <w:ind w:left="720"/>
        <w:rPr>
          <w:rFonts w:cs="Arial"/>
          <w:bCs/>
        </w:rPr>
      </w:pPr>
      <w:r w:rsidRPr="002E731D">
        <w:rPr>
          <w:rFonts w:cs="Arial"/>
          <w:bCs/>
        </w:rPr>
        <w:t xml:space="preserve">NP </w:t>
      </w:r>
      <w:r w:rsidRPr="002E731D">
        <w:rPr>
          <w:rFonts w:cs="Arial"/>
          <w:bCs/>
        </w:rPr>
        <w:tab/>
        <w:t xml:space="preserve">- </w:t>
      </w:r>
      <w:r w:rsidRPr="002E731D">
        <w:rPr>
          <w:rFonts w:cs="Arial"/>
          <w:bCs/>
        </w:rPr>
        <w:tab/>
        <w:t>National Park</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OM </w:t>
      </w:r>
      <w:r w:rsidRPr="002E731D">
        <w:rPr>
          <w:rFonts w:cs="Arial"/>
        </w:rPr>
        <w:tab/>
        <w:t xml:space="preserve">- </w:t>
      </w:r>
      <w:r w:rsidRPr="002E731D">
        <w:rPr>
          <w:rFonts w:cs="Arial"/>
        </w:rPr>
        <w:tab/>
        <w:t xml:space="preserve">Operations Manual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PA </w:t>
      </w:r>
      <w:r w:rsidRPr="002E731D">
        <w:rPr>
          <w:rFonts w:cs="Arial"/>
        </w:rPr>
        <w:tab/>
        <w:t xml:space="preserve">- </w:t>
      </w:r>
      <w:r w:rsidRPr="002E731D">
        <w:rPr>
          <w:rFonts w:cs="Arial"/>
        </w:rPr>
        <w:tab/>
        <w:t>Protected area</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PD</w:t>
      </w:r>
      <w:r w:rsidRPr="002E731D">
        <w:rPr>
          <w:rFonts w:cs="Arial"/>
        </w:rPr>
        <w:tab/>
        <w:t>-</w:t>
      </w:r>
      <w:r w:rsidRPr="002E731D">
        <w:rPr>
          <w:rFonts w:cs="Arial"/>
        </w:rPr>
        <w:tab/>
        <w:t xml:space="preserve">Project director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PIU </w:t>
      </w:r>
      <w:r w:rsidRPr="002E731D">
        <w:rPr>
          <w:rFonts w:cs="Arial"/>
        </w:rPr>
        <w:tab/>
        <w:t xml:space="preserve">- </w:t>
      </w:r>
      <w:r w:rsidRPr="002E731D">
        <w:rPr>
          <w:rFonts w:cs="Arial"/>
        </w:rPr>
        <w:tab/>
        <w:t>Project Implementation Unit</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PMC </w:t>
      </w:r>
      <w:r w:rsidRPr="002E731D">
        <w:rPr>
          <w:rFonts w:cs="Arial"/>
        </w:rPr>
        <w:tab/>
        <w:t>-</w:t>
      </w:r>
      <w:r w:rsidRPr="002E731D">
        <w:rPr>
          <w:rFonts w:cs="Arial"/>
        </w:rPr>
        <w:tab/>
        <w:t xml:space="preserve">Project Management Consultant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PMU </w:t>
      </w:r>
      <w:r w:rsidRPr="002E731D">
        <w:rPr>
          <w:rFonts w:cs="Arial"/>
        </w:rPr>
        <w:tab/>
        <w:t xml:space="preserve">- </w:t>
      </w:r>
      <w:r w:rsidRPr="002E731D">
        <w:rPr>
          <w:rFonts w:cs="Arial"/>
        </w:rPr>
        <w:tab/>
        <w:t xml:space="preserve">Project Management Unit </w:t>
      </w:r>
    </w:p>
    <w:p w:rsidR="00107A65" w:rsidRPr="002E731D" w:rsidRDefault="00107A65" w:rsidP="00107A65">
      <w:pPr>
        <w:tabs>
          <w:tab w:val="left" w:pos="1800"/>
          <w:tab w:val="left" w:pos="2160"/>
        </w:tabs>
        <w:autoSpaceDE w:val="0"/>
        <w:autoSpaceDN w:val="0"/>
        <w:adjustRightInd w:val="0"/>
        <w:ind w:left="720"/>
        <w:rPr>
          <w:rFonts w:eastAsia="Arial-Identity-H" w:cs="Arial"/>
        </w:rPr>
      </w:pPr>
      <w:r w:rsidRPr="002E731D">
        <w:rPr>
          <w:rFonts w:eastAsia="Arial-Identity-H" w:cs="Arial"/>
        </w:rPr>
        <w:t xml:space="preserve">PUC </w:t>
      </w:r>
      <w:r w:rsidRPr="002E731D">
        <w:rPr>
          <w:rFonts w:eastAsia="Arial-Identity-H" w:cs="Arial"/>
        </w:rPr>
        <w:tab/>
        <w:t xml:space="preserve">- </w:t>
      </w:r>
      <w:r w:rsidRPr="002E731D">
        <w:rPr>
          <w:rFonts w:eastAsia="Arial-Identity-H" w:cs="Arial"/>
        </w:rPr>
        <w:tab/>
        <w:t>Pollution under Control</w:t>
      </w:r>
    </w:p>
    <w:p w:rsidR="00107A65" w:rsidRPr="002E731D" w:rsidRDefault="00107A65" w:rsidP="00107A65">
      <w:pPr>
        <w:tabs>
          <w:tab w:val="left" w:pos="1800"/>
          <w:tab w:val="left" w:pos="2160"/>
        </w:tabs>
        <w:autoSpaceDE w:val="0"/>
        <w:autoSpaceDN w:val="0"/>
        <w:adjustRightInd w:val="0"/>
        <w:ind w:left="720"/>
        <w:rPr>
          <w:rFonts w:eastAsia="Arial-Identity-H" w:cs="Arial"/>
        </w:rPr>
      </w:pPr>
      <w:r w:rsidRPr="002E731D">
        <w:rPr>
          <w:rFonts w:eastAsia="Arial-Identity-H" w:cs="Arial"/>
        </w:rPr>
        <w:t xml:space="preserve">PWD         -      Public Works Department </w:t>
      </w:r>
    </w:p>
    <w:p w:rsidR="00107A65" w:rsidRPr="002E731D" w:rsidRDefault="00107A65" w:rsidP="00107A65">
      <w:pPr>
        <w:tabs>
          <w:tab w:val="left" w:pos="1800"/>
          <w:tab w:val="left" w:pos="2160"/>
        </w:tabs>
        <w:autoSpaceDE w:val="0"/>
        <w:autoSpaceDN w:val="0"/>
        <w:adjustRightInd w:val="0"/>
        <w:ind w:left="720"/>
        <w:rPr>
          <w:rFonts w:eastAsia="Arial-Identity-H" w:cs="Arial"/>
        </w:rPr>
      </w:pPr>
      <w:r w:rsidRPr="002E731D">
        <w:rPr>
          <w:rFonts w:eastAsia="Arial-Identity-H" w:cs="Arial"/>
        </w:rPr>
        <w:t>RLC</w:t>
      </w:r>
      <w:r w:rsidRPr="002E731D">
        <w:rPr>
          <w:rFonts w:eastAsia="Arial-Identity-H" w:cs="Arial"/>
        </w:rPr>
        <w:tab/>
        <w:t>-</w:t>
      </w:r>
      <w:r w:rsidRPr="002E731D">
        <w:rPr>
          <w:rFonts w:eastAsia="Arial-Identity-H" w:cs="Arial"/>
        </w:rPr>
        <w:tab/>
        <w:t>Rural Livelihood Centre</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REA </w:t>
      </w:r>
      <w:r w:rsidRPr="002E731D">
        <w:rPr>
          <w:rFonts w:cs="Arial"/>
        </w:rPr>
        <w:tab/>
        <w:t xml:space="preserve">- </w:t>
      </w:r>
      <w:r w:rsidRPr="002E731D">
        <w:rPr>
          <w:rFonts w:cs="Arial"/>
        </w:rPr>
        <w:tab/>
        <w:t xml:space="preserve">Rapid Environmental Assessment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 xml:space="preserve">SEIAA </w:t>
      </w:r>
      <w:r w:rsidRPr="002E731D">
        <w:rPr>
          <w:rFonts w:cs="Arial"/>
        </w:rPr>
        <w:tab/>
        <w:t xml:space="preserve">- </w:t>
      </w:r>
      <w:r w:rsidRPr="002E731D">
        <w:rPr>
          <w:rFonts w:cs="Arial"/>
        </w:rPr>
        <w:tab/>
        <w:t xml:space="preserve">State Environment Impact Assessment Authority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SLEC</w:t>
      </w:r>
      <w:r w:rsidRPr="002E731D">
        <w:rPr>
          <w:rFonts w:cs="Arial"/>
        </w:rPr>
        <w:tab/>
        <w:t xml:space="preserve">- </w:t>
      </w:r>
      <w:r w:rsidRPr="002E731D">
        <w:rPr>
          <w:rFonts w:cs="Arial"/>
        </w:rPr>
        <w:tab/>
        <w:t xml:space="preserve">State-level Empowered Committee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SPCB</w:t>
      </w:r>
      <w:r w:rsidRPr="002E731D">
        <w:rPr>
          <w:rFonts w:cs="Arial"/>
        </w:rPr>
        <w:tab/>
        <w:t xml:space="preserve">- </w:t>
      </w:r>
      <w:r w:rsidRPr="002E731D">
        <w:rPr>
          <w:rFonts w:cs="Arial"/>
        </w:rPr>
        <w:tab/>
        <w:t>State Pollution Control Board</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SPM</w:t>
      </w:r>
      <w:r w:rsidRPr="002E731D">
        <w:rPr>
          <w:rFonts w:cs="Arial"/>
        </w:rPr>
        <w:tab/>
        <w:t xml:space="preserve">- </w:t>
      </w:r>
      <w:r w:rsidRPr="002E731D">
        <w:rPr>
          <w:rFonts w:cs="Arial"/>
        </w:rPr>
        <w:tab/>
        <w:t xml:space="preserve">Suspended Particulate Matter </w:t>
      </w:r>
    </w:p>
    <w:p w:rsidR="00107A65" w:rsidRPr="002E731D" w:rsidRDefault="00107A65" w:rsidP="00107A65">
      <w:pPr>
        <w:tabs>
          <w:tab w:val="left" w:pos="1800"/>
          <w:tab w:val="left" w:pos="2160"/>
        </w:tabs>
        <w:autoSpaceDE w:val="0"/>
        <w:autoSpaceDN w:val="0"/>
        <w:adjustRightInd w:val="0"/>
        <w:ind w:left="720"/>
        <w:rPr>
          <w:rFonts w:cs="Arial"/>
        </w:rPr>
      </w:pPr>
      <w:r w:rsidRPr="002E731D">
        <w:rPr>
          <w:rFonts w:cs="Arial"/>
        </w:rPr>
        <w:t>SPS</w:t>
      </w:r>
      <w:r w:rsidRPr="002E731D">
        <w:rPr>
          <w:rFonts w:cs="Arial"/>
        </w:rPr>
        <w:tab/>
        <w:t xml:space="preserve">- </w:t>
      </w:r>
      <w:r w:rsidRPr="002E731D">
        <w:rPr>
          <w:rFonts w:cs="Arial"/>
        </w:rPr>
        <w:tab/>
        <w:t xml:space="preserve">Safeguard Policy Statement 2009 </w:t>
      </w:r>
    </w:p>
    <w:p w:rsidR="00107A65" w:rsidRPr="002E731D" w:rsidRDefault="00107A65" w:rsidP="00107A65">
      <w:pPr>
        <w:tabs>
          <w:tab w:val="left" w:pos="1800"/>
          <w:tab w:val="left" w:pos="2160"/>
        </w:tabs>
        <w:autoSpaceDE w:val="0"/>
        <w:autoSpaceDN w:val="0"/>
        <w:adjustRightInd w:val="0"/>
        <w:ind w:left="720"/>
        <w:rPr>
          <w:rStyle w:val="Strong"/>
          <w:rFonts w:cs="Arial"/>
          <w:b w:val="0"/>
          <w:bCs/>
          <w:shd w:val="clear" w:color="auto" w:fill="FFFFFF"/>
        </w:rPr>
      </w:pPr>
      <w:r w:rsidRPr="002E731D">
        <w:rPr>
          <w:rFonts w:cs="Arial"/>
        </w:rPr>
        <w:t>UNESCO</w:t>
      </w:r>
      <w:r w:rsidRPr="002E731D">
        <w:rPr>
          <w:rFonts w:cs="Arial"/>
        </w:rPr>
        <w:tab/>
        <w:t xml:space="preserve">- </w:t>
      </w:r>
      <w:r w:rsidRPr="002E731D">
        <w:rPr>
          <w:rFonts w:cs="Arial"/>
        </w:rPr>
        <w:tab/>
        <w:t xml:space="preserve">United Nations Educational Scientific and Cultural Organization </w:t>
      </w:r>
    </w:p>
    <w:p w:rsidR="00107A65" w:rsidRPr="002E731D" w:rsidRDefault="00107A65" w:rsidP="00107A65">
      <w:pPr>
        <w:tabs>
          <w:tab w:val="left" w:pos="1800"/>
          <w:tab w:val="left" w:pos="2160"/>
        </w:tabs>
        <w:autoSpaceDE w:val="0"/>
        <w:autoSpaceDN w:val="0"/>
        <w:adjustRightInd w:val="0"/>
        <w:ind w:left="720"/>
        <w:rPr>
          <w:rFonts w:cs="Arial"/>
          <w:bCs/>
        </w:rPr>
      </w:pPr>
      <w:r w:rsidRPr="002E731D">
        <w:rPr>
          <w:rFonts w:cs="Arial"/>
          <w:bCs/>
        </w:rPr>
        <w:t xml:space="preserve">WLS </w:t>
      </w:r>
      <w:r w:rsidRPr="002E731D">
        <w:rPr>
          <w:rFonts w:cs="Arial"/>
          <w:bCs/>
        </w:rPr>
        <w:tab/>
        <w:t xml:space="preserve">- </w:t>
      </w:r>
      <w:r w:rsidRPr="002E731D">
        <w:rPr>
          <w:rFonts w:cs="Arial"/>
          <w:bCs/>
        </w:rPr>
        <w:tab/>
        <w:t>Wildlife Sanctuary</w:t>
      </w:r>
    </w:p>
    <w:p w:rsidR="00693D65" w:rsidRPr="002E731D" w:rsidRDefault="00693D65" w:rsidP="0093587F">
      <w:pPr>
        <w:tabs>
          <w:tab w:val="left" w:pos="1800"/>
          <w:tab w:val="left" w:pos="2160"/>
        </w:tabs>
        <w:autoSpaceDE w:val="0"/>
        <w:autoSpaceDN w:val="0"/>
        <w:adjustRightInd w:val="0"/>
        <w:ind w:left="720"/>
        <w:rPr>
          <w:rFonts w:cs="Arial"/>
        </w:rPr>
      </w:pPr>
    </w:p>
    <w:p w:rsidR="0062590F" w:rsidRPr="002E731D" w:rsidRDefault="0062590F" w:rsidP="005C147B">
      <w:pPr>
        <w:autoSpaceDE w:val="0"/>
        <w:autoSpaceDN w:val="0"/>
        <w:adjustRightInd w:val="0"/>
        <w:jc w:val="center"/>
        <w:rPr>
          <w:rFonts w:cs="Arial"/>
          <w:b/>
          <w:bCs/>
        </w:rPr>
      </w:pPr>
    </w:p>
    <w:p w:rsidR="0062590F" w:rsidRPr="002E731D" w:rsidRDefault="0062590F" w:rsidP="005C147B">
      <w:pPr>
        <w:autoSpaceDE w:val="0"/>
        <w:autoSpaceDN w:val="0"/>
        <w:adjustRightInd w:val="0"/>
        <w:jc w:val="center"/>
        <w:rPr>
          <w:rFonts w:cs="Arial"/>
          <w:b/>
          <w:bCs/>
        </w:rPr>
      </w:pPr>
    </w:p>
    <w:p w:rsidR="00107AB1" w:rsidRPr="002E731D" w:rsidRDefault="00107AB1" w:rsidP="0093587F">
      <w:pPr>
        <w:autoSpaceDE w:val="0"/>
        <w:autoSpaceDN w:val="0"/>
        <w:adjustRightInd w:val="0"/>
        <w:jc w:val="center"/>
        <w:rPr>
          <w:rFonts w:cs="Arial"/>
          <w:b/>
          <w:bCs/>
        </w:rPr>
      </w:pPr>
    </w:p>
    <w:p w:rsidR="00107AB1" w:rsidRPr="002E731D" w:rsidRDefault="00107AB1" w:rsidP="0093587F">
      <w:pPr>
        <w:autoSpaceDE w:val="0"/>
        <w:autoSpaceDN w:val="0"/>
        <w:adjustRightInd w:val="0"/>
        <w:jc w:val="center"/>
        <w:rPr>
          <w:rFonts w:cs="Arial"/>
          <w:b/>
          <w:bCs/>
        </w:rPr>
      </w:pPr>
    </w:p>
    <w:p w:rsidR="00C61B42" w:rsidRPr="002E731D" w:rsidRDefault="00C61B42" w:rsidP="0093587F">
      <w:pPr>
        <w:autoSpaceDE w:val="0"/>
        <w:autoSpaceDN w:val="0"/>
        <w:adjustRightInd w:val="0"/>
        <w:jc w:val="center"/>
        <w:rPr>
          <w:rFonts w:cs="Arial"/>
          <w:b/>
          <w:bCs/>
        </w:rPr>
      </w:pPr>
    </w:p>
    <w:p w:rsidR="00107AB1" w:rsidRPr="002E731D" w:rsidRDefault="00107AB1" w:rsidP="0093587F">
      <w:pPr>
        <w:autoSpaceDE w:val="0"/>
        <w:autoSpaceDN w:val="0"/>
        <w:adjustRightInd w:val="0"/>
        <w:jc w:val="center"/>
        <w:rPr>
          <w:rFonts w:cs="Arial"/>
          <w:b/>
          <w:bCs/>
        </w:rPr>
      </w:pPr>
    </w:p>
    <w:p w:rsidR="00107AB1" w:rsidRPr="002E731D" w:rsidRDefault="00107AB1" w:rsidP="0093587F">
      <w:pPr>
        <w:autoSpaceDE w:val="0"/>
        <w:autoSpaceDN w:val="0"/>
        <w:adjustRightInd w:val="0"/>
        <w:jc w:val="center"/>
        <w:rPr>
          <w:rFonts w:cs="Arial"/>
          <w:b/>
          <w:bCs/>
        </w:rPr>
      </w:pPr>
    </w:p>
    <w:p w:rsidR="00107AB1" w:rsidRPr="002E731D" w:rsidRDefault="00107AB1" w:rsidP="0093587F">
      <w:pPr>
        <w:autoSpaceDE w:val="0"/>
        <w:autoSpaceDN w:val="0"/>
        <w:adjustRightInd w:val="0"/>
        <w:jc w:val="center"/>
        <w:rPr>
          <w:rFonts w:cs="Arial"/>
          <w:b/>
          <w:bCs/>
        </w:rPr>
      </w:pPr>
    </w:p>
    <w:p w:rsidR="0062590F" w:rsidRPr="002E731D" w:rsidRDefault="00654F47" w:rsidP="0093587F">
      <w:pPr>
        <w:autoSpaceDE w:val="0"/>
        <w:autoSpaceDN w:val="0"/>
        <w:adjustRightInd w:val="0"/>
        <w:jc w:val="center"/>
        <w:rPr>
          <w:rFonts w:cs="Arial"/>
          <w:b/>
          <w:bCs/>
        </w:rPr>
      </w:pPr>
      <w:r w:rsidRPr="002E731D">
        <w:rPr>
          <w:rFonts w:cs="Arial"/>
          <w:b/>
          <w:bCs/>
        </w:rPr>
        <w:lastRenderedPageBreak/>
        <w:t>CURRENCY EQUIVALENTS</w:t>
      </w:r>
    </w:p>
    <w:p w:rsidR="000147A2" w:rsidRPr="002E731D" w:rsidRDefault="000147A2" w:rsidP="000147A2">
      <w:pPr>
        <w:tabs>
          <w:tab w:val="center" w:pos="4680"/>
        </w:tabs>
        <w:contextualSpacing w:val="0"/>
        <w:jc w:val="center"/>
        <w:rPr>
          <w:rFonts w:eastAsia="SimSun" w:cs="Times New Roman"/>
          <w:szCs w:val="20"/>
        </w:rPr>
      </w:pPr>
      <w:r w:rsidRPr="002E731D">
        <w:rPr>
          <w:rFonts w:eastAsia="SimSun" w:cs="Times New Roman"/>
          <w:szCs w:val="20"/>
        </w:rPr>
        <w:t>(As of 3 September 20</w:t>
      </w:r>
      <w:r w:rsidR="002E7C7D" w:rsidRPr="002E731D">
        <w:rPr>
          <w:rFonts w:eastAsia="SimSun" w:cs="Times New Roman"/>
          <w:szCs w:val="20"/>
        </w:rPr>
        <w:t>20</w:t>
      </w:r>
      <w:r w:rsidRPr="002E731D">
        <w:rPr>
          <w:rFonts w:eastAsia="SimSun" w:cs="Times New Roman"/>
          <w:szCs w:val="20"/>
        </w:rPr>
        <w:t>)</w:t>
      </w:r>
    </w:p>
    <w:tbl>
      <w:tblPr>
        <w:tblW w:w="14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58"/>
        <w:gridCol w:w="720"/>
        <w:gridCol w:w="5751"/>
        <w:gridCol w:w="810"/>
        <w:gridCol w:w="3420"/>
      </w:tblGrid>
      <w:tr w:rsidR="002E731D" w:rsidRPr="002E731D" w:rsidTr="00F43215">
        <w:trPr>
          <w:gridAfter w:val="2"/>
          <w:wAfter w:w="4230" w:type="dxa"/>
          <w:cantSplit/>
        </w:trPr>
        <w:tc>
          <w:tcPr>
            <w:tcW w:w="4158" w:type="dxa"/>
            <w:tcBorders>
              <w:top w:val="nil"/>
              <w:left w:val="nil"/>
              <w:bottom w:val="nil"/>
              <w:right w:val="nil"/>
            </w:tcBorders>
          </w:tcPr>
          <w:p w:rsidR="000147A2" w:rsidRPr="002E731D" w:rsidRDefault="000147A2" w:rsidP="00F43215">
            <w:pPr>
              <w:contextualSpacing w:val="0"/>
              <w:jc w:val="right"/>
              <w:rPr>
                <w:rFonts w:eastAsia="SimSun" w:cs="Times New Roman"/>
                <w:szCs w:val="20"/>
              </w:rPr>
            </w:pPr>
          </w:p>
        </w:tc>
        <w:tc>
          <w:tcPr>
            <w:tcW w:w="720" w:type="dxa"/>
            <w:tcBorders>
              <w:top w:val="nil"/>
              <w:left w:val="nil"/>
              <w:bottom w:val="nil"/>
              <w:right w:val="nil"/>
            </w:tcBorders>
          </w:tcPr>
          <w:p w:rsidR="000147A2" w:rsidRPr="002E731D" w:rsidRDefault="000147A2" w:rsidP="00F43215">
            <w:pPr>
              <w:contextualSpacing w:val="0"/>
              <w:jc w:val="center"/>
              <w:rPr>
                <w:rFonts w:eastAsia="SimSun" w:cs="Times New Roman"/>
                <w:szCs w:val="20"/>
              </w:rPr>
            </w:pPr>
          </w:p>
        </w:tc>
        <w:tc>
          <w:tcPr>
            <w:tcW w:w="5751" w:type="dxa"/>
            <w:tcBorders>
              <w:top w:val="nil"/>
              <w:left w:val="nil"/>
              <w:bottom w:val="nil"/>
              <w:right w:val="nil"/>
            </w:tcBorders>
          </w:tcPr>
          <w:p w:rsidR="000147A2" w:rsidRPr="002E731D" w:rsidRDefault="000147A2" w:rsidP="00F43215">
            <w:pPr>
              <w:keepNext/>
              <w:contextualSpacing w:val="0"/>
              <w:outlineLvl w:val="2"/>
              <w:rPr>
                <w:rFonts w:eastAsia="SimSun" w:cs="Times New Roman"/>
                <w:szCs w:val="20"/>
              </w:rPr>
            </w:pPr>
          </w:p>
        </w:tc>
      </w:tr>
      <w:tr w:rsidR="002E731D" w:rsidRPr="002E731D" w:rsidTr="00F43215">
        <w:trPr>
          <w:gridAfter w:val="2"/>
          <w:wAfter w:w="4230" w:type="dxa"/>
          <w:cantSplit/>
        </w:trPr>
        <w:tc>
          <w:tcPr>
            <w:tcW w:w="4158" w:type="dxa"/>
            <w:tcBorders>
              <w:top w:val="nil"/>
              <w:left w:val="nil"/>
              <w:bottom w:val="nil"/>
              <w:right w:val="nil"/>
            </w:tcBorders>
          </w:tcPr>
          <w:p w:rsidR="000147A2" w:rsidRPr="002E731D" w:rsidRDefault="000147A2" w:rsidP="00F43215">
            <w:pPr>
              <w:contextualSpacing w:val="0"/>
              <w:jc w:val="right"/>
              <w:rPr>
                <w:rFonts w:eastAsia="SimSun" w:cs="Times New Roman"/>
                <w:szCs w:val="20"/>
              </w:rPr>
            </w:pPr>
            <w:r w:rsidRPr="002E731D">
              <w:rPr>
                <w:rFonts w:eastAsia="SimSun" w:cs="Times New Roman"/>
                <w:szCs w:val="20"/>
              </w:rPr>
              <w:t>Currency unit</w:t>
            </w:r>
          </w:p>
        </w:tc>
        <w:tc>
          <w:tcPr>
            <w:tcW w:w="720" w:type="dxa"/>
            <w:tcBorders>
              <w:top w:val="nil"/>
              <w:left w:val="nil"/>
              <w:bottom w:val="nil"/>
              <w:right w:val="nil"/>
            </w:tcBorders>
          </w:tcPr>
          <w:p w:rsidR="000147A2" w:rsidRPr="002E731D" w:rsidRDefault="000147A2" w:rsidP="00F43215">
            <w:pPr>
              <w:contextualSpacing w:val="0"/>
              <w:jc w:val="center"/>
              <w:rPr>
                <w:rFonts w:eastAsia="SimSun" w:cs="Times New Roman"/>
                <w:szCs w:val="20"/>
              </w:rPr>
            </w:pPr>
            <w:r w:rsidRPr="002E731D">
              <w:rPr>
                <w:rFonts w:eastAsia="SimSun" w:cs="Arial"/>
                <w:snapToGrid w:val="0"/>
                <w:szCs w:val="20"/>
                <w:lang w:val="en-IN"/>
              </w:rPr>
              <w:t>−</w:t>
            </w:r>
          </w:p>
        </w:tc>
        <w:tc>
          <w:tcPr>
            <w:tcW w:w="5751" w:type="dxa"/>
            <w:tcBorders>
              <w:top w:val="nil"/>
              <w:left w:val="nil"/>
              <w:bottom w:val="nil"/>
              <w:right w:val="nil"/>
            </w:tcBorders>
          </w:tcPr>
          <w:p w:rsidR="000147A2" w:rsidRPr="002E731D" w:rsidRDefault="000147A2" w:rsidP="00F43215">
            <w:pPr>
              <w:keepNext/>
              <w:contextualSpacing w:val="0"/>
              <w:outlineLvl w:val="2"/>
              <w:rPr>
                <w:rFonts w:eastAsia="SimSun" w:cs="Times New Roman"/>
                <w:szCs w:val="20"/>
              </w:rPr>
            </w:pPr>
            <w:bookmarkStart w:id="25" w:name="_Toc473063831"/>
            <w:bookmarkStart w:id="26" w:name="_Toc473203654"/>
            <w:bookmarkStart w:id="27" w:name="_Toc478389146"/>
            <w:r w:rsidRPr="002E731D">
              <w:rPr>
                <w:rFonts w:eastAsia="SimSun" w:cs="Times New Roman"/>
                <w:szCs w:val="20"/>
              </w:rPr>
              <w:t>Indian rupee (₹)</w:t>
            </w:r>
            <w:bookmarkEnd w:id="25"/>
            <w:bookmarkEnd w:id="26"/>
            <w:bookmarkEnd w:id="27"/>
          </w:p>
        </w:tc>
      </w:tr>
      <w:tr w:rsidR="002E731D" w:rsidRPr="002E731D" w:rsidTr="00F43215">
        <w:trPr>
          <w:cantSplit/>
        </w:trPr>
        <w:tc>
          <w:tcPr>
            <w:tcW w:w="4158" w:type="dxa"/>
            <w:tcBorders>
              <w:top w:val="nil"/>
              <w:left w:val="nil"/>
              <w:bottom w:val="nil"/>
              <w:right w:val="nil"/>
            </w:tcBorders>
          </w:tcPr>
          <w:p w:rsidR="000147A2" w:rsidRPr="002E731D" w:rsidRDefault="000147A2" w:rsidP="00F43215">
            <w:pPr>
              <w:contextualSpacing w:val="0"/>
              <w:jc w:val="right"/>
              <w:rPr>
                <w:rFonts w:eastAsia="SimSun" w:cs="Times New Roman"/>
                <w:szCs w:val="20"/>
              </w:rPr>
            </w:pPr>
            <w:r w:rsidRPr="002E731D">
              <w:rPr>
                <w:rFonts w:eastAsia="SimSun" w:cs="Times New Roman"/>
                <w:szCs w:val="20"/>
              </w:rPr>
              <w:t>Re1.00</w:t>
            </w:r>
          </w:p>
        </w:tc>
        <w:tc>
          <w:tcPr>
            <w:tcW w:w="720" w:type="dxa"/>
            <w:tcBorders>
              <w:top w:val="nil"/>
              <w:left w:val="nil"/>
              <w:bottom w:val="nil"/>
              <w:right w:val="nil"/>
            </w:tcBorders>
          </w:tcPr>
          <w:p w:rsidR="000147A2" w:rsidRPr="002E731D" w:rsidRDefault="000147A2" w:rsidP="00F43215">
            <w:pPr>
              <w:contextualSpacing w:val="0"/>
              <w:jc w:val="center"/>
              <w:rPr>
                <w:rFonts w:eastAsia="SimSun" w:cs="Times New Roman"/>
                <w:szCs w:val="20"/>
              </w:rPr>
            </w:pPr>
            <w:r w:rsidRPr="002E731D">
              <w:rPr>
                <w:rFonts w:eastAsia="SimSun" w:cs="Times New Roman"/>
                <w:szCs w:val="20"/>
              </w:rPr>
              <w:t>=</w:t>
            </w:r>
          </w:p>
        </w:tc>
        <w:tc>
          <w:tcPr>
            <w:tcW w:w="5751" w:type="dxa"/>
            <w:tcBorders>
              <w:top w:val="nil"/>
              <w:left w:val="nil"/>
              <w:bottom w:val="nil"/>
              <w:right w:val="nil"/>
            </w:tcBorders>
          </w:tcPr>
          <w:p w:rsidR="000147A2" w:rsidRPr="002E731D" w:rsidRDefault="000147A2" w:rsidP="002E7C7D">
            <w:pPr>
              <w:keepNext/>
              <w:contextualSpacing w:val="0"/>
              <w:outlineLvl w:val="2"/>
              <w:rPr>
                <w:rFonts w:eastAsia="SimSun" w:cs="Times New Roman"/>
                <w:szCs w:val="20"/>
              </w:rPr>
            </w:pPr>
            <w:bookmarkStart w:id="28" w:name="_Toc473063832"/>
            <w:bookmarkStart w:id="29" w:name="_Toc473203655"/>
            <w:bookmarkStart w:id="30" w:name="_Toc478389147"/>
            <w:r w:rsidRPr="002E731D">
              <w:rPr>
                <w:rFonts w:eastAsia="SimSun" w:cs="Times New Roman"/>
                <w:szCs w:val="20"/>
              </w:rPr>
              <w:t>$0.</w:t>
            </w:r>
            <w:bookmarkEnd w:id="28"/>
            <w:bookmarkEnd w:id="29"/>
            <w:bookmarkEnd w:id="30"/>
            <w:r w:rsidRPr="002E731D">
              <w:rPr>
                <w:rFonts w:eastAsia="SimSun" w:cs="Times New Roman"/>
                <w:szCs w:val="20"/>
              </w:rPr>
              <w:t>01</w:t>
            </w:r>
            <w:r w:rsidR="002E7C7D" w:rsidRPr="002E731D">
              <w:rPr>
                <w:rFonts w:eastAsia="SimSun" w:cs="Times New Roman"/>
                <w:szCs w:val="20"/>
              </w:rPr>
              <w:t>363</w:t>
            </w:r>
          </w:p>
        </w:tc>
        <w:tc>
          <w:tcPr>
            <w:tcW w:w="810" w:type="dxa"/>
            <w:tcBorders>
              <w:top w:val="nil"/>
              <w:left w:val="nil"/>
              <w:bottom w:val="nil"/>
              <w:right w:val="nil"/>
            </w:tcBorders>
          </w:tcPr>
          <w:p w:rsidR="000147A2" w:rsidRPr="002E731D" w:rsidRDefault="000147A2" w:rsidP="00F43215">
            <w:pPr>
              <w:contextualSpacing w:val="0"/>
              <w:rPr>
                <w:rFonts w:eastAsia="SimSun" w:cs="Times New Roman"/>
                <w:szCs w:val="20"/>
              </w:rPr>
            </w:pPr>
          </w:p>
        </w:tc>
        <w:tc>
          <w:tcPr>
            <w:tcW w:w="3420" w:type="dxa"/>
            <w:tcBorders>
              <w:top w:val="nil"/>
              <w:left w:val="nil"/>
              <w:bottom w:val="nil"/>
              <w:right w:val="nil"/>
            </w:tcBorders>
          </w:tcPr>
          <w:p w:rsidR="000147A2" w:rsidRPr="002E731D" w:rsidRDefault="000147A2" w:rsidP="00F43215">
            <w:pPr>
              <w:contextualSpacing w:val="0"/>
              <w:rPr>
                <w:rFonts w:eastAsia="SimSun" w:cs="Times New Roman"/>
                <w:szCs w:val="20"/>
              </w:rPr>
            </w:pPr>
          </w:p>
        </w:tc>
      </w:tr>
      <w:tr w:rsidR="000147A2" w:rsidRPr="002E731D" w:rsidTr="00F43215">
        <w:trPr>
          <w:cantSplit/>
        </w:trPr>
        <w:tc>
          <w:tcPr>
            <w:tcW w:w="4158" w:type="dxa"/>
            <w:tcBorders>
              <w:top w:val="nil"/>
              <w:left w:val="nil"/>
              <w:bottom w:val="nil"/>
              <w:right w:val="nil"/>
            </w:tcBorders>
          </w:tcPr>
          <w:p w:rsidR="000147A2" w:rsidRPr="002E731D" w:rsidRDefault="000147A2" w:rsidP="00F43215">
            <w:pPr>
              <w:contextualSpacing w:val="0"/>
              <w:jc w:val="right"/>
              <w:rPr>
                <w:rFonts w:eastAsia="SimSun" w:cs="Times New Roman"/>
                <w:szCs w:val="20"/>
              </w:rPr>
            </w:pPr>
            <w:r w:rsidRPr="002E731D">
              <w:rPr>
                <w:rFonts w:eastAsia="SimSun" w:cs="Times New Roman"/>
                <w:szCs w:val="20"/>
              </w:rPr>
              <w:t>$1.00</w:t>
            </w:r>
          </w:p>
        </w:tc>
        <w:tc>
          <w:tcPr>
            <w:tcW w:w="720" w:type="dxa"/>
            <w:tcBorders>
              <w:top w:val="nil"/>
              <w:left w:val="nil"/>
              <w:bottom w:val="nil"/>
              <w:right w:val="nil"/>
            </w:tcBorders>
          </w:tcPr>
          <w:p w:rsidR="000147A2" w:rsidRPr="002E731D" w:rsidRDefault="000147A2" w:rsidP="00F43215">
            <w:pPr>
              <w:contextualSpacing w:val="0"/>
              <w:jc w:val="center"/>
              <w:rPr>
                <w:rFonts w:eastAsia="SimSun" w:cs="Times New Roman"/>
                <w:szCs w:val="20"/>
              </w:rPr>
            </w:pPr>
            <w:r w:rsidRPr="002E731D">
              <w:rPr>
                <w:rFonts w:eastAsia="SimSun" w:cs="Times New Roman"/>
                <w:szCs w:val="20"/>
              </w:rPr>
              <w:t>=</w:t>
            </w:r>
          </w:p>
        </w:tc>
        <w:tc>
          <w:tcPr>
            <w:tcW w:w="5751" w:type="dxa"/>
            <w:tcBorders>
              <w:top w:val="nil"/>
              <w:left w:val="nil"/>
              <w:bottom w:val="nil"/>
              <w:right w:val="nil"/>
            </w:tcBorders>
          </w:tcPr>
          <w:p w:rsidR="000147A2" w:rsidRPr="002E731D" w:rsidRDefault="000147A2" w:rsidP="002E7C7D">
            <w:pPr>
              <w:contextualSpacing w:val="0"/>
              <w:rPr>
                <w:rFonts w:eastAsia="SimSun" w:cs="Times New Roman"/>
                <w:szCs w:val="20"/>
              </w:rPr>
            </w:pPr>
            <w:r w:rsidRPr="002E731D">
              <w:rPr>
                <w:rFonts w:eastAsia="SimSun" w:cs="Times New Roman"/>
                <w:szCs w:val="20"/>
              </w:rPr>
              <w:t>₹7</w:t>
            </w:r>
            <w:r w:rsidR="002E7C7D" w:rsidRPr="002E731D">
              <w:rPr>
                <w:rFonts w:eastAsia="SimSun" w:cs="Times New Roman"/>
                <w:szCs w:val="20"/>
              </w:rPr>
              <w:t>3</w:t>
            </w:r>
            <w:r w:rsidRPr="002E731D">
              <w:rPr>
                <w:rFonts w:eastAsia="SimSun" w:cs="Times New Roman"/>
                <w:szCs w:val="20"/>
              </w:rPr>
              <w:t>.</w:t>
            </w:r>
            <w:r w:rsidR="002E7C7D" w:rsidRPr="002E731D">
              <w:rPr>
                <w:rFonts w:eastAsia="SimSun" w:cs="Times New Roman"/>
                <w:szCs w:val="20"/>
              </w:rPr>
              <w:t>36</w:t>
            </w:r>
            <w:r w:rsidRPr="002E731D">
              <w:rPr>
                <w:rFonts w:eastAsia="SimSun" w:cs="Times New Roman"/>
                <w:szCs w:val="20"/>
              </w:rPr>
              <w:t>0</w:t>
            </w:r>
          </w:p>
        </w:tc>
        <w:tc>
          <w:tcPr>
            <w:tcW w:w="810" w:type="dxa"/>
            <w:tcBorders>
              <w:top w:val="nil"/>
              <w:left w:val="nil"/>
              <w:bottom w:val="nil"/>
              <w:right w:val="nil"/>
            </w:tcBorders>
          </w:tcPr>
          <w:p w:rsidR="000147A2" w:rsidRPr="002E731D" w:rsidRDefault="000147A2" w:rsidP="00F43215">
            <w:pPr>
              <w:contextualSpacing w:val="0"/>
              <w:jc w:val="center"/>
              <w:rPr>
                <w:rFonts w:eastAsia="SimSun" w:cs="Times New Roman"/>
                <w:szCs w:val="20"/>
              </w:rPr>
            </w:pPr>
          </w:p>
        </w:tc>
        <w:tc>
          <w:tcPr>
            <w:tcW w:w="3420" w:type="dxa"/>
            <w:tcBorders>
              <w:top w:val="nil"/>
              <w:left w:val="nil"/>
              <w:bottom w:val="nil"/>
              <w:right w:val="nil"/>
            </w:tcBorders>
          </w:tcPr>
          <w:p w:rsidR="000147A2" w:rsidRPr="002E731D" w:rsidRDefault="000147A2" w:rsidP="00F43215">
            <w:pPr>
              <w:contextualSpacing w:val="0"/>
              <w:rPr>
                <w:rFonts w:eastAsia="SimSun" w:cs="Times New Roman"/>
                <w:szCs w:val="20"/>
              </w:rPr>
            </w:pPr>
          </w:p>
        </w:tc>
      </w:tr>
    </w:tbl>
    <w:p w:rsidR="00C05E18" w:rsidRPr="002E731D" w:rsidRDefault="00C05E18" w:rsidP="0093587F">
      <w:pPr>
        <w:autoSpaceDE w:val="0"/>
        <w:autoSpaceDN w:val="0"/>
        <w:adjustRightInd w:val="0"/>
        <w:jc w:val="center"/>
        <w:rPr>
          <w:rFonts w:cs="Arial"/>
        </w:rPr>
      </w:pPr>
    </w:p>
    <w:p w:rsidR="0062590F" w:rsidRPr="002E731D" w:rsidRDefault="00654F47" w:rsidP="0093587F">
      <w:pPr>
        <w:autoSpaceDE w:val="0"/>
        <w:autoSpaceDN w:val="0"/>
        <w:adjustRightInd w:val="0"/>
        <w:jc w:val="center"/>
        <w:rPr>
          <w:rFonts w:cs="Arial"/>
        </w:rPr>
      </w:pPr>
      <w:r w:rsidRPr="002E731D">
        <w:rPr>
          <w:rFonts w:cs="Arial"/>
        </w:rPr>
        <w:tab/>
        <w:t xml:space="preserve"> </w:t>
      </w:r>
    </w:p>
    <w:p w:rsidR="0062590F" w:rsidRPr="002E731D" w:rsidRDefault="00654F47" w:rsidP="0093587F">
      <w:pPr>
        <w:autoSpaceDE w:val="0"/>
        <w:autoSpaceDN w:val="0"/>
        <w:adjustRightInd w:val="0"/>
        <w:jc w:val="center"/>
        <w:rPr>
          <w:rFonts w:cs="Arial"/>
          <w:b/>
          <w:bCs/>
        </w:rPr>
      </w:pPr>
      <w:r w:rsidRPr="002E731D">
        <w:rPr>
          <w:rFonts w:cs="Arial"/>
          <w:b/>
          <w:bCs/>
        </w:rPr>
        <w:t>WEIGHTS AND MEASURES</w:t>
      </w:r>
    </w:p>
    <w:p w:rsidR="0062590F" w:rsidRPr="002E731D" w:rsidRDefault="0062590F" w:rsidP="0093587F">
      <w:pPr>
        <w:autoSpaceDE w:val="0"/>
        <w:autoSpaceDN w:val="0"/>
        <w:adjustRightInd w:val="0"/>
        <w:jc w:val="center"/>
        <w:rPr>
          <w:rFonts w:cs="Arial"/>
          <w:b/>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8"/>
        <w:gridCol w:w="874"/>
        <w:gridCol w:w="4283"/>
      </w:tblGrid>
      <w:tr w:rsidR="002E731D" w:rsidRPr="002E731D" w:rsidTr="00DE5C1A">
        <w:tc>
          <w:tcPr>
            <w:tcW w:w="4143" w:type="dxa"/>
          </w:tcPr>
          <w:p w:rsidR="008E6E02" w:rsidRPr="002E731D" w:rsidRDefault="00654F47" w:rsidP="0093587F">
            <w:pPr>
              <w:autoSpaceDE w:val="0"/>
              <w:autoSpaceDN w:val="0"/>
              <w:adjustRightInd w:val="0"/>
              <w:jc w:val="right"/>
              <w:rPr>
                <w:rFonts w:cs="Arial"/>
              </w:rPr>
            </w:pPr>
            <w:r w:rsidRPr="002E731D">
              <w:rPr>
                <w:rFonts w:cs="Arial"/>
              </w:rPr>
              <w:t>μg</w:t>
            </w:r>
          </w:p>
        </w:tc>
        <w:tc>
          <w:tcPr>
            <w:tcW w:w="883" w:type="dxa"/>
          </w:tcPr>
          <w:p w:rsidR="008E6E02" w:rsidRPr="002E731D" w:rsidRDefault="00654F47" w:rsidP="0093587F">
            <w:pPr>
              <w:autoSpaceDE w:val="0"/>
              <w:autoSpaceDN w:val="0"/>
              <w:adjustRightInd w:val="0"/>
              <w:jc w:val="center"/>
              <w:rPr>
                <w:rFonts w:cs="Arial"/>
              </w:rPr>
            </w:pPr>
            <w:r w:rsidRPr="002E731D">
              <w:rPr>
                <w:rFonts w:cs="Arial"/>
              </w:rPr>
              <w:t>–</w:t>
            </w:r>
          </w:p>
        </w:tc>
        <w:tc>
          <w:tcPr>
            <w:tcW w:w="4334" w:type="dxa"/>
          </w:tcPr>
          <w:p w:rsidR="008E6E02" w:rsidRPr="002E731D" w:rsidRDefault="00654F47" w:rsidP="0093587F">
            <w:pPr>
              <w:pStyle w:val="Header"/>
              <w:tabs>
                <w:tab w:val="clear" w:pos="4680"/>
                <w:tab w:val="clear" w:pos="9360"/>
              </w:tabs>
              <w:autoSpaceDE w:val="0"/>
              <w:autoSpaceDN w:val="0"/>
              <w:adjustRightInd w:val="0"/>
              <w:rPr>
                <w:rFonts w:cs="Arial"/>
              </w:rPr>
            </w:pPr>
            <w:r w:rsidRPr="002E731D">
              <w:rPr>
                <w:rFonts w:cs="Arial"/>
              </w:rPr>
              <w:t>microgram</w:t>
            </w:r>
          </w:p>
        </w:tc>
      </w:tr>
      <w:tr w:rsidR="002E731D" w:rsidRPr="002E731D" w:rsidTr="00DE5C1A">
        <w:tc>
          <w:tcPr>
            <w:tcW w:w="4143" w:type="dxa"/>
          </w:tcPr>
          <w:p w:rsidR="00C05E18" w:rsidRPr="002E731D" w:rsidRDefault="00654F47" w:rsidP="005C147B">
            <w:pPr>
              <w:autoSpaceDE w:val="0"/>
              <w:autoSpaceDN w:val="0"/>
              <w:adjustRightInd w:val="0"/>
              <w:jc w:val="right"/>
              <w:rPr>
                <w:rFonts w:cs="Arial"/>
                <w:b/>
                <w:bCs/>
              </w:rPr>
            </w:pPr>
            <w:r w:rsidRPr="002E731D">
              <w:rPr>
                <w:rFonts w:cs="Arial"/>
              </w:rPr>
              <w:t xml:space="preserve">dB(A) </w:t>
            </w:r>
          </w:p>
        </w:tc>
        <w:tc>
          <w:tcPr>
            <w:tcW w:w="883" w:type="dxa"/>
          </w:tcPr>
          <w:p w:rsidR="00C05E18" w:rsidRPr="002E731D" w:rsidRDefault="00654F47" w:rsidP="0093587F">
            <w:pPr>
              <w:autoSpaceDE w:val="0"/>
              <w:autoSpaceDN w:val="0"/>
              <w:adjustRightInd w:val="0"/>
              <w:jc w:val="center"/>
              <w:rPr>
                <w:rFonts w:cs="Arial"/>
                <w:b/>
                <w:bCs/>
              </w:rPr>
            </w:pPr>
            <w:r w:rsidRPr="002E731D">
              <w:rPr>
                <w:rFonts w:cs="Arial"/>
              </w:rPr>
              <w:t>–</w:t>
            </w:r>
          </w:p>
        </w:tc>
        <w:tc>
          <w:tcPr>
            <w:tcW w:w="4334" w:type="dxa"/>
          </w:tcPr>
          <w:p w:rsidR="00C05E18" w:rsidRPr="002E731D" w:rsidRDefault="00654F47" w:rsidP="005C147B">
            <w:pPr>
              <w:pStyle w:val="Header"/>
              <w:tabs>
                <w:tab w:val="clear" w:pos="4680"/>
                <w:tab w:val="clear" w:pos="9360"/>
              </w:tabs>
              <w:autoSpaceDE w:val="0"/>
              <w:autoSpaceDN w:val="0"/>
              <w:adjustRightInd w:val="0"/>
              <w:rPr>
                <w:rFonts w:cs="Arial"/>
                <w:b/>
                <w:bCs/>
              </w:rPr>
            </w:pPr>
            <w:r w:rsidRPr="002E731D">
              <w:rPr>
                <w:rFonts w:cs="Arial"/>
              </w:rPr>
              <w:t>weighted decibel</w:t>
            </w:r>
          </w:p>
        </w:tc>
      </w:tr>
      <w:tr w:rsidR="002E731D" w:rsidRPr="002E731D" w:rsidTr="00DE5C1A">
        <w:tc>
          <w:tcPr>
            <w:tcW w:w="4143" w:type="dxa"/>
          </w:tcPr>
          <w:p w:rsidR="00C05E18" w:rsidRPr="002E731D" w:rsidRDefault="00654F47" w:rsidP="005C147B">
            <w:pPr>
              <w:autoSpaceDE w:val="0"/>
              <w:autoSpaceDN w:val="0"/>
              <w:adjustRightInd w:val="0"/>
              <w:jc w:val="right"/>
              <w:rPr>
                <w:rFonts w:cs="Arial"/>
                <w:b/>
                <w:bCs/>
              </w:rPr>
            </w:pPr>
            <w:r w:rsidRPr="002E731D">
              <w:rPr>
                <w:rFonts w:cs="Arial"/>
              </w:rPr>
              <w:t>km</w:t>
            </w:r>
          </w:p>
        </w:tc>
        <w:tc>
          <w:tcPr>
            <w:tcW w:w="883" w:type="dxa"/>
          </w:tcPr>
          <w:p w:rsidR="00C05E18" w:rsidRPr="002E731D" w:rsidRDefault="00654F47" w:rsidP="0093587F">
            <w:pPr>
              <w:autoSpaceDE w:val="0"/>
              <w:autoSpaceDN w:val="0"/>
              <w:adjustRightInd w:val="0"/>
              <w:jc w:val="center"/>
              <w:rPr>
                <w:rFonts w:cs="Arial"/>
                <w:b/>
                <w:bCs/>
              </w:rPr>
            </w:pPr>
            <w:r w:rsidRPr="002E731D">
              <w:rPr>
                <w:rFonts w:cs="Arial"/>
              </w:rPr>
              <w:t>–</w:t>
            </w:r>
          </w:p>
        </w:tc>
        <w:tc>
          <w:tcPr>
            <w:tcW w:w="4334" w:type="dxa"/>
          </w:tcPr>
          <w:p w:rsidR="00C05E18" w:rsidRPr="002E731D" w:rsidRDefault="00654F47" w:rsidP="005C147B">
            <w:pPr>
              <w:autoSpaceDE w:val="0"/>
              <w:autoSpaceDN w:val="0"/>
              <w:adjustRightInd w:val="0"/>
              <w:rPr>
                <w:rFonts w:cs="Arial"/>
                <w:b/>
                <w:bCs/>
              </w:rPr>
            </w:pPr>
            <w:r w:rsidRPr="002E731D">
              <w:rPr>
                <w:rFonts w:cs="Arial"/>
              </w:rPr>
              <w:t>kilometer</w:t>
            </w:r>
          </w:p>
        </w:tc>
      </w:tr>
      <w:tr w:rsidR="002E731D" w:rsidRPr="002E731D" w:rsidTr="00DE5C1A">
        <w:tc>
          <w:tcPr>
            <w:tcW w:w="4143" w:type="dxa"/>
          </w:tcPr>
          <w:p w:rsidR="00C05E18" w:rsidRPr="002E731D" w:rsidRDefault="00654F47" w:rsidP="005C147B">
            <w:pPr>
              <w:autoSpaceDE w:val="0"/>
              <w:autoSpaceDN w:val="0"/>
              <w:adjustRightInd w:val="0"/>
              <w:jc w:val="right"/>
              <w:rPr>
                <w:rFonts w:cs="Arial"/>
                <w:b/>
                <w:bCs/>
              </w:rPr>
            </w:pPr>
            <w:r w:rsidRPr="002E731D">
              <w:rPr>
                <w:rFonts w:cs="Arial"/>
              </w:rPr>
              <w:t>km</w:t>
            </w:r>
            <w:r w:rsidRPr="002E731D">
              <w:rPr>
                <w:rFonts w:cs="Arial"/>
                <w:vertAlign w:val="superscript"/>
              </w:rPr>
              <w:t>2</w:t>
            </w:r>
          </w:p>
        </w:tc>
        <w:tc>
          <w:tcPr>
            <w:tcW w:w="883" w:type="dxa"/>
          </w:tcPr>
          <w:p w:rsidR="00C05E18" w:rsidRPr="002E731D" w:rsidRDefault="00654F47" w:rsidP="0093587F">
            <w:pPr>
              <w:autoSpaceDE w:val="0"/>
              <w:autoSpaceDN w:val="0"/>
              <w:adjustRightInd w:val="0"/>
              <w:jc w:val="center"/>
              <w:rPr>
                <w:rFonts w:cs="Arial"/>
                <w:b/>
                <w:bCs/>
              </w:rPr>
            </w:pPr>
            <w:r w:rsidRPr="002E731D">
              <w:rPr>
                <w:rFonts w:cs="Arial"/>
              </w:rPr>
              <w:t>–</w:t>
            </w:r>
          </w:p>
        </w:tc>
        <w:tc>
          <w:tcPr>
            <w:tcW w:w="4334" w:type="dxa"/>
          </w:tcPr>
          <w:p w:rsidR="00C05E18" w:rsidRPr="002E731D" w:rsidRDefault="00654F47" w:rsidP="005C147B">
            <w:pPr>
              <w:autoSpaceDE w:val="0"/>
              <w:autoSpaceDN w:val="0"/>
              <w:adjustRightInd w:val="0"/>
              <w:rPr>
                <w:rFonts w:cs="Arial"/>
                <w:b/>
                <w:bCs/>
              </w:rPr>
            </w:pPr>
            <w:r w:rsidRPr="002E731D">
              <w:rPr>
                <w:rFonts w:cs="Arial"/>
              </w:rPr>
              <w:t>square kilometer</w:t>
            </w:r>
          </w:p>
        </w:tc>
      </w:tr>
      <w:tr w:rsidR="002E731D" w:rsidRPr="002E731D" w:rsidTr="00DE5C1A">
        <w:tc>
          <w:tcPr>
            <w:tcW w:w="4143" w:type="dxa"/>
          </w:tcPr>
          <w:p w:rsidR="00C05E18" w:rsidRPr="002E731D" w:rsidRDefault="00654F47" w:rsidP="005C147B">
            <w:pPr>
              <w:autoSpaceDE w:val="0"/>
              <w:autoSpaceDN w:val="0"/>
              <w:adjustRightInd w:val="0"/>
              <w:jc w:val="right"/>
              <w:rPr>
                <w:rFonts w:cs="Arial"/>
                <w:b/>
                <w:bCs/>
              </w:rPr>
            </w:pPr>
            <w:r w:rsidRPr="002E731D">
              <w:rPr>
                <w:rFonts w:cs="Arial"/>
              </w:rPr>
              <w:t>m</w:t>
            </w:r>
          </w:p>
        </w:tc>
        <w:tc>
          <w:tcPr>
            <w:tcW w:w="883" w:type="dxa"/>
          </w:tcPr>
          <w:p w:rsidR="00C05E18" w:rsidRPr="002E731D" w:rsidRDefault="00654F47" w:rsidP="0093587F">
            <w:pPr>
              <w:autoSpaceDE w:val="0"/>
              <w:autoSpaceDN w:val="0"/>
              <w:adjustRightInd w:val="0"/>
              <w:jc w:val="center"/>
              <w:rPr>
                <w:rFonts w:cs="Arial"/>
                <w:b/>
                <w:bCs/>
              </w:rPr>
            </w:pPr>
            <w:r w:rsidRPr="002E731D">
              <w:rPr>
                <w:rFonts w:cs="Arial"/>
              </w:rPr>
              <w:t>–</w:t>
            </w:r>
          </w:p>
        </w:tc>
        <w:tc>
          <w:tcPr>
            <w:tcW w:w="4334" w:type="dxa"/>
          </w:tcPr>
          <w:p w:rsidR="00C05E18" w:rsidRPr="002E731D" w:rsidRDefault="00654F47" w:rsidP="005C147B">
            <w:pPr>
              <w:autoSpaceDE w:val="0"/>
              <w:autoSpaceDN w:val="0"/>
              <w:adjustRightInd w:val="0"/>
              <w:rPr>
                <w:rFonts w:cs="Arial"/>
                <w:b/>
                <w:bCs/>
              </w:rPr>
            </w:pPr>
            <w:r w:rsidRPr="002E731D">
              <w:rPr>
                <w:rFonts w:cs="Arial"/>
              </w:rPr>
              <w:t>meter</w:t>
            </w:r>
          </w:p>
        </w:tc>
      </w:tr>
      <w:tr w:rsidR="00C05E18" w:rsidRPr="002E731D" w:rsidTr="00DE5C1A">
        <w:tc>
          <w:tcPr>
            <w:tcW w:w="4143" w:type="dxa"/>
          </w:tcPr>
          <w:p w:rsidR="00C05E18" w:rsidRPr="002E731D" w:rsidRDefault="00654F47" w:rsidP="005C147B">
            <w:pPr>
              <w:autoSpaceDE w:val="0"/>
              <w:autoSpaceDN w:val="0"/>
              <w:adjustRightInd w:val="0"/>
              <w:jc w:val="right"/>
              <w:rPr>
                <w:rFonts w:cs="Arial"/>
                <w:b/>
                <w:bCs/>
              </w:rPr>
            </w:pPr>
            <w:r w:rsidRPr="002E731D">
              <w:rPr>
                <w:rFonts w:cs="Arial"/>
              </w:rPr>
              <w:t>m</w:t>
            </w:r>
            <w:r w:rsidRPr="002E731D">
              <w:rPr>
                <w:rFonts w:cs="Arial"/>
                <w:vertAlign w:val="superscript"/>
              </w:rPr>
              <w:t>2</w:t>
            </w:r>
          </w:p>
        </w:tc>
        <w:tc>
          <w:tcPr>
            <w:tcW w:w="883" w:type="dxa"/>
          </w:tcPr>
          <w:p w:rsidR="00C05E18" w:rsidRPr="002E731D" w:rsidRDefault="00654F47" w:rsidP="0093587F">
            <w:pPr>
              <w:autoSpaceDE w:val="0"/>
              <w:autoSpaceDN w:val="0"/>
              <w:adjustRightInd w:val="0"/>
              <w:jc w:val="center"/>
              <w:rPr>
                <w:rFonts w:cs="Arial"/>
                <w:b/>
                <w:bCs/>
              </w:rPr>
            </w:pPr>
            <w:r w:rsidRPr="002E731D">
              <w:rPr>
                <w:rFonts w:cs="Arial"/>
              </w:rPr>
              <w:t>–</w:t>
            </w:r>
          </w:p>
        </w:tc>
        <w:tc>
          <w:tcPr>
            <w:tcW w:w="4334" w:type="dxa"/>
          </w:tcPr>
          <w:p w:rsidR="00C05E18" w:rsidRPr="002E731D" w:rsidRDefault="00654F47" w:rsidP="005C147B">
            <w:pPr>
              <w:autoSpaceDE w:val="0"/>
              <w:autoSpaceDN w:val="0"/>
              <w:adjustRightInd w:val="0"/>
              <w:rPr>
                <w:rFonts w:cs="Arial"/>
                <w:b/>
                <w:bCs/>
              </w:rPr>
            </w:pPr>
            <w:r w:rsidRPr="002E731D">
              <w:rPr>
                <w:rFonts w:cs="Arial"/>
              </w:rPr>
              <w:t>square meter</w:t>
            </w:r>
          </w:p>
        </w:tc>
      </w:tr>
    </w:tbl>
    <w:p w:rsidR="0062590F" w:rsidRPr="002E731D" w:rsidRDefault="0062590F" w:rsidP="0093587F">
      <w:pPr>
        <w:autoSpaceDE w:val="0"/>
        <w:autoSpaceDN w:val="0"/>
        <w:adjustRightInd w:val="0"/>
        <w:jc w:val="center"/>
        <w:rPr>
          <w:rFonts w:cs="Arial"/>
        </w:rPr>
      </w:pPr>
    </w:p>
    <w:p w:rsidR="0062590F" w:rsidRPr="002E731D" w:rsidRDefault="0062590F" w:rsidP="0093587F">
      <w:pPr>
        <w:autoSpaceDE w:val="0"/>
        <w:autoSpaceDN w:val="0"/>
        <w:adjustRightInd w:val="0"/>
        <w:jc w:val="center"/>
        <w:rPr>
          <w:rFonts w:cs="Arial"/>
        </w:rPr>
      </w:pPr>
    </w:p>
    <w:p w:rsidR="00226E20" w:rsidRPr="002E731D" w:rsidRDefault="00226E20"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107AB1" w:rsidRPr="002E731D" w:rsidRDefault="00107AB1" w:rsidP="005C147B">
      <w:pPr>
        <w:rPr>
          <w:rFonts w:cs="Arial"/>
        </w:rPr>
      </w:pPr>
    </w:p>
    <w:p w:rsidR="00226E20" w:rsidRPr="002E731D" w:rsidRDefault="00226E20" w:rsidP="005C147B">
      <w:pPr>
        <w:rPr>
          <w:rFonts w:cs="Arial"/>
        </w:rPr>
      </w:pPr>
    </w:p>
    <w:p w:rsidR="004F59FA" w:rsidRPr="002E731D" w:rsidRDefault="00654F47">
      <w:pPr>
        <w:pStyle w:val="TOC1"/>
      </w:pPr>
      <w:bookmarkStart w:id="31" w:name="_Toc489213149"/>
      <w:bookmarkStart w:id="32" w:name="_Toc489213446"/>
      <w:bookmarkStart w:id="33" w:name="_Toc489216927"/>
      <w:bookmarkStart w:id="34" w:name="_Toc489217152"/>
      <w:bookmarkStart w:id="35" w:name="_Toc499809927"/>
      <w:bookmarkStart w:id="36" w:name="_Toc499811800"/>
      <w:bookmarkStart w:id="37" w:name="_Toc505124417"/>
      <w:bookmarkStart w:id="38" w:name="_Toc505125828"/>
      <w:bookmarkStart w:id="39" w:name="_Toc505126057"/>
      <w:bookmarkStart w:id="40" w:name="_Toc505126258"/>
      <w:r w:rsidRPr="002E731D">
        <w:lastRenderedPageBreak/>
        <w:t>TABLE OF CONTENTS</w:t>
      </w:r>
      <w:bookmarkEnd w:id="31"/>
      <w:bookmarkEnd w:id="32"/>
      <w:bookmarkEnd w:id="33"/>
      <w:bookmarkEnd w:id="34"/>
      <w:bookmarkEnd w:id="35"/>
      <w:bookmarkEnd w:id="36"/>
      <w:bookmarkEnd w:id="37"/>
      <w:bookmarkEnd w:id="38"/>
      <w:bookmarkEnd w:id="39"/>
      <w:bookmarkEnd w:id="40"/>
      <w:r w:rsidR="007615DD" w:rsidRPr="002E731D">
        <w:rPr>
          <w:b w:val="0"/>
          <w:i/>
        </w:rPr>
        <w:fldChar w:fldCharType="begin"/>
      </w:r>
      <w:r w:rsidRPr="002E731D">
        <w:rPr>
          <w:b w:val="0"/>
          <w:i/>
        </w:rPr>
        <w:instrText xml:space="preserve"> TOC \o "1-2" \h \z \u </w:instrText>
      </w:r>
      <w:r w:rsidR="007615DD" w:rsidRPr="002E731D">
        <w:rPr>
          <w:b w:val="0"/>
          <w:i/>
        </w:rPr>
        <w:fldChar w:fldCharType="separate"/>
      </w:r>
    </w:p>
    <w:p w:rsidR="004F59FA" w:rsidRPr="002E731D" w:rsidRDefault="004F59FA">
      <w:pPr>
        <w:pStyle w:val="TOC1"/>
        <w:rPr>
          <w:rFonts w:asciiTheme="minorHAnsi" w:eastAsiaTheme="minorEastAsia" w:hAnsiTheme="minorHAnsi" w:cstheme="minorBidi"/>
          <w:b w:val="0"/>
        </w:rPr>
      </w:pPr>
    </w:p>
    <w:p w:rsidR="004F59FA" w:rsidRPr="002E731D" w:rsidRDefault="00212CE6" w:rsidP="004F59FA">
      <w:pPr>
        <w:pStyle w:val="TOC1"/>
        <w:spacing w:after="120" w:line="288" w:lineRule="auto"/>
        <w:rPr>
          <w:rFonts w:asciiTheme="minorHAnsi" w:eastAsiaTheme="minorEastAsia" w:hAnsiTheme="minorHAnsi" w:cstheme="minorBidi"/>
          <w:b w:val="0"/>
        </w:rPr>
      </w:pPr>
      <w:hyperlink w:anchor="_Toc50152306" w:history="1">
        <w:r w:rsidR="004F59FA" w:rsidRPr="002E731D">
          <w:rPr>
            <w:rStyle w:val="Hyperlink"/>
            <w:color w:val="auto"/>
          </w:rPr>
          <w:t>EXECUTIVE SUMMARY</w:t>
        </w:r>
        <w:r w:rsidR="004F59FA" w:rsidRPr="002E731D">
          <w:rPr>
            <w:webHidden/>
          </w:rPr>
          <w:tab/>
        </w:r>
        <w:r w:rsidR="007615DD" w:rsidRPr="002E731D">
          <w:rPr>
            <w:webHidden/>
          </w:rPr>
          <w:fldChar w:fldCharType="begin"/>
        </w:r>
        <w:r w:rsidR="004F59FA" w:rsidRPr="002E731D">
          <w:rPr>
            <w:webHidden/>
          </w:rPr>
          <w:instrText xml:space="preserve"> PAGEREF _Toc50152306 \h </w:instrText>
        </w:r>
        <w:r w:rsidR="007615DD" w:rsidRPr="002E731D">
          <w:rPr>
            <w:webHidden/>
          </w:rPr>
        </w:r>
        <w:r w:rsidR="007615DD" w:rsidRPr="002E731D">
          <w:rPr>
            <w:webHidden/>
          </w:rPr>
          <w:fldChar w:fldCharType="separate"/>
        </w:r>
        <w:r w:rsidR="00107AB1" w:rsidRPr="002E731D">
          <w:rPr>
            <w:webHidden/>
          </w:rPr>
          <w:t>vi</w:t>
        </w:r>
        <w:r w:rsidR="007615DD" w:rsidRPr="002E731D">
          <w:rPr>
            <w:webHidden/>
          </w:rPr>
          <w:fldChar w:fldCharType="end"/>
        </w:r>
      </w:hyperlink>
      <w:r w:rsidR="004F59FA" w:rsidRPr="002E731D">
        <w:rPr>
          <w:rFonts w:asciiTheme="minorHAnsi" w:eastAsiaTheme="minorEastAsia" w:hAnsiTheme="minorHAnsi" w:cstheme="minorBidi"/>
          <w:b w:val="0"/>
        </w:rPr>
        <w:t xml:space="preserve"> </w:t>
      </w:r>
    </w:p>
    <w:p w:rsidR="004F59FA" w:rsidRPr="002E731D" w:rsidRDefault="00212CE6" w:rsidP="004F59FA">
      <w:pPr>
        <w:pStyle w:val="TOC1"/>
        <w:tabs>
          <w:tab w:val="left" w:pos="3942"/>
        </w:tabs>
        <w:spacing w:after="120" w:line="288" w:lineRule="auto"/>
        <w:rPr>
          <w:rFonts w:asciiTheme="minorHAnsi" w:eastAsiaTheme="minorEastAsia" w:hAnsiTheme="minorHAnsi" w:cstheme="minorBidi"/>
          <w:b w:val="0"/>
        </w:rPr>
      </w:pPr>
      <w:hyperlink w:anchor="_Toc50152317" w:history="1">
        <w:r w:rsidR="004F59FA" w:rsidRPr="002E731D">
          <w:rPr>
            <w:rStyle w:val="Hyperlink"/>
            <w:color w:val="auto"/>
          </w:rPr>
          <w:t>I.</w:t>
        </w:r>
        <w:r w:rsidR="004F59FA" w:rsidRPr="002E731D">
          <w:rPr>
            <w:rFonts w:asciiTheme="minorHAnsi" w:eastAsiaTheme="minorEastAsia" w:hAnsiTheme="minorHAnsi" w:cstheme="minorBidi"/>
            <w:b w:val="0"/>
          </w:rPr>
          <w:tab/>
        </w:r>
        <w:r w:rsidR="004F59FA" w:rsidRPr="002E731D">
          <w:rPr>
            <w:rStyle w:val="Hyperlink"/>
            <w:color w:val="auto"/>
          </w:rPr>
          <w:t>INTRODUCTION</w:t>
        </w:r>
        <w:r w:rsidR="004F59FA" w:rsidRPr="002E731D">
          <w:rPr>
            <w:webHidden/>
          </w:rPr>
          <w:tab/>
        </w:r>
        <w:r w:rsidR="004F59FA" w:rsidRPr="002E731D">
          <w:rPr>
            <w:webHidden/>
          </w:rPr>
          <w:tab/>
        </w:r>
        <w:r w:rsidR="007615DD" w:rsidRPr="002E731D">
          <w:rPr>
            <w:webHidden/>
          </w:rPr>
          <w:fldChar w:fldCharType="begin"/>
        </w:r>
        <w:r w:rsidR="004F59FA" w:rsidRPr="002E731D">
          <w:rPr>
            <w:webHidden/>
          </w:rPr>
          <w:instrText xml:space="preserve"> PAGEREF _Toc50152317 \h </w:instrText>
        </w:r>
        <w:r w:rsidR="007615DD" w:rsidRPr="002E731D">
          <w:rPr>
            <w:webHidden/>
          </w:rPr>
        </w:r>
        <w:r w:rsidR="007615DD" w:rsidRPr="002E731D">
          <w:rPr>
            <w:webHidden/>
          </w:rPr>
          <w:fldChar w:fldCharType="separate"/>
        </w:r>
        <w:r w:rsidR="00107AB1" w:rsidRPr="002E731D">
          <w:rPr>
            <w:webHidden/>
          </w:rPr>
          <w:t>1</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b/>
        </w:rPr>
      </w:pPr>
      <w:hyperlink w:anchor="_Toc50152318" w:history="1">
        <w:r w:rsidR="004F59FA" w:rsidRPr="002E731D">
          <w:rPr>
            <w:rStyle w:val="Hyperlink"/>
            <w:color w:val="auto"/>
          </w:rPr>
          <w:t>A.</w:t>
        </w:r>
        <w:r w:rsidR="004F59FA" w:rsidRPr="002E731D">
          <w:rPr>
            <w:rFonts w:asciiTheme="minorHAnsi" w:eastAsiaTheme="minorEastAsia" w:hAnsiTheme="minorHAnsi" w:cstheme="minorBidi"/>
          </w:rPr>
          <w:tab/>
        </w:r>
        <w:r w:rsidR="004F59FA" w:rsidRPr="002E731D">
          <w:rPr>
            <w:rStyle w:val="Hyperlink"/>
            <w:color w:val="auto"/>
          </w:rPr>
          <w:t>Background</w:t>
        </w:r>
        <w:r w:rsidR="004F59FA" w:rsidRPr="002E731D">
          <w:rPr>
            <w:webHidden/>
          </w:rPr>
          <w:tab/>
        </w:r>
        <w:r w:rsidR="004F59FA" w:rsidRPr="002E731D">
          <w:rPr>
            <w:webHidden/>
          </w:rPr>
          <w:tab/>
        </w:r>
        <w:r w:rsidR="007615DD" w:rsidRPr="002E731D">
          <w:rPr>
            <w:webHidden/>
          </w:rPr>
          <w:fldChar w:fldCharType="begin"/>
        </w:r>
        <w:r w:rsidR="004F59FA" w:rsidRPr="002E731D">
          <w:rPr>
            <w:webHidden/>
          </w:rPr>
          <w:instrText xml:space="preserve"> PAGEREF _Toc50152318 \h </w:instrText>
        </w:r>
        <w:r w:rsidR="007615DD" w:rsidRPr="002E731D">
          <w:rPr>
            <w:webHidden/>
          </w:rPr>
        </w:r>
        <w:r w:rsidR="007615DD" w:rsidRPr="002E731D">
          <w:rPr>
            <w:webHidden/>
          </w:rPr>
          <w:fldChar w:fldCharType="separate"/>
        </w:r>
        <w:r w:rsidR="00107AB1" w:rsidRPr="002E731D">
          <w:rPr>
            <w:webHidden/>
          </w:rPr>
          <w:t>1</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b/>
        </w:rPr>
      </w:pPr>
      <w:hyperlink w:anchor="_Toc50152331" w:history="1">
        <w:r w:rsidR="004F59FA" w:rsidRPr="002E731D">
          <w:rPr>
            <w:rStyle w:val="Hyperlink"/>
            <w:color w:val="auto"/>
          </w:rPr>
          <w:t>B.</w:t>
        </w:r>
        <w:r w:rsidR="004F59FA" w:rsidRPr="002E731D">
          <w:rPr>
            <w:rFonts w:asciiTheme="minorHAnsi" w:eastAsiaTheme="minorEastAsia" w:hAnsiTheme="minorHAnsi" w:cstheme="minorBidi"/>
          </w:rPr>
          <w:tab/>
        </w:r>
        <w:r w:rsidR="004F59FA" w:rsidRPr="002E731D">
          <w:rPr>
            <w:rStyle w:val="Hyperlink"/>
            <w:color w:val="auto"/>
          </w:rPr>
          <w:t>Compliance with India’s Environmental Regulatory Framework</w:t>
        </w:r>
        <w:r w:rsidR="004F59FA" w:rsidRPr="002E731D">
          <w:rPr>
            <w:webHidden/>
          </w:rPr>
          <w:tab/>
        </w:r>
        <w:r w:rsidR="007615DD" w:rsidRPr="002E731D">
          <w:rPr>
            <w:webHidden/>
          </w:rPr>
          <w:fldChar w:fldCharType="begin"/>
        </w:r>
        <w:r w:rsidR="004F59FA" w:rsidRPr="002E731D">
          <w:rPr>
            <w:webHidden/>
          </w:rPr>
          <w:instrText xml:space="preserve"> PAGEREF _Toc50152331 \h </w:instrText>
        </w:r>
        <w:r w:rsidR="007615DD" w:rsidRPr="002E731D">
          <w:rPr>
            <w:webHidden/>
          </w:rPr>
        </w:r>
        <w:r w:rsidR="007615DD" w:rsidRPr="002E731D">
          <w:rPr>
            <w:webHidden/>
          </w:rPr>
          <w:fldChar w:fldCharType="separate"/>
        </w:r>
        <w:r w:rsidR="00107AB1" w:rsidRPr="002E731D">
          <w:rPr>
            <w:webHidden/>
          </w:rPr>
          <w:t>3</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b/>
        </w:rPr>
      </w:pPr>
      <w:hyperlink w:anchor="_Toc50152333" w:history="1">
        <w:r w:rsidR="004F59FA" w:rsidRPr="002E731D">
          <w:rPr>
            <w:rStyle w:val="Hyperlink"/>
            <w:color w:val="auto"/>
          </w:rPr>
          <w:t>C.</w:t>
        </w:r>
        <w:r w:rsidR="004F59FA" w:rsidRPr="002E731D">
          <w:rPr>
            <w:rFonts w:asciiTheme="minorHAnsi" w:eastAsiaTheme="minorEastAsia" w:hAnsiTheme="minorHAnsi" w:cstheme="minorBidi"/>
          </w:rPr>
          <w:tab/>
        </w:r>
        <w:r w:rsidR="004F59FA" w:rsidRPr="002E731D">
          <w:rPr>
            <w:rStyle w:val="Hyperlink"/>
            <w:color w:val="auto"/>
          </w:rPr>
          <w:t>Asian Development Bank’s Environmental Safeguard Policy Principles</w:t>
        </w:r>
        <w:r w:rsidR="004F59FA" w:rsidRPr="002E731D">
          <w:rPr>
            <w:webHidden/>
          </w:rPr>
          <w:tab/>
        </w:r>
        <w:r w:rsidR="007615DD" w:rsidRPr="002E731D">
          <w:rPr>
            <w:webHidden/>
          </w:rPr>
          <w:fldChar w:fldCharType="begin"/>
        </w:r>
        <w:r w:rsidR="004F59FA" w:rsidRPr="002E731D">
          <w:rPr>
            <w:webHidden/>
          </w:rPr>
          <w:instrText xml:space="preserve"> PAGEREF _Toc50152333 \h </w:instrText>
        </w:r>
        <w:r w:rsidR="007615DD" w:rsidRPr="002E731D">
          <w:rPr>
            <w:webHidden/>
          </w:rPr>
        </w:r>
        <w:r w:rsidR="007615DD" w:rsidRPr="002E731D">
          <w:rPr>
            <w:webHidden/>
          </w:rPr>
          <w:fldChar w:fldCharType="separate"/>
        </w:r>
        <w:r w:rsidR="00107AB1" w:rsidRPr="002E731D">
          <w:rPr>
            <w:webHidden/>
          </w:rPr>
          <w:t>4</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b/>
        </w:rPr>
      </w:pPr>
      <w:hyperlink w:anchor="_Toc50152335" w:history="1">
        <w:r w:rsidR="004F59FA" w:rsidRPr="002E731D">
          <w:rPr>
            <w:rStyle w:val="Hyperlink"/>
            <w:color w:val="auto"/>
          </w:rPr>
          <w:t>D.</w:t>
        </w:r>
        <w:r w:rsidR="004F59FA" w:rsidRPr="002E731D">
          <w:rPr>
            <w:rFonts w:asciiTheme="minorHAnsi" w:eastAsiaTheme="minorEastAsia" w:hAnsiTheme="minorHAnsi" w:cstheme="minorBidi"/>
          </w:rPr>
          <w:tab/>
        </w:r>
        <w:r w:rsidR="004F59FA" w:rsidRPr="002E731D">
          <w:rPr>
            <w:rStyle w:val="Hyperlink"/>
            <w:color w:val="auto"/>
          </w:rPr>
          <w:t>Review and Approval Procedure</w:t>
        </w:r>
        <w:r w:rsidR="004F59FA" w:rsidRPr="002E731D">
          <w:rPr>
            <w:webHidden/>
          </w:rPr>
          <w:tab/>
        </w:r>
        <w:r w:rsidR="007615DD" w:rsidRPr="002E731D">
          <w:rPr>
            <w:webHidden/>
          </w:rPr>
          <w:fldChar w:fldCharType="begin"/>
        </w:r>
        <w:r w:rsidR="004F59FA" w:rsidRPr="002E731D">
          <w:rPr>
            <w:webHidden/>
          </w:rPr>
          <w:instrText xml:space="preserve"> PAGEREF _Toc50152335 \h </w:instrText>
        </w:r>
        <w:r w:rsidR="007615DD" w:rsidRPr="002E731D">
          <w:rPr>
            <w:webHidden/>
          </w:rPr>
        </w:r>
        <w:r w:rsidR="007615DD" w:rsidRPr="002E731D">
          <w:rPr>
            <w:webHidden/>
          </w:rPr>
          <w:fldChar w:fldCharType="separate"/>
        </w:r>
        <w:r w:rsidR="00107AB1" w:rsidRPr="002E731D">
          <w:rPr>
            <w:webHidden/>
          </w:rPr>
          <w:t>5</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b/>
        </w:rPr>
      </w:pPr>
      <w:hyperlink w:anchor="_Toc50152337" w:history="1">
        <w:r w:rsidR="004F59FA" w:rsidRPr="002E731D">
          <w:rPr>
            <w:rStyle w:val="Hyperlink"/>
            <w:color w:val="auto"/>
          </w:rPr>
          <w:t>E.</w:t>
        </w:r>
        <w:r w:rsidR="004F59FA" w:rsidRPr="002E731D">
          <w:rPr>
            <w:rFonts w:asciiTheme="minorHAnsi" w:eastAsiaTheme="minorEastAsia" w:hAnsiTheme="minorHAnsi" w:cstheme="minorBidi"/>
          </w:rPr>
          <w:tab/>
        </w:r>
        <w:r w:rsidR="004F59FA" w:rsidRPr="002E731D">
          <w:rPr>
            <w:rStyle w:val="Hyperlink"/>
            <w:color w:val="auto"/>
          </w:rPr>
          <w:t>Report Structure</w:t>
        </w:r>
        <w:r w:rsidR="004F59FA" w:rsidRPr="002E731D">
          <w:rPr>
            <w:webHidden/>
          </w:rPr>
          <w:tab/>
        </w:r>
        <w:r w:rsidR="007615DD" w:rsidRPr="002E731D">
          <w:rPr>
            <w:webHidden/>
          </w:rPr>
          <w:fldChar w:fldCharType="begin"/>
        </w:r>
        <w:r w:rsidR="004F59FA" w:rsidRPr="002E731D">
          <w:rPr>
            <w:webHidden/>
          </w:rPr>
          <w:instrText xml:space="preserve"> PAGEREF _Toc50152337 \h </w:instrText>
        </w:r>
        <w:r w:rsidR="007615DD" w:rsidRPr="002E731D">
          <w:rPr>
            <w:webHidden/>
          </w:rPr>
        </w:r>
        <w:r w:rsidR="007615DD" w:rsidRPr="002E731D">
          <w:rPr>
            <w:webHidden/>
          </w:rPr>
          <w:fldChar w:fldCharType="separate"/>
        </w:r>
        <w:r w:rsidR="00107AB1" w:rsidRPr="002E731D">
          <w:rPr>
            <w:webHidden/>
          </w:rPr>
          <w:t>5</w:t>
        </w:r>
        <w:r w:rsidR="007615DD" w:rsidRPr="002E731D">
          <w:rPr>
            <w:webHidden/>
          </w:rPr>
          <w:fldChar w:fldCharType="end"/>
        </w:r>
      </w:hyperlink>
    </w:p>
    <w:p w:rsidR="004F59FA" w:rsidRPr="002E731D" w:rsidRDefault="00212CE6" w:rsidP="004F59FA">
      <w:pPr>
        <w:pStyle w:val="TOC1"/>
        <w:spacing w:after="120" w:line="288" w:lineRule="auto"/>
        <w:rPr>
          <w:rFonts w:asciiTheme="minorHAnsi" w:eastAsiaTheme="minorEastAsia" w:hAnsiTheme="minorHAnsi" w:cstheme="minorBidi"/>
          <w:b w:val="0"/>
        </w:rPr>
      </w:pPr>
      <w:hyperlink w:anchor="_Toc50152339" w:history="1">
        <w:r w:rsidR="004F59FA" w:rsidRPr="002E731D">
          <w:rPr>
            <w:rStyle w:val="Hyperlink"/>
            <w:color w:val="auto"/>
          </w:rPr>
          <w:t>II.</w:t>
        </w:r>
        <w:r w:rsidR="004F59FA" w:rsidRPr="002E731D">
          <w:rPr>
            <w:rFonts w:asciiTheme="minorHAnsi" w:eastAsiaTheme="minorEastAsia" w:hAnsiTheme="minorHAnsi" w:cstheme="minorBidi"/>
            <w:b w:val="0"/>
          </w:rPr>
          <w:tab/>
        </w:r>
        <w:r w:rsidR="004F59FA" w:rsidRPr="002E731D">
          <w:rPr>
            <w:rStyle w:val="Hyperlink"/>
            <w:color w:val="auto"/>
          </w:rPr>
          <w:t>DESCRIPTION OF THE PROJECT COMPONENTS</w:t>
        </w:r>
        <w:r w:rsidR="004F59FA" w:rsidRPr="002E731D">
          <w:rPr>
            <w:webHidden/>
          </w:rPr>
          <w:tab/>
        </w:r>
        <w:r w:rsidR="007615DD" w:rsidRPr="002E731D">
          <w:rPr>
            <w:webHidden/>
          </w:rPr>
          <w:fldChar w:fldCharType="begin"/>
        </w:r>
        <w:r w:rsidR="004F59FA" w:rsidRPr="002E731D">
          <w:rPr>
            <w:webHidden/>
          </w:rPr>
          <w:instrText xml:space="preserve"> PAGEREF _Toc50152339 \h </w:instrText>
        </w:r>
        <w:r w:rsidR="007615DD" w:rsidRPr="002E731D">
          <w:rPr>
            <w:webHidden/>
          </w:rPr>
        </w:r>
        <w:r w:rsidR="007615DD" w:rsidRPr="002E731D">
          <w:rPr>
            <w:webHidden/>
          </w:rPr>
          <w:fldChar w:fldCharType="separate"/>
        </w:r>
        <w:r w:rsidR="00107AB1" w:rsidRPr="002E731D">
          <w:rPr>
            <w:webHidden/>
          </w:rPr>
          <w:t>6</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b/>
        </w:rPr>
      </w:pPr>
      <w:hyperlink w:anchor="_Toc50152340" w:history="1">
        <w:r w:rsidR="004F59FA" w:rsidRPr="002E731D">
          <w:rPr>
            <w:rStyle w:val="Hyperlink"/>
            <w:color w:val="auto"/>
          </w:rPr>
          <w:t>A.</w:t>
        </w:r>
        <w:r w:rsidR="004F59FA" w:rsidRPr="002E731D">
          <w:rPr>
            <w:rFonts w:asciiTheme="minorHAnsi" w:eastAsiaTheme="minorEastAsia" w:hAnsiTheme="minorHAnsi" w:cstheme="minorBidi"/>
          </w:rPr>
          <w:tab/>
        </w:r>
        <w:r w:rsidR="004F59FA" w:rsidRPr="002E731D">
          <w:rPr>
            <w:rStyle w:val="Hyperlink"/>
            <w:color w:val="auto"/>
          </w:rPr>
          <w:t>Components of the Sub-project</w:t>
        </w:r>
        <w:r w:rsidR="004F59FA" w:rsidRPr="002E731D">
          <w:rPr>
            <w:webHidden/>
          </w:rPr>
          <w:tab/>
        </w:r>
        <w:r w:rsidR="007615DD" w:rsidRPr="002E731D">
          <w:rPr>
            <w:webHidden/>
          </w:rPr>
          <w:fldChar w:fldCharType="begin"/>
        </w:r>
        <w:r w:rsidR="004F59FA" w:rsidRPr="002E731D">
          <w:rPr>
            <w:webHidden/>
          </w:rPr>
          <w:instrText xml:space="preserve"> PAGEREF _Toc50152340 \h </w:instrText>
        </w:r>
        <w:r w:rsidR="007615DD" w:rsidRPr="002E731D">
          <w:rPr>
            <w:webHidden/>
          </w:rPr>
        </w:r>
        <w:r w:rsidR="007615DD" w:rsidRPr="002E731D">
          <w:rPr>
            <w:webHidden/>
          </w:rPr>
          <w:fldChar w:fldCharType="separate"/>
        </w:r>
        <w:r w:rsidR="00107AB1" w:rsidRPr="002E731D">
          <w:rPr>
            <w:webHidden/>
          </w:rPr>
          <w:t>6</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43" w:history="1">
        <w:r w:rsidR="004F59FA" w:rsidRPr="002E731D">
          <w:rPr>
            <w:rStyle w:val="Hyperlink"/>
            <w:color w:val="auto"/>
          </w:rPr>
          <w:t>B.</w:t>
        </w:r>
        <w:r w:rsidR="004F59FA" w:rsidRPr="002E731D">
          <w:rPr>
            <w:rFonts w:asciiTheme="minorHAnsi" w:eastAsiaTheme="minorEastAsia" w:hAnsiTheme="minorHAnsi" w:cstheme="minorBidi"/>
          </w:rPr>
          <w:tab/>
        </w:r>
        <w:r w:rsidR="004F59FA" w:rsidRPr="002E731D">
          <w:rPr>
            <w:rStyle w:val="Hyperlink"/>
            <w:color w:val="auto"/>
          </w:rPr>
          <w:t>Executing  and Implementing Agencies</w:t>
        </w:r>
        <w:r w:rsidR="004F59FA" w:rsidRPr="002E731D">
          <w:rPr>
            <w:webHidden/>
          </w:rPr>
          <w:tab/>
        </w:r>
        <w:r w:rsidR="007615DD" w:rsidRPr="002E731D">
          <w:rPr>
            <w:webHidden/>
          </w:rPr>
          <w:fldChar w:fldCharType="begin"/>
        </w:r>
        <w:r w:rsidR="004F59FA" w:rsidRPr="002E731D">
          <w:rPr>
            <w:webHidden/>
          </w:rPr>
          <w:instrText xml:space="preserve"> PAGEREF _Toc50152343 \h </w:instrText>
        </w:r>
        <w:r w:rsidR="007615DD" w:rsidRPr="002E731D">
          <w:rPr>
            <w:webHidden/>
          </w:rPr>
        </w:r>
        <w:r w:rsidR="007615DD" w:rsidRPr="002E731D">
          <w:rPr>
            <w:webHidden/>
          </w:rPr>
          <w:fldChar w:fldCharType="separate"/>
        </w:r>
        <w:r w:rsidR="00107AB1" w:rsidRPr="002E731D">
          <w:rPr>
            <w:webHidden/>
          </w:rPr>
          <w:t>15</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44" w:history="1">
        <w:r w:rsidR="004F59FA" w:rsidRPr="002E731D">
          <w:rPr>
            <w:rStyle w:val="Hyperlink"/>
            <w:color w:val="auto"/>
          </w:rPr>
          <w:t>C.</w:t>
        </w:r>
        <w:r w:rsidR="004F59FA" w:rsidRPr="002E731D">
          <w:rPr>
            <w:rFonts w:asciiTheme="minorHAnsi" w:eastAsiaTheme="minorEastAsia" w:hAnsiTheme="minorHAnsi" w:cstheme="minorBidi"/>
          </w:rPr>
          <w:tab/>
        </w:r>
        <w:r w:rsidR="004F59FA" w:rsidRPr="002E731D">
          <w:rPr>
            <w:rStyle w:val="Hyperlink"/>
            <w:color w:val="auto"/>
          </w:rPr>
          <w:t>Implementation Schedule</w:t>
        </w:r>
        <w:r w:rsidR="004F59FA" w:rsidRPr="002E731D">
          <w:rPr>
            <w:webHidden/>
          </w:rPr>
          <w:tab/>
        </w:r>
        <w:r w:rsidR="007615DD" w:rsidRPr="002E731D">
          <w:rPr>
            <w:webHidden/>
          </w:rPr>
          <w:fldChar w:fldCharType="begin"/>
        </w:r>
        <w:r w:rsidR="004F59FA" w:rsidRPr="002E731D">
          <w:rPr>
            <w:webHidden/>
          </w:rPr>
          <w:instrText xml:space="preserve"> PAGEREF _Toc50152344 \h </w:instrText>
        </w:r>
        <w:r w:rsidR="007615DD" w:rsidRPr="002E731D">
          <w:rPr>
            <w:webHidden/>
          </w:rPr>
        </w:r>
        <w:r w:rsidR="007615DD" w:rsidRPr="002E731D">
          <w:rPr>
            <w:webHidden/>
          </w:rPr>
          <w:fldChar w:fldCharType="separate"/>
        </w:r>
        <w:r w:rsidR="00107AB1" w:rsidRPr="002E731D">
          <w:rPr>
            <w:webHidden/>
          </w:rPr>
          <w:t>15</w:t>
        </w:r>
        <w:r w:rsidR="007615DD" w:rsidRPr="002E731D">
          <w:rPr>
            <w:webHidden/>
          </w:rPr>
          <w:fldChar w:fldCharType="end"/>
        </w:r>
      </w:hyperlink>
    </w:p>
    <w:p w:rsidR="004F59FA" w:rsidRPr="002E731D" w:rsidRDefault="00212CE6" w:rsidP="004F59FA">
      <w:pPr>
        <w:pStyle w:val="TOC1"/>
        <w:spacing w:after="120" w:line="288" w:lineRule="auto"/>
        <w:rPr>
          <w:rFonts w:asciiTheme="minorHAnsi" w:eastAsiaTheme="minorEastAsia" w:hAnsiTheme="minorHAnsi" w:cstheme="minorBidi"/>
          <w:b w:val="0"/>
        </w:rPr>
      </w:pPr>
      <w:hyperlink w:anchor="_Toc50152345" w:history="1">
        <w:r w:rsidR="004F59FA" w:rsidRPr="002E731D">
          <w:rPr>
            <w:rStyle w:val="Hyperlink"/>
            <w:color w:val="auto"/>
          </w:rPr>
          <w:t>III.</w:t>
        </w:r>
        <w:r w:rsidR="004F59FA" w:rsidRPr="002E731D">
          <w:rPr>
            <w:rFonts w:asciiTheme="minorHAnsi" w:eastAsiaTheme="minorEastAsia" w:hAnsiTheme="minorHAnsi" w:cstheme="minorBidi"/>
            <w:b w:val="0"/>
          </w:rPr>
          <w:tab/>
        </w:r>
        <w:r w:rsidR="004F59FA" w:rsidRPr="002E731D">
          <w:rPr>
            <w:rStyle w:val="Hyperlink"/>
            <w:color w:val="auto"/>
          </w:rPr>
          <w:t>DESCRIPTION OF THE EXISTING SUB-PROJECT ENVIRONMENT</w:t>
        </w:r>
        <w:r w:rsidR="004F59FA" w:rsidRPr="002E731D">
          <w:rPr>
            <w:webHidden/>
          </w:rPr>
          <w:tab/>
        </w:r>
        <w:r w:rsidR="007615DD" w:rsidRPr="002E731D">
          <w:rPr>
            <w:webHidden/>
          </w:rPr>
          <w:fldChar w:fldCharType="begin"/>
        </w:r>
        <w:r w:rsidR="004F59FA" w:rsidRPr="002E731D">
          <w:rPr>
            <w:webHidden/>
          </w:rPr>
          <w:instrText xml:space="preserve"> PAGEREF _Toc50152345 \h </w:instrText>
        </w:r>
        <w:r w:rsidR="007615DD" w:rsidRPr="002E731D">
          <w:rPr>
            <w:webHidden/>
          </w:rPr>
        </w:r>
        <w:r w:rsidR="007615DD" w:rsidRPr="002E731D">
          <w:rPr>
            <w:webHidden/>
          </w:rPr>
          <w:fldChar w:fldCharType="separate"/>
        </w:r>
        <w:r w:rsidR="00107AB1" w:rsidRPr="002E731D">
          <w:rPr>
            <w:webHidden/>
          </w:rPr>
          <w:t>16</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b/>
        </w:rPr>
      </w:pPr>
      <w:hyperlink w:anchor="_Toc50152346" w:history="1">
        <w:r w:rsidR="004F59FA" w:rsidRPr="002E731D">
          <w:rPr>
            <w:rStyle w:val="Hyperlink"/>
            <w:color w:val="auto"/>
          </w:rPr>
          <w:t>A.</w:t>
        </w:r>
        <w:r w:rsidR="004F59FA" w:rsidRPr="002E731D">
          <w:rPr>
            <w:rFonts w:asciiTheme="minorHAnsi" w:eastAsiaTheme="minorEastAsia" w:hAnsiTheme="minorHAnsi" w:cstheme="minorBidi"/>
          </w:rPr>
          <w:tab/>
        </w:r>
        <w:r w:rsidR="004F59FA" w:rsidRPr="002E731D">
          <w:rPr>
            <w:rStyle w:val="Hyperlink"/>
            <w:color w:val="auto"/>
          </w:rPr>
          <w:t>Environmental Profile</w:t>
        </w:r>
        <w:r w:rsidR="004F59FA" w:rsidRPr="002E731D">
          <w:rPr>
            <w:webHidden/>
          </w:rPr>
          <w:tab/>
        </w:r>
        <w:r w:rsidR="007615DD" w:rsidRPr="002E731D">
          <w:rPr>
            <w:webHidden/>
          </w:rPr>
          <w:fldChar w:fldCharType="begin"/>
        </w:r>
        <w:r w:rsidR="004F59FA" w:rsidRPr="002E731D">
          <w:rPr>
            <w:webHidden/>
          </w:rPr>
          <w:instrText xml:space="preserve"> PAGEREF _Toc50152346 \h </w:instrText>
        </w:r>
        <w:r w:rsidR="007615DD" w:rsidRPr="002E731D">
          <w:rPr>
            <w:webHidden/>
          </w:rPr>
        </w:r>
        <w:r w:rsidR="007615DD" w:rsidRPr="002E731D">
          <w:rPr>
            <w:webHidden/>
          </w:rPr>
          <w:fldChar w:fldCharType="separate"/>
        </w:r>
        <w:r w:rsidR="00107AB1" w:rsidRPr="002E731D">
          <w:rPr>
            <w:webHidden/>
          </w:rPr>
          <w:t>16</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48" w:history="1">
        <w:r w:rsidR="004F59FA" w:rsidRPr="002E731D">
          <w:rPr>
            <w:rStyle w:val="Hyperlink"/>
            <w:color w:val="auto"/>
          </w:rPr>
          <w:t>B.</w:t>
        </w:r>
        <w:r w:rsidR="004F59FA" w:rsidRPr="002E731D">
          <w:rPr>
            <w:rFonts w:asciiTheme="minorHAnsi" w:eastAsiaTheme="minorEastAsia" w:hAnsiTheme="minorHAnsi" w:cstheme="minorBidi"/>
          </w:rPr>
          <w:tab/>
        </w:r>
        <w:r w:rsidR="004F59FA" w:rsidRPr="002E731D">
          <w:rPr>
            <w:rStyle w:val="Hyperlink"/>
            <w:color w:val="auto"/>
          </w:rPr>
          <w:t>Ecological Resources</w:t>
        </w:r>
        <w:r w:rsidR="004F59FA" w:rsidRPr="002E731D">
          <w:rPr>
            <w:webHidden/>
          </w:rPr>
          <w:tab/>
        </w:r>
        <w:r w:rsidR="007615DD" w:rsidRPr="002E731D">
          <w:rPr>
            <w:webHidden/>
          </w:rPr>
          <w:fldChar w:fldCharType="begin"/>
        </w:r>
        <w:r w:rsidR="004F59FA" w:rsidRPr="002E731D">
          <w:rPr>
            <w:webHidden/>
          </w:rPr>
          <w:instrText xml:space="preserve"> PAGEREF _Toc50152348 \h </w:instrText>
        </w:r>
        <w:r w:rsidR="007615DD" w:rsidRPr="002E731D">
          <w:rPr>
            <w:webHidden/>
          </w:rPr>
        </w:r>
        <w:r w:rsidR="007615DD" w:rsidRPr="002E731D">
          <w:rPr>
            <w:webHidden/>
          </w:rPr>
          <w:fldChar w:fldCharType="separate"/>
        </w:r>
        <w:r w:rsidR="00107AB1" w:rsidRPr="002E731D">
          <w:rPr>
            <w:webHidden/>
          </w:rPr>
          <w:t>23</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49" w:history="1">
        <w:r w:rsidR="004F59FA" w:rsidRPr="002E731D">
          <w:rPr>
            <w:rStyle w:val="Hyperlink"/>
            <w:color w:val="auto"/>
          </w:rPr>
          <w:t>C.</w:t>
        </w:r>
        <w:r w:rsidR="004F59FA" w:rsidRPr="002E731D">
          <w:rPr>
            <w:rFonts w:asciiTheme="minorHAnsi" w:eastAsiaTheme="minorEastAsia" w:hAnsiTheme="minorHAnsi" w:cstheme="minorBidi"/>
          </w:rPr>
          <w:tab/>
        </w:r>
        <w:r w:rsidR="004F59FA" w:rsidRPr="002E731D">
          <w:rPr>
            <w:rStyle w:val="Hyperlink"/>
            <w:color w:val="auto"/>
          </w:rPr>
          <w:t>Economic Resources  Industries</w:t>
        </w:r>
        <w:r w:rsidR="004F59FA" w:rsidRPr="002E731D">
          <w:rPr>
            <w:webHidden/>
          </w:rPr>
          <w:tab/>
        </w:r>
        <w:r w:rsidR="007615DD" w:rsidRPr="002E731D">
          <w:rPr>
            <w:webHidden/>
          </w:rPr>
          <w:fldChar w:fldCharType="begin"/>
        </w:r>
        <w:r w:rsidR="004F59FA" w:rsidRPr="002E731D">
          <w:rPr>
            <w:webHidden/>
          </w:rPr>
          <w:instrText xml:space="preserve"> PAGEREF _Toc50152349 \h </w:instrText>
        </w:r>
        <w:r w:rsidR="007615DD" w:rsidRPr="002E731D">
          <w:rPr>
            <w:webHidden/>
          </w:rPr>
        </w:r>
        <w:r w:rsidR="007615DD" w:rsidRPr="002E731D">
          <w:rPr>
            <w:webHidden/>
          </w:rPr>
          <w:fldChar w:fldCharType="separate"/>
        </w:r>
        <w:r w:rsidR="00107AB1" w:rsidRPr="002E731D">
          <w:rPr>
            <w:webHidden/>
          </w:rPr>
          <w:t>27</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50" w:history="1">
        <w:r w:rsidR="004F59FA" w:rsidRPr="002E731D">
          <w:rPr>
            <w:rStyle w:val="Hyperlink"/>
            <w:color w:val="auto"/>
          </w:rPr>
          <w:t>D.</w:t>
        </w:r>
        <w:r w:rsidR="004F59FA" w:rsidRPr="002E731D">
          <w:rPr>
            <w:rFonts w:asciiTheme="minorHAnsi" w:eastAsiaTheme="minorEastAsia" w:hAnsiTheme="minorHAnsi" w:cstheme="minorBidi"/>
          </w:rPr>
          <w:tab/>
        </w:r>
        <w:r w:rsidR="004F59FA" w:rsidRPr="002E731D">
          <w:rPr>
            <w:rStyle w:val="Hyperlink"/>
            <w:color w:val="auto"/>
          </w:rPr>
          <w:t>Social and Cultural Resources</w:t>
        </w:r>
        <w:r w:rsidR="004F59FA" w:rsidRPr="002E731D">
          <w:rPr>
            <w:webHidden/>
          </w:rPr>
          <w:tab/>
        </w:r>
        <w:r w:rsidR="007615DD" w:rsidRPr="002E731D">
          <w:rPr>
            <w:webHidden/>
          </w:rPr>
          <w:fldChar w:fldCharType="begin"/>
        </w:r>
        <w:r w:rsidR="004F59FA" w:rsidRPr="002E731D">
          <w:rPr>
            <w:webHidden/>
          </w:rPr>
          <w:instrText xml:space="preserve"> PAGEREF _Toc50152350 \h </w:instrText>
        </w:r>
        <w:r w:rsidR="007615DD" w:rsidRPr="002E731D">
          <w:rPr>
            <w:webHidden/>
          </w:rPr>
        </w:r>
        <w:r w:rsidR="007615DD" w:rsidRPr="002E731D">
          <w:rPr>
            <w:webHidden/>
          </w:rPr>
          <w:fldChar w:fldCharType="separate"/>
        </w:r>
        <w:r w:rsidR="00107AB1" w:rsidRPr="002E731D">
          <w:rPr>
            <w:webHidden/>
          </w:rPr>
          <w:t>28</w:t>
        </w:r>
        <w:r w:rsidR="007615DD" w:rsidRPr="002E731D">
          <w:rPr>
            <w:webHidden/>
          </w:rPr>
          <w:fldChar w:fldCharType="end"/>
        </w:r>
      </w:hyperlink>
    </w:p>
    <w:p w:rsidR="004F59FA" w:rsidRPr="002E731D" w:rsidRDefault="00212CE6" w:rsidP="004F59FA">
      <w:pPr>
        <w:pStyle w:val="TOC1"/>
        <w:spacing w:after="120" w:line="288" w:lineRule="auto"/>
        <w:rPr>
          <w:rFonts w:asciiTheme="minorHAnsi" w:eastAsiaTheme="minorEastAsia" w:hAnsiTheme="minorHAnsi" w:cstheme="minorBidi"/>
          <w:b w:val="0"/>
        </w:rPr>
      </w:pPr>
      <w:hyperlink w:anchor="_Toc50152351" w:history="1">
        <w:r w:rsidR="004F59FA" w:rsidRPr="002E731D">
          <w:rPr>
            <w:rStyle w:val="Hyperlink"/>
            <w:color w:val="auto"/>
          </w:rPr>
          <w:t>IV.</w:t>
        </w:r>
        <w:r w:rsidR="004F59FA" w:rsidRPr="002E731D">
          <w:rPr>
            <w:rFonts w:asciiTheme="minorHAnsi" w:eastAsiaTheme="minorEastAsia" w:hAnsiTheme="minorHAnsi" w:cstheme="minorBidi"/>
            <w:b w:val="0"/>
          </w:rPr>
          <w:tab/>
        </w:r>
        <w:r w:rsidR="004F59FA" w:rsidRPr="002E731D">
          <w:rPr>
            <w:rStyle w:val="Hyperlink"/>
            <w:color w:val="auto"/>
          </w:rPr>
          <w:t>ENVIRONMENTAL IMPACT AND MITIGATION MEASURES</w:t>
        </w:r>
        <w:r w:rsidR="004F59FA" w:rsidRPr="002E731D">
          <w:rPr>
            <w:webHidden/>
          </w:rPr>
          <w:tab/>
        </w:r>
        <w:r w:rsidR="007615DD" w:rsidRPr="002E731D">
          <w:rPr>
            <w:webHidden/>
          </w:rPr>
          <w:fldChar w:fldCharType="begin"/>
        </w:r>
        <w:r w:rsidR="004F59FA" w:rsidRPr="002E731D">
          <w:rPr>
            <w:webHidden/>
          </w:rPr>
          <w:instrText xml:space="preserve"> PAGEREF _Toc50152351 \h </w:instrText>
        </w:r>
        <w:r w:rsidR="007615DD" w:rsidRPr="002E731D">
          <w:rPr>
            <w:webHidden/>
          </w:rPr>
        </w:r>
        <w:r w:rsidR="007615DD" w:rsidRPr="002E731D">
          <w:rPr>
            <w:webHidden/>
          </w:rPr>
          <w:fldChar w:fldCharType="separate"/>
        </w:r>
        <w:r w:rsidR="00107AB1" w:rsidRPr="002E731D">
          <w:rPr>
            <w:webHidden/>
          </w:rPr>
          <w:t>30</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52" w:history="1">
        <w:r w:rsidR="004F59FA" w:rsidRPr="002E731D">
          <w:rPr>
            <w:rStyle w:val="Hyperlink"/>
            <w:color w:val="auto"/>
          </w:rPr>
          <w:t>A.</w:t>
        </w:r>
        <w:r w:rsidR="004F59FA" w:rsidRPr="002E731D">
          <w:rPr>
            <w:rFonts w:asciiTheme="minorHAnsi" w:eastAsiaTheme="minorEastAsia" w:hAnsiTheme="minorHAnsi" w:cstheme="minorBidi"/>
          </w:rPr>
          <w:tab/>
        </w:r>
        <w:r w:rsidR="004F59FA" w:rsidRPr="002E731D">
          <w:rPr>
            <w:rStyle w:val="Hyperlink"/>
            <w:color w:val="auto"/>
          </w:rPr>
          <w:t>Environmental Impacts</w:t>
        </w:r>
        <w:r w:rsidR="004F59FA" w:rsidRPr="002E731D">
          <w:rPr>
            <w:webHidden/>
          </w:rPr>
          <w:tab/>
        </w:r>
        <w:r w:rsidR="007615DD" w:rsidRPr="002E731D">
          <w:rPr>
            <w:webHidden/>
          </w:rPr>
          <w:fldChar w:fldCharType="begin"/>
        </w:r>
        <w:r w:rsidR="004F59FA" w:rsidRPr="002E731D">
          <w:rPr>
            <w:webHidden/>
          </w:rPr>
          <w:instrText xml:space="preserve"> PAGEREF _Toc50152352 \h </w:instrText>
        </w:r>
        <w:r w:rsidR="007615DD" w:rsidRPr="002E731D">
          <w:rPr>
            <w:webHidden/>
          </w:rPr>
        </w:r>
        <w:r w:rsidR="007615DD" w:rsidRPr="002E731D">
          <w:rPr>
            <w:webHidden/>
          </w:rPr>
          <w:fldChar w:fldCharType="separate"/>
        </w:r>
        <w:r w:rsidR="00107AB1" w:rsidRPr="002E731D">
          <w:rPr>
            <w:webHidden/>
          </w:rPr>
          <w:t>30</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53" w:history="1">
        <w:r w:rsidR="004F59FA" w:rsidRPr="002E731D">
          <w:rPr>
            <w:rStyle w:val="Hyperlink"/>
            <w:color w:val="auto"/>
          </w:rPr>
          <w:t>B.</w:t>
        </w:r>
        <w:r w:rsidR="004F59FA" w:rsidRPr="002E731D">
          <w:rPr>
            <w:rFonts w:asciiTheme="minorHAnsi" w:eastAsiaTheme="minorEastAsia" w:hAnsiTheme="minorHAnsi" w:cstheme="minorBidi"/>
          </w:rPr>
          <w:tab/>
        </w:r>
        <w:r w:rsidR="004F59FA" w:rsidRPr="002E731D">
          <w:rPr>
            <w:rStyle w:val="Hyperlink"/>
            <w:color w:val="auto"/>
          </w:rPr>
          <w:t>Location Impacts</w:t>
        </w:r>
        <w:r w:rsidR="004F59FA" w:rsidRPr="002E731D">
          <w:rPr>
            <w:webHidden/>
          </w:rPr>
          <w:tab/>
        </w:r>
        <w:r w:rsidR="007615DD" w:rsidRPr="002E731D">
          <w:rPr>
            <w:webHidden/>
          </w:rPr>
          <w:fldChar w:fldCharType="begin"/>
        </w:r>
        <w:r w:rsidR="004F59FA" w:rsidRPr="002E731D">
          <w:rPr>
            <w:webHidden/>
          </w:rPr>
          <w:instrText xml:space="preserve"> PAGEREF _Toc50152353 \h </w:instrText>
        </w:r>
        <w:r w:rsidR="007615DD" w:rsidRPr="002E731D">
          <w:rPr>
            <w:webHidden/>
          </w:rPr>
        </w:r>
        <w:r w:rsidR="007615DD" w:rsidRPr="002E731D">
          <w:rPr>
            <w:webHidden/>
          </w:rPr>
          <w:fldChar w:fldCharType="separate"/>
        </w:r>
        <w:r w:rsidR="00107AB1" w:rsidRPr="002E731D">
          <w:rPr>
            <w:webHidden/>
          </w:rPr>
          <w:t>30</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54" w:history="1">
        <w:r w:rsidR="004F59FA" w:rsidRPr="002E731D">
          <w:rPr>
            <w:rStyle w:val="Hyperlink"/>
            <w:color w:val="auto"/>
          </w:rPr>
          <w:t>C.</w:t>
        </w:r>
        <w:r w:rsidR="004F59FA" w:rsidRPr="002E731D">
          <w:rPr>
            <w:rFonts w:asciiTheme="minorHAnsi" w:eastAsiaTheme="minorEastAsia" w:hAnsiTheme="minorHAnsi" w:cstheme="minorBidi"/>
          </w:rPr>
          <w:tab/>
        </w:r>
        <w:r w:rsidR="004F59FA" w:rsidRPr="002E731D">
          <w:rPr>
            <w:rStyle w:val="Hyperlink"/>
            <w:color w:val="auto"/>
          </w:rPr>
          <w:t>Impacts during Design and Pre-Construction Phase</w:t>
        </w:r>
        <w:r w:rsidR="004F59FA" w:rsidRPr="002E731D">
          <w:rPr>
            <w:webHidden/>
          </w:rPr>
          <w:tab/>
        </w:r>
        <w:r w:rsidR="007615DD" w:rsidRPr="002E731D">
          <w:rPr>
            <w:webHidden/>
          </w:rPr>
          <w:fldChar w:fldCharType="begin"/>
        </w:r>
        <w:r w:rsidR="004F59FA" w:rsidRPr="002E731D">
          <w:rPr>
            <w:webHidden/>
          </w:rPr>
          <w:instrText xml:space="preserve"> PAGEREF _Toc50152354 \h </w:instrText>
        </w:r>
        <w:r w:rsidR="007615DD" w:rsidRPr="002E731D">
          <w:rPr>
            <w:webHidden/>
          </w:rPr>
        </w:r>
        <w:r w:rsidR="007615DD" w:rsidRPr="002E731D">
          <w:rPr>
            <w:webHidden/>
          </w:rPr>
          <w:fldChar w:fldCharType="separate"/>
        </w:r>
        <w:r w:rsidR="00107AB1" w:rsidRPr="002E731D">
          <w:rPr>
            <w:webHidden/>
          </w:rPr>
          <w:t>30</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55" w:history="1">
        <w:r w:rsidR="004F59FA" w:rsidRPr="002E731D">
          <w:rPr>
            <w:rStyle w:val="Hyperlink"/>
            <w:color w:val="auto"/>
          </w:rPr>
          <w:t>D.</w:t>
        </w:r>
        <w:r w:rsidR="004F59FA" w:rsidRPr="002E731D">
          <w:rPr>
            <w:rFonts w:asciiTheme="minorHAnsi" w:eastAsiaTheme="minorEastAsia" w:hAnsiTheme="minorHAnsi" w:cstheme="minorBidi"/>
          </w:rPr>
          <w:tab/>
        </w:r>
        <w:r w:rsidR="004F59FA" w:rsidRPr="002E731D">
          <w:rPr>
            <w:rStyle w:val="Hyperlink"/>
            <w:color w:val="auto"/>
          </w:rPr>
          <w:t>Impacts during Construction Phase</w:t>
        </w:r>
        <w:r w:rsidR="004F59FA" w:rsidRPr="002E731D">
          <w:rPr>
            <w:webHidden/>
          </w:rPr>
          <w:tab/>
        </w:r>
        <w:r w:rsidR="007615DD" w:rsidRPr="002E731D">
          <w:rPr>
            <w:webHidden/>
          </w:rPr>
          <w:fldChar w:fldCharType="begin"/>
        </w:r>
        <w:r w:rsidR="004F59FA" w:rsidRPr="002E731D">
          <w:rPr>
            <w:webHidden/>
          </w:rPr>
          <w:instrText xml:space="preserve"> PAGEREF _Toc50152355 \h </w:instrText>
        </w:r>
        <w:r w:rsidR="007615DD" w:rsidRPr="002E731D">
          <w:rPr>
            <w:webHidden/>
          </w:rPr>
        </w:r>
        <w:r w:rsidR="007615DD" w:rsidRPr="002E731D">
          <w:rPr>
            <w:webHidden/>
          </w:rPr>
          <w:fldChar w:fldCharType="separate"/>
        </w:r>
        <w:r w:rsidR="00107AB1" w:rsidRPr="002E731D">
          <w:rPr>
            <w:webHidden/>
          </w:rPr>
          <w:t>31</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56" w:history="1">
        <w:r w:rsidR="004F59FA" w:rsidRPr="002E731D">
          <w:rPr>
            <w:rStyle w:val="Hyperlink"/>
            <w:color w:val="auto"/>
          </w:rPr>
          <w:t>E.</w:t>
        </w:r>
        <w:r w:rsidR="004F59FA" w:rsidRPr="002E731D">
          <w:rPr>
            <w:rFonts w:asciiTheme="minorHAnsi" w:eastAsiaTheme="minorEastAsia" w:hAnsiTheme="minorHAnsi" w:cstheme="minorBidi"/>
          </w:rPr>
          <w:tab/>
        </w:r>
        <w:r w:rsidR="004F59FA" w:rsidRPr="002E731D">
          <w:rPr>
            <w:rStyle w:val="Hyperlink"/>
            <w:color w:val="auto"/>
          </w:rPr>
          <w:t>Environmental Impacts during Operation Phase</w:t>
        </w:r>
        <w:r w:rsidR="004F59FA" w:rsidRPr="002E731D">
          <w:rPr>
            <w:webHidden/>
          </w:rPr>
          <w:tab/>
        </w:r>
        <w:r w:rsidR="007615DD" w:rsidRPr="002E731D">
          <w:rPr>
            <w:webHidden/>
          </w:rPr>
          <w:fldChar w:fldCharType="begin"/>
        </w:r>
        <w:r w:rsidR="004F59FA" w:rsidRPr="002E731D">
          <w:rPr>
            <w:webHidden/>
          </w:rPr>
          <w:instrText xml:space="preserve"> PAGEREF _Toc50152356 \h </w:instrText>
        </w:r>
        <w:r w:rsidR="007615DD" w:rsidRPr="002E731D">
          <w:rPr>
            <w:webHidden/>
          </w:rPr>
        </w:r>
        <w:r w:rsidR="007615DD" w:rsidRPr="002E731D">
          <w:rPr>
            <w:webHidden/>
          </w:rPr>
          <w:fldChar w:fldCharType="separate"/>
        </w:r>
        <w:r w:rsidR="00107AB1" w:rsidRPr="002E731D">
          <w:rPr>
            <w:webHidden/>
          </w:rPr>
          <w:t>32</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57" w:history="1">
        <w:r w:rsidR="004F59FA" w:rsidRPr="002E731D">
          <w:rPr>
            <w:rStyle w:val="Hyperlink"/>
            <w:color w:val="auto"/>
          </w:rPr>
          <w:t>F.</w:t>
        </w:r>
        <w:r w:rsidR="004F59FA" w:rsidRPr="002E731D">
          <w:rPr>
            <w:rFonts w:asciiTheme="minorHAnsi" w:eastAsiaTheme="minorEastAsia" w:hAnsiTheme="minorHAnsi" w:cstheme="minorBidi"/>
          </w:rPr>
          <w:tab/>
        </w:r>
        <w:r w:rsidR="004F59FA" w:rsidRPr="002E731D">
          <w:rPr>
            <w:rStyle w:val="Hyperlink"/>
            <w:color w:val="auto"/>
          </w:rPr>
          <w:t>Description of Planned Mitigation Measures</w:t>
        </w:r>
        <w:r w:rsidR="004F59FA" w:rsidRPr="002E731D">
          <w:rPr>
            <w:webHidden/>
          </w:rPr>
          <w:tab/>
        </w:r>
        <w:r w:rsidR="007615DD" w:rsidRPr="002E731D">
          <w:rPr>
            <w:webHidden/>
          </w:rPr>
          <w:fldChar w:fldCharType="begin"/>
        </w:r>
        <w:r w:rsidR="004F59FA" w:rsidRPr="002E731D">
          <w:rPr>
            <w:webHidden/>
          </w:rPr>
          <w:instrText xml:space="preserve"> PAGEREF _Toc50152357 \h </w:instrText>
        </w:r>
        <w:r w:rsidR="007615DD" w:rsidRPr="002E731D">
          <w:rPr>
            <w:webHidden/>
          </w:rPr>
        </w:r>
        <w:r w:rsidR="007615DD" w:rsidRPr="002E731D">
          <w:rPr>
            <w:webHidden/>
          </w:rPr>
          <w:fldChar w:fldCharType="separate"/>
        </w:r>
        <w:r w:rsidR="00107AB1" w:rsidRPr="002E731D">
          <w:rPr>
            <w:webHidden/>
          </w:rPr>
          <w:t>33</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58" w:history="1">
        <w:r w:rsidR="004F59FA" w:rsidRPr="002E731D">
          <w:rPr>
            <w:rStyle w:val="Hyperlink"/>
            <w:color w:val="auto"/>
          </w:rPr>
          <w:t>G.</w:t>
        </w:r>
        <w:r w:rsidR="004F59FA" w:rsidRPr="002E731D">
          <w:rPr>
            <w:rFonts w:asciiTheme="minorHAnsi" w:eastAsiaTheme="minorEastAsia" w:hAnsiTheme="minorHAnsi" w:cstheme="minorBidi"/>
          </w:rPr>
          <w:tab/>
        </w:r>
        <w:r w:rsidR="004F59FA" w:rsidRPr="002E731D">
          <w:rPr>
            <w:rStyle w:val="Hyperlink"/>
            <w:color w:val="auto"/>
          </w:rPr>
          <w:t>Land Aquisition and Resettlement</w:t>
        </w:r>
        <w:r w:rsidR="004F59FA" w:rsidRPr="002E731D">
          <w:rPr>
            <w:webHidden/>
          </w:rPr>
          <w:tab/>
        </w:r>
        <w:r w:rsidR="007615DD" w:rsidRPr="002E731D">
          <w:rPr>
            <w:webHidden/>
          </w:rPr>
          <w:fldChar w:fldCharType="begin"/>
        </w:r>
        <w:r w:rsidR="004F59FA" w:rsidRPr="002E731D">
          <w:rPr>
            <w:webHidden/>
          </w:rPr>
          <w:instrText xml:space="preserve"> PAGEREF _Toc50152358 \h </w:instrText>
        </w:r>
        <w:r w:rsidR="007615DD" w:rsidRPr="002E731D">
          <w:rPr>
            <w:webHidden/>
          </w:rPr>
        </w:r>
        <w:r w:rsidR="007615DD" w:rsidRPr="002E731D">
          <w:rPr>
            <w:webHidden/>
          </w:rPr>
          <w:fldChar w:fldCharType="separate"/>
        </w:r>
        <w:r w:rsidR="00107AB1" w:rsidRPr="002E731D">
          <w:rPr>
            <w:webHidden/>
          </w:rPr>
          <w:t>41</w:t>
        </w:r>
        <w:r w:rsidR="007615DD" w:rsidRPr="002E731D">
          <w:rPr>
            <w:webHidden/>
          </w:rPr>
          <w:fldChar w:fldCharType="end"/>
        </w:r>
      </w:hyperlink>
    </w:p>
    <w:p w:rsidR="004F59FA" w:rsidRPr="002E731D" w:rsidRDefault="00212CE6" w:rsidP="004F59FA">
      <w:pPr>
        <w:pStyle w:val="TOC1"/>
        <w:spacing w:after="120" w:line="288" w:lineRule="auto"/>
        <w:rPr>
          <w:rFonts w:asciiTheme="minorHAnsi" w:eastAsiaTheme="minorEastAsia" w:hAnsiTheme="minorHAnsi" w:cstheme="minorBidi"/>
          <w:b w:val="0"/>
        </w:rPr>
      </w:pPr>
      <w:hyperlink w:anchor="_Toc50152359" w:history="1">
        <w:r w:rsidR="004F59FA" w:rsidRPr="002E731D">
          <w:rPr>
            <w:rStyle w:val="Hyperlink"/>
            <w:color w:val="auto"/>
          </w:rPr>
          <w:t>V.</w:t>
        </w:r>
        <w:r w:rsidR="004F59FA" w:rsidRPr="002E731D">
          <w:rPr>
            <w:rFonts w:asciiTheme="minorHAnsi" w:eastAsiaTheme="minorEastAsia" w:hAnsiTheme="minorHAnsi" w:cstheme="minorBidi"/>
            <w:b w:val="0"/>
          </w:rPr>
          <w:tab/>
        </w:r>
        <w:r w:rsidR="004F59FA" w:rsidRPr="002E731D">
          <w:rPr>
            <w:rStyle w:val="Hyperlink"/>
            <w:color w:val="auto"/>
          </w:rPr>
          <w:t>ENVIRONMENT MANAGEMENT PLAN  (EMP)</w:t>
        </w:r>
        <w:r w:rsidR="004F59FA" w:rsidRPr="002E731D">
          <w:rPr>
            <w:webHidden/>
          </w:rPr>
          <w:tab/>
        </w:r>
        <w:r w:rsidR="007615DD" w:rsidRPr="002E731D">
          <w:rPr>
            <w:webHidden/>
          </w:rPr>
          <w:fldChar w:fldCharType="begin"/>
        </w:r>
        <w:r w:rsidR="004F59FA" w:rsidRPr="002E731D">
          <w:rPr>
            <w:webHidden/>
          </w:rPr>
          <w:instrText xml:space="preserve"> PAGEREF _Toc50152359 \h </w:instrText>
        </w:r>
        <w:r w:rsidR="007615DD" w:rsidRPr="002E731D">
          <w:rPr>
            <w:webHidden/>
          </w:rPr>
        </w:r>
        <w:r w:rsidR="007615DD" w:rsidRPr="002E731D">
          <w:rPr>
            <w:webHidden/>
          </w:rPr>
          <w:fldChar w:fldCharType="separate"/>
        </w:r>
        <w:r w:rsidR="00107AB1" w:rsidRPr="002E731D">
          <w:rPr>
            <w:webHidden/>
          </w:rPr>
          <w:t>42</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60" w:history="1">
        <w:r w:rsidR="004F59FA" w:rsidRPr="002E731D">
          <w:rPr>
            <w:rStyle w:val="Hyperlink"/>
            <w:color w:val="auto"/>
          </w:rPr>
          <w:t>A.</w:t>
        </w:r>
        <w:r w:rsidR="004F59FA" w:rsidRPr="002E731D">
          <w:rPr>
            <w:rFonts w:asciiTheme="minorHAnsi" w:eastAsiaTheme="minorEastAsia" w:hAnsiTheme="minorHAnsi" w:cstheme="minorBidi"/>
          </w:rPr>
          <w:tab/>
        </w:r>
        <w:r w:rsidR="004F59FA" w:rsidRPr="002E731D">
          <w:rPr>
            <w:rStyle w:val="Hyperlink"/>
            <w:color w:val="auto"/>
          </w:rPr>
          <w:t>Institutional Arrangements for Project Implementation</w:t>
        </w:r>
        <w:r w:rsidR="004F59FA" w:rsidRPr="002E731D">
          <w:rPr>
            <w:webHidden/>
          </w:rPr>
          <w:tab/>
        </w:r>
        <w:r w:rsidR="007615DD" w:rsidRPr="002E731D">
          <w:rPr>
            <w:webHidden/>
          </w:rPr>
          <w:fldChar w:fldCharType="begin"/>
        </w:r>
        <w:r w:rsidR="004F59FA" w:rsidRPr="002E731D">
          <w:rPr>
            <w:webHidden/>
          </w:rPr>
          <w:instrText xml:space="preserve"> PAGEREF _Toc50152360 \h </w:instrText>
        </w:r>
        <w:r w:rsidR="007615DD" w:rsidRPr="002E731D">
          <w:rPr>
            <w:webHidden/>
          </w:rPr>
        </w:r>
        <w:r w:rsidR="007615DD" w:rsidRPr="002E731D">
          <w:rPr>
            <w:webHidden/>
          </w:rPr>
          <w:fldChar w:fldCharType="separate"/>
        </w:r>
        <w:r w:rsidR="00107AB1" w:rsidRPr="002E731D">
          <w:rPr>
            <w:webHidden/>
          </w:rPr>
          <w:t>42</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61" w:history="1">
        <w:r w:rsidR="004F59FA" w:rsidRPr="002E731D">
          <w:rPr>
            <w:rStyle w:val="Hyperlink"/>
            <w:color w:val="auto"/>
          </w:rPr>
          <w:t>B.</w:t>
        </w:r>
        <w:r w:rsidR="004F59FA" w:rsidRPr="002E731D">
          <w:rPr>
            <w:rFonts w:asciiTheme="minorHAnsi" w:eastAsiaTheme="minorEastAsia" w:hAnsiTheme="minorHAnsi" w:cstheme="minorBidi"/>
          </w:rPr>
          <w:tab/>
        </w:r>
        <w:r w:rsidR="004F59FA" w:rsidRPr="002E731D">
          <w:rPr>
            <w:rStyle w:val="Hyperlink"/>
            <w:color w:val="auto"/>
          </w:rPr>
          <w:t>Responsibility for updating IEE during Pre-Construction and Construction</w:t>
        </w:r>
        <w:r w:rsidR="004F59FA" w:rsidRPr="002E731D">
          <w:rPr>
            <w:webHidden/>
          </w:rPr>
          <w:tab/>
        </w:r>
        <w:r w:rsidR="007615DD" w:rsidRPr="002E731D">
          <w:rPr>
            <w:webHidden/>
          </w:rPr>
          <w:fldChar w:fldCharType="begin"/>
        </w:r>
        <w:r w:rsidR="004F59FA" w:rsidRPr="002E731D">
          <w:rPr>
            <w:webHidden/>
          </w:rPr>
          <w:instrText xml:space="preserve"> PAGEREF _Toc50152361 \h </w:instrText>
        </w:r>
        <w:r w:rsidR="007615DD" w:rsidRPr="002E731D">
          <w:rPr>
            <w:webHidden/>
          </w:rPr>
        </w:r>
        <w:r w:rsidR="007615DD" w:rsidRPr="002E731D">
          <w:rPr>
            <w:webHidden/>
          </w:rPr>
          <w:fldChar w:fldCharType="separate"/>
        </w:r>
        <w:r w:rsidR="00107AB1" w:rsidRPr="002E731D">
          <w:rPr>
            <w:webHidden/>
          </w:rPr>
          <w:t>45</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62" w:history="1">
        <w:r w:rsidR="004F59FA" w:rsidRPr="002E731D">
          <w:rPr>
            <w:rStyle w:val="Hyperlink"/>
            <w:color w:val="auto"/>
          </w:rPr>
          <w:t>C.</w:t>
        </w:r>
        <w:r w:rsidR="004F59FA" w:rsidRPr="002E731D">
          <w:rPr>
            <w:rFonts w:asciiTheme="minorHAnsi" w:eastAsiaTheme="minorEastAsia" w:hAnsiTheme="minorHAnsi" w:cstheme="minorBidi"/>
          </w:rPr>
          <w:tab/>
        </w:r>
        <w:r w:rsidR="004F59FA" w:rsidRPr="002E731D">
          <w:rPr>
            <w:rStyle w:val="Hyperlink"/>
            <w:color w:val="auto"/>
          </w:rPr>
          <w:t>Environmental Monitoring Plan</w:t>
        </w:r>
        <w:r w:rsidR="004F59FA" w:rsidRPr="002E731D">
          <w:rPr>
            <w:webHidden/>
          </w:rPr>
          <w:tab/>
        </w:r>
        <w:r w:rsidR="007615DD" w:rsidRPr="002E731D">
          <w:rPr>
            <w:webHidden/>
          </w:rPr>
          <w:fldChar w:fldCharType="begin"/>
        </w:r>
        <w:r w:rsidR="004F59FA" w:rsidRPr="002E731D">
          <w:rPr>
            <w:webHidden/>
          </w:rPr>
          <w:instrText xml:space="preserve"> PAGEREF _Toc50152362 \h </w:instrText>
        </w:r>
        <w:r w:rsidR="007615DD" w:rsidRPr="002E731D">
          <w:rPr>
            <w:webHidden/>
          </w:rPr>
        </w:r>
        <w:r w:rsidR="007615DD" w:rsidRPr="002E731D">
          <w:rPr>
            <w:webHidden/>
          </w:rPr>
          <w:fldChar w:fldCharType="separate"/>
        </w:r>
        <w:r w:rsidR="00107AB1" w:rsidRPr="002E731D">
          <w:rPr>
            <w:webHidden/>
          </w:rPr>
          <w:t>72</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63" w:history="1">
        <w:r w:rsidR="004F59FA" w:rsidRPr="002E731D">
          <w:rPr>
            <w:rStyle w:val="Hyperlink"/>
            <w:color w:val="auto"/>
          </w:rPr>
          <w:t>Summary of Site- and Activity-Specific as per ITI EMP</w:t>
        </w:r>
        <w:r w:rsidR="004F59FA" w:rsidRPr="002E731D">
          <w:rPr>
            <w:webHidden/>
          </w:rPr>
          <w:tab/>
        </w:r>
        <w:r w:rsidR="007615DD" w:rsidRPr="002E731D">
          <w:rPr>
            <w:webHidden/>
          </w:rPr>
          <w:fldChar w:fldCharType="begin"/>
        </w:r>
        <w:r w:rsidR="004F59FA" w:rsidRPr="002E731D">
          <w:rPr>
            <w:webHidden/>
          </w:rPr>
          <w:instrText xml:space="preserve"> PAGEREF _Toc50152363 \h </w:instrText>
        </w:r>
        <w:r w:rsidR="007615DD" w:rsidRPr="002E731D">
          <w:rPr>
            <w:webHidden/>
          </w:rPr>
        </w:r>
        <w:r w:rsidR="007615DD" w:rsidRPr="002E731D">
          <w:rPr>
            <w:webHidden/>
          </w:rPr>
          <w:fldChar w:fldCharType="separate"/>
        </w:r>
        <w:r w:rsidR="00107AB1" w:rsidRPr="002E731D">
          <w:rPr>
            <w:webHidden/>
          </w:rPr>
          <w:t>74</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64" w:history="1">
        <w:r w:rsidR="004F59FA" w:rsidRPr="002E731D">
          <w:rPr>
            <w:rStyle w:val="Hyperlink"/>
            <w:color w:val="auto"/>
          </w:rPr>
          <w:t>D.</w:t>
        </w:r>
        <w:r w:rsidR="004F59FA" w:rsidRPr="002E731D">
          <w:rPr>
            <w:rFonts w:asciiTheme="minorHAnsi" w:eastAsiaTheme="minorEastAsia" w:hAnsiTheme="minorHAnsi" w:cstheme="minorBidi"/>
          </w:rPr>
          <w:tab/>
        </w:r>
        <w:r w:rsidR="004F59FA" w:rsidRPr="002E731D">
          <w:rPr>
            <w:rStyle w:val="Hyperlink"/>
            <w:color w:val="auto"/>
          </w:rPr>
          <w:t>Capacity Building</w:t>
        </w:r>
        <w:r w:rsidR="004F59FA" w:rsidRPr="002E731D">
          <w:rPr>
            <w:webHidden/>
          </w:rPr>
          <w:tab/>
        </w:r>
        <w:r w:rsidR="007615DD" w:rsidRPr="002E731D">
          <w:rPr>
            <w:webHidden/>
          </w:rPr>
          <w:fldChar w:fldCharType="begin"/>
        </w:r>
        <w:r w:rsidR="004F59FA" w:rsidRPr="002E731D">
          <w:rPr>
            <w:webHidden/>
          </w:rPr>
          <w:instrText xml:space="preserve"> PAGEREF _Toc50152364 \h </w:instrText>
        </w:r>
        <w:r w:rsidR="007615DD" w:rsidRPr="002E731D">
          <w:rPr>
            <w:webHidden/>
          </w:rPr>
        </w:r>
        <w:r w:rsidR="007615DD" w:rsidRPr="002E731D">
          <w:rPr>
            <w:webHidden/>
          </w:rPr>
          <w:fldChar w:fldCharType="separate"/>
        </w:r>
        <w:r w:rsidR="00107AB1" w:rsidRPr="002E731D">
          <w:rPr>
            <w:webHidden/>
          </w:rPr>
          <w:t>75</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65" w:history="1">
        <w:r w:rsidR="004F59FA" w:rsidRPr="002E731D">
          <w:rPr>
            <w:rStyle w:val="Hyperlink"/>
            <w:color w:val="auto"/>
          </w:rPr>
          <w:t>E.</w:t>
        </w:r>
        <w:r w:rsidR="004F59FA" w:rsidRPr="002E731D">
          <w:rPr>
            <w:rFonts w:asciiTheme="minorHAnsi" w:eastAsiaTheme="minorEastAsia" w:hAnsiTheme="minorHAnsi" w:cstheme="minorBidi"/>
          </w:rPr>
          <w:tab/>
        </w:r>
        <w:r w:rsidR="004F59FA" w:rsidRPr="002E731D">
          <w:rPr>
            <w:rStyle w:val="Hyperlink"/>
            <w:color w:val="auto"/>
          </w:rPr>
          <w:t>Environmental Budget</w:t>
        </w:r>
        <w:r w:rsidR="004F59FA" w:rsidRPr="002E731D">
          <w:rPr>
            <w:webHidden/>
          </w:rPr>
          <w:tab/>
        </w:r>
        <w:r w:rsidR="007615DD" w:rsidRPr="002E731D">
          <w:rPr>
            <w:webHidden/>
          </w:rPr>
          <w:fldChar w:fldCharType="begin"/>
        </w:r>
        <w:r w:rsidR="004F59FA" w:rsidRPr="002E731D">
          <w:rPr>
            <w:webHidden/>
          </w:rPr>
          <w:instrText xml:space="preserve"> PAGEREF _Toc50152365 \h </w:instrText>
        </w:r>
        <w:r w:rsidR="007615DD" w:rsidRPr="002E731D">
          <w:rPr>
            <w:webHidden/>
          </w:rPr>
        </w:r>
        <w:r w:rsidR="007615DD" w:rsidRPr="002E731D">
          <w:rPr>
            <w:webHidden/>
          </w:rPr>
          <w:fldChar w:fldCharType="separate"/>
        </w:r>
        <w:r w:rsidR="00107AB1" w:rsidRPr="002E731D">
          <w:rPr>
            <w:webHidden/>
          </w:rPr>
          <w:t>76</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66" w:history="1">
        <w:r w:rsidR="004F59FA" w:rsidRPr="002E731D">
          <w:rPr>
            <w:rStyle w:val="Hyperlink"/>
            <w:color w:val="auto"/>
          </w:rPr>
          <w:t>F.</w:t>
        </w:r>
        <w:r w:rsidR="004F59FA" w:rsidRPr="002E731D">
          <w:rPr>
            <w:rFonts w:asciiTheme="minorHAnsi" w:eastAsiaTheme="minorEastAsia" w:hAnsiTheme="minorHAnsi" w:cstheme="minorBidi"/>
          </w:rPr>
          <w:tab/>
        </w:r>
        <w:r w:rsidR="004F59FA" w:rsidRPr="002E731D">
          <w:rPr>
            <w:rStyle w:val="Hyperlink"/>
            <w:color w:val="auto"/>
          </w:rPr>
          <w:t>Environmental Monitoring and Reporting</w:t>
        </w:r>
        <w:r w:rsidR="004F59FA" w:rsidRPr="002E731D">
          <w:rPr>
            <w:webHidden/>
          </w:rPr>
          <w:tab/>
        </w:r>
        <w:r w:rsidR="007615DD" w:rsidRPr="002E731D">
          <w:rPr>
            <w:webHidden/>
          </w:rPr>
          <w:fldChar w:fldCharType="begin"/>
        </w:r>
        <w:r w:rsidR="004F59FA" w:rsidRPr="002E731D">
          <w:rPr>
            <w:webHidden/>
          </w:rPr>
          <w:instrText xml:space="preserve"> PAGEREF _Toc50152366 \h </w:instrText>
        </w:r>
        <w:r w:rsidR="007615DD" w:rsidRPr="002E731D">
          <w:rPr>
            <w:webHidden/>
          </w:rPr>
        </w:r>
        <w:r w:rsidR="007615DD" w:rsidRPr="002E731D">
          <w:rPr>
            <w:webHidden/>
          </w:rPr>
          <w:fldChar w:fldCharType="separate"/>
        </w:r>
        <w:r w:rsidR="00107AB1" w:rsidRPr="002E731D">
          <w:rPr>
            <w:webHidden/>
          </w:rPr>
          <w:t>77</w:t>
        </w:r>
        <w:r w:rsidR="007615DD" w:rsidRPr="002E731D">
          <w:rPr>
            <w:webHidden/>
          </w:rPr>
          <w:fldChar w:fldCharType="end"/>
        </w:r>
      </w:hyperlink>
    </w:p>
    <w:p w:rsidR="004F59FA" w:rsidRPr="002E731D" w:rsidRDefault="00212CE6" w:rsidP="004F59FA">
      <w:pPr>
        <w:pStyle w:val="TOC1"/>
        <w:spacing w:after="120" w:line="288" w:lineRule="auto"/>
        <w:rPr>
          <w:rFonts w:asciiTheme="minorHAnsi" w:eastAsiaTheme="minorEastAsia" w:hAnsiTheme="minorHAnsi" w:cstheme="minorBidi"/>
          <w:b w:val="0"/>
        </w:rPr>
      </w:pPr>
      <w:hyperlink w:anchor="_Toc50152367" w:history="1">
        <w:r w:rsidR="004F59FA" w:rsidRPr="002E731D">
          <w:rPr>
            <w:rStyle w:val="Hyperlink"/>
            <w:color w:val="auto"/>
          </w:rPr>
          <w:t>VI.</w:t>
        </w:r>
        <w:r w:rsidR="004F59FA" w:rsidRPr="002E731D">
          <w:rPr>
            <w:rFonts w:asciiTheme="minorHAnsi" w:eastAsiaTheme="minorEastAsia" w:hAnsiTheme="minorHAnsi" w:cstheme="minorBidi"/>
            <w:b w:val="0"/>
          </w:rPr>
          <w:tab/>
        </w:r>
        <w:r w:rsidR="004F59FA" w:rsidRPr="002E731D">
          <w:rPr>
            <w:rStyle w:val="Hyperlink"/>
            <w:color w:val="auto"/>
          </w:rPr>
          <w:t>PUBLIC CONSULTATION AND  INFORMATION DISCLOSURE</w:t>
        </w:r>
        <w:r w:rsidR="004F59FA" w:rsidRPr="002E731D">
          <w:rPr>
            <w:webHidden/>
          </w:rPr>
          <w:tab/>
        </w:r>
        <w:r w:rsidR="007615DD" w:rsidRPr="002E731D">
          <w:rPr>
            <w:webHidden/>
          </w:rPr>
          <w:fldChar w:fldCharType="begin"/>
        </w:r>
        <w:r w:rsidR="004F59FA" w:rsidRPr="002E731D">
          <w:rPr>
            <w:webHidden/>
          </w:rPr>
          <w:instrText xml:space="preserve"> PAGEREF _Toc50152367 \h </w:instrText>
        </w:r>
        <w:r w:rsidR="007615DD" w:rsidRPr="002E731D">
          <w:rPr>
            <w:webHidden/>
          </w:rPr>
        </w:r>
        <w:r w:rsidR="007615DD" w:rsidRPr="002E731D">
          <w:rPr>
            <w:webHidden/>
          </w:rPr>
          <w:fldChar w:fldCharType="separate"/>
        </w:r>
        <w:r w:rsidR="00107AB1" w:rsidRPr="002E731D">
          <w:rPr>
            <w:webHidden/>
          </w:rPr>
          <w:t>78</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68" w:history="1">
        <w:r w:rsidR="004F59FA" w:rsidRPr="002E731D">
          <w:rPr>
            <w:rStyle w:val="Hyperlink"/>
            <w:color w:val="auto"/>
          </w:rPr>
          <w:t>A.</w:t>
        </w:r>
        <w:r w:rsidR="004F59FA" w:rsidRPr="002E731D">
          <w:rPr>
            <w:rFonts w:asciiTheme="minorHAnsi" w:eastAsiaTheme="minorEastAsia" w:hAnsiTheme="minorHAnsi" w:cstheme="minorBidi"/>
          </w:rPr>
          <w:tab/>
        </w:r>
        <w:r w:rsidR="004F59FA" w:rsidRPr="002E731D">
          <w:rPr>
            <w:rStyle w:val="Hyperlink"/>
            <w:color w:val="auto"/>
          </w:rPr>
          <w:t>Process For Consultations Followed</w:t>
        </w:r>
        <w:r w:rsidR="004F59FA" w:rsidRPr="002E731D">
          <w:rPr>
            <w:webHidden/>
          </w:rPr>
          <w:tab/>
        </w:r>
        <w:r w:rsidR="007615DD" w:rsidRPr="002E731D">
          <w:rPr>
            <w:webHidden/>
          </w:rPr>
          <w:fldChar w:fldCharType="begin"/>
        </w:r>
        <w:r w:rsidR="004F59FA" w:rsidRPr="002E731D">
          <w:rPr>
            <w:webHidden/>
          </w:rPr>
          <w:instrText xml:space="preserve"> PAGEREF _Toc50152368 \h </w:instrText>
        </w:r>
        <w:r w:rsidR="007615DD" w:rsidRPr="002E731D">
          <w:rPr>
            <w:webHidden/>
          </w:rPr>
        </w:r>
        <w:r w:rsidR="007615DD" w:rsidRPr="002E731D">
          <w:rPr>
            <w:webHidden/>
          </w:rPr>
          <w:fldChar w:fldCharType="separate"/>
        </w:r>
        <w:r w:rsidR="00107AB1" w:rsidRPr="002E731D">
          <w:rPr>
            <w:webHidden/>
          </w:rPr>
          <w:t>78</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69" w:history="1">
        <w:r w:rsidR="004F59FA" w:rsidRPr="002E731D">
          <w:rPr>
            <w:rStyle w:val="Hyperlink"/>
            <w:color w:val="auto"/>
          </w:rPr>
          <w:t>B.</w:t>
        </w:r>
        <w:r w:rsidR="004F59FA" w:rsidRPr="002E731D">
          <w:rPr>
            <w:rFonts w:asciiTheme="minorHAnsi" w:eastAsiaTheme="minorEastAsia" w:hAnsiTheme="minorHAnsi" w:cstheme="minorBidi"/>
          </w:rPr>
          <w:tab/>
        </w:r>
        <w:r w:rsidR="004F59FA" w:rsidRPr="002E731D">
          <w:rPr>
            <w:rStyle w:val="Hyperlink"/>
            <w:color w:val="auto"/>
          </w:rPr>
          <w:t>Future Consultation And Information Disclosure</w:t>
        </w:r>
        <w:r w:rsidR="004F59FA" w:rsidRPr="002E731D">
          <w:rPr>
            <w:webHidden/>
          </w:rPr>
          <w:tab/>
        </w:r>
        <w:r w:rsidR="007615DD" w:rsidRPr="002E731D">
          <w:rPr>
            <w:webHidden/>
          </w:rPr>
          <w:fldChar w:fldCharType="begin"/>
        </w:r>
        <w:r w:rsidR="004F59FA" w:rsidRPr="002E731D">
          <w:rPr>
            <w:webHidden/>
          </w:rPr>
          <w:instrText xml:space="preserve"> PAGEREF _Toc50152369 \h </w:instrText>
        </w:r>
        <w:r w:rsidR="007615DD" w:rsidRPr="002E731D">
          <w:rPr>
            <w:webHidden/>
          </w:rPr>
        </w:r>
        <w:r w:rsidR="007615DD" w:rsidRPr="002E731D">
          <w:rPr>
            <w:webHidden/>
          </w:rPr>
          <w:fldChar w:fldCharType="separate"/>
        </w:r>
        <w:r w:rsidR="00107AB1" w:rsidRPr="002E731D">
          <w:rPr>
            <w:webHidden/>
          </w:rPr>
          <w:t>84</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70" w:history="1">
        <w:r w:rsidR="004F59FA" w:rsidRPr="002E731D">
          <w:rPr>
            <w:rStyle w:val="Hyperlink"/>
            <w:color w:val="auto"/>
          </w:rPr>
          <w:t>C.</w:t>
        </w:r>
        <w:r w:rsidR="004F59FA" w:rsidRPr="002E731D">
          <w:rPr>
            <w:rFonts w:asciiTheme="minorHAnsi" w:eastAsiaTheme="minorEastAsia" w:hAnsiTheme="minorHAnsi" w:cstheme="minorBidi"/>
          </w:rPr>
          <w:tab/>
        </w:r>
        <w:r w:rsidR="004F59FA" w:rsidRPr="002E731D">
          <w:rPr>
            <w:rStyle w:val="Hyperlink"/>
            <w:color w:val="auto"/>
          </w:rPr>
          <w:t>Grievance Redress Mechanism</w:t>
        </w:r>
        <w:r w:rsidR="004F59FA" w:rsidRPr="002E731D">
          <w:rPr>
            <w:webHidden/>
          </w:rPr>
          <w:tab/>
        </w:r>
        <w:r w:rsidR="007615DD" w:rsidRPr="002E731D">
          <w:rPr>
            <w:webHidden/>
          </w:rPr>
          <w:fldChar w:fldCharType="begin"/>
        </w:r>
        <w:r w:rsidR="004F59FA" w:rsidRPr="002E731D">
          <w:rPr>
            <w:webHidden/>
          </w:rPr>
          <w:instrText xml:space="preserve"> PAGEREF _Toc50152370 \h </w:instrText>
        </w:r>
        <w:r w:rsidR="007615DD" w:rsidRPr="002E731D">
          <w:rPr>
            <w:webHidden/>
          </w:rPr>
        </w:r>
        <w:r w:rsidR="007615DD" w:rsidRPr="002E731D">
          <w:rPr>
            <w:webHidden/>
          </w:rPr>
          <w:fldChar w:fldCharType="separate"/>
        </w:r>
        <w:r w:rsidR="00107AB1" w:rsidRPr="002E731D">
          <w:rPr>
            <w:webHidden/>
          </w:rPr>
          <w:t>84</w:t>
        </w:r>
        <w:r w:rsidR="007615DD" w:rsidRPr="002E731D">
          <w:rPr>
            <w:webHidden/>
          </w:rPr>
          <w:fldChar w:fldCharType="end"/>
        </w:r>
      </w:hyperlink>
    </w:p>
    <w:p w:rsidR="004F59FA" w:rsidRPr="002E731D" w:rsidRDefault="00212CE6" w:rsidP="004F59FA">
      <w:pPr>
        <w:pStyle w:val="TOC2"/>
        <w:spacing w:after="120" w:line="288" w:lineRule="auto"/>
        <w:rPr>
          <w:rFonts w:asciiTheme="minorHAnsi" w:eastAsiaTheme="minorEastAsia" w:hAnsiTheme="minorHAnsi" w:cstheme="minorBidi"/>
        </w:rPr>
      </w:pPr>
      <w:hyperlink w:anchor="_Toc50152371" w:history="1">
        <w:r w:rsidR="004F59FA" w:rsidRPr="002E731D">
          <w:rPr>
            <w:rStyle w:val="Hyperlink"/>
            <w:color w:val="auto"/>
          </w:rPr>
          <w:t>D.</w:t>
        </w:r>
        <w:r w:rsidR="004F59FA" w:rsidRPr="002E731D">
          <w:rPr>
            <w:rFonts w:asciiTheme="minorHAnsi" w:eastAsiaTheme="minorEastAsia" w:hAnsiTheme="minorHAnsi" w:cstheme="minorBidi"/>
          </w:rPr>
          <w:tab/>
        </w:r>
        <w:r w:rsidR="004F59FA" w:rsidRPr="002E731D">
          <w:rPr>
            <w:rStyle w:val="Hyperlink"/>
            <w:color w:val="auto"/>
          </w:rPr>
          <w:t>Composition and functions of GRC</w:t>
        </w:r>
        <w:r w:rsidR="004F59FA" w:rsidRPr="002E731D">
          <w:rPr>
            <w:webHidden/>
          </w:rPr>
          <w:tab/>
        </w:r>
        <w:r w:rsidR="007615DD" w:rsidRPr="002E731D">
          <w:rPr>
            <w:webHidden/>
          </w:rPr>
          <w:fldChar w:fldCharType="begin"/>
        </w:r>
        <w:r w:rsidR="004F59FA" w:rsidRPr="002E731D">
          <w:rPr>
            <w:webHidden/>
          </w:rPr>
          <w:instrText xml:space="preserve"> PAGEREF _Toc50152371 \h </w:instrText>
        </w:r>
        <w:r w:rsidR="007615DD" w:rsidRPr="002E731D">
          <w:rPr>
            <w:webHidden/>
          </w:rPr>
        </w:r>
        <w:r w:rsidR="007615DD" w:rsidRPr="002E731D">
          <w:rPr>
            <w:webHidden/>
          </w:rPr>
          <w:fldChar w:fldCharType="separate"/>
        </w:r>
        <w:r w:rsidR="00107AB1" w:rsidRPr="002E731D">
          <w:rPr>
            <w:webHidden/>
          </w:rPr>
          <w:t>85</w:t>
        </w:r>
        <w:r w:rsidR="007615DD" w:rsidRPr="002E731D">
          <w:rPr>
            <w:webHidden/>
          </w:rPr>
          <w:fldChar w:fldCharType="end"/>
        </w:r>
      </w:hyperlink>
    </w:p>
    <w:p w:rsidR="004F59FA" w:rsidRPr="002E731D" w:rsidRDefault="00212CE6" w:rsidP="004F59FA">
      <w:pPr>
        <w:pStyle w:val="TOC1"/>
        <w:spacing w:after="120" w:line="288" w:lineRule="auto"/>
        <w:rPr>
          <w:rFonts w:asciiTheme="minorHAnsi" w:eastAsiaTheme="minorEastAsia" w:hAnsiTheme="minorHAnsi" w:cstheme="minorBidi"/>
          <w:b w:val="0"/>
        </w:rPr>
      </w:pPr>
      <w:hyperlink w:anchor="_Toc50152372" w:history="1">
        <w:r w:rsidR="004F59FA" w:rsidRPr="002E731D">
          <w:rPr>
            <w:rStyle w:val="Hyperlink"/>
            <w:color w:val="auto"/>
          </w:rPr>
          <w:t>VII.</w:t>
        </w:r>
        <w:r w:rsidR="004F59FA" w:rsidRPr="002E731D">
          <w:rPr>
            <w:rFonts w:asciiTheme="minorHAnsi" w:eastAsiaTheme="minorEastAsia" w:hAnsiTheme="minorHAnsi" w:cstheme="minorBidi"/>
            <w:b w:val="0"/>
          </w:rPr>
          <w:tab/>
        </w:r>
        <w:r w:rsidR="004F59FA" w:rsidRPr="002E731D">
          <w:rPr>
            <w:rStyle w:val="Hyperlink"/>
            <w:color w:val="auto"/>
          </w:rPr>
          <w:t>FINDINGS AND RECOMMENDATIONS</w:t>
        </w:r>
        <w:r w:rsidR="004F59FA" w:rsidRPr="002E731D">
          <w:rPr>
            <w:webHidden/>
          </w:rPr>
          <w:tab/>
        </w:r>
        <w:r w:rsidR="007615DD" w:rsidRPr="002E731D">
          <w:rPr>
            <w:webHidden/>
          </w:rPr>
          <w:fldChar w:fldCharType="begin"/>
        </w:r>
        <w:r w:rsidR="004F59FA" w:rsidRPr="002E731D">
          <w:rPr>
            <w:webHidden/>
          </w:rPr>
          <w:instrText xml:space="preserve"> PAGEREF _Toc50152372 \h </w:instrText>
        </w:r>
        <w:r w:rsidR="007615DD" w:rsidRPr="002E731D">
          <w:rPr>
            <w:webHidden/>
          </w:rPr>
        </w:r>
        <w:r w:rsidR="007615DD" w:rsidRPr="002E731D">
          <w:rPr>
            <w:webHidden/>
          </w:rPr>
          <w:fldChar w:fldCharType="separate"/>
        </w:r>
        <w:r w:rsidR="00107AB1" w:rsidRPr="002E731D">
          <w:rPr>
            <w:webHidden/>
          </w:rPr>
          <w:t>87</w:t>
        </w:r>
        <w:r w:rsidR="007615DD" w:rsidRPr="002E731D">
          <w:rPr>
            <w:webHidden/>
          </w:rPr>
          <w:fldChar w:fldCharType="end"/>
        </w:r>
      </w:hyperlink>
    </w:p>
    <w:p w:rsidR="004F59FA" w:rsidRPr="002E731D" w:rsidRDefault="00212CE6" w:rsidP="004F59FA">
      <w:pPr>
        <w:pStyle w:val="TOC1"/>
        <w:tabs>
          <w:tab w:val="left" w:pos="4211"/>
        </w:tabs>
        <w:spacing w:after="120" w:line="288" w:lineRule="auto"/>
        <w:rPr>
          <w:rFonts w:asciiTheme="minorHAnsi" w:eastAsiaTheme="minorEastAsia" w:hAnsiTheme="minorHAnsi" w:cstheme="minorBidi"/>
        </w:rPr>
      </w:pPr>
      <w:hyperlink w:anchor="_Toc50152373" w:history="1">
        <w:r w:rsidR="004F59FA" w:rsidRPr="002E731D">
          <w:rPr>
            <w:rStyle w:val="Hyperlink"/>
            <w:color w:val="auto"/>
          </w:rPr>
          <w:t>VIII.</w:t>
        </w:r>
        <w:r w:rsidR="004F59FA" w:rsidRPr="002E731D">
          <w:rPr>
            <w:rFonts w:asciiTheme="minorHAnsi" w:eastAsiaTheme="minorEastAsia" w:hAnsiTheme="minorHAnsi" w:cstheme="minorBidi"/>
            <w:b w:val="0"/>
          </w:rPr>
          <w:tab/>
        </w:r>
        <w:r w:rsidR="004F59FA" w:rsidRPr="002E731D">
          <w:rPr>
            <w:rStyle w:val="Hyperlink"/>
            <w:color w:val="auto"/>
          </w:rPr>
          <w:t>CONCLUSIONS</w:t>
        </w:r>
        <w:r w:rsidR="004F59FA" w:rsidRPr="002E731D">
          <w:rPr>
            <w:webHidden/>
          </w:rPr>
          <w:tab/>
        </w:r>
        <w:r w:rsidR="004F59FA" w:rsidRPr="002E731D">
          <w:rPr>
            <w:webHidden/>
          </w:rPr>
          <w:tab/>
        </w:r>
        <w:r w:rsidR="007615DD" w:rsidRPr="002E731D">
          <w:rPr>
            <w:webHidden/>
          </w:rPr>
          <w:fldChar w:fldCharType="begin"/>
        </w:r>
        <w:r w:rsidR="004F59FA" w:rsidRPr="002E731D">
          <w:rPr>
            <w:webHidden/>
          </w:rPr>
          <w:instrText xml:space="preserve"> PAGEREF _Toc50152373 \h </w:instrText>
        </w:r>
        <w:r w:rsidR="007615DD" w:rsidRPr="002E731D">
          <w:rPr>
            <w:webHidden/>
          </w:rPr>
        </w:r>
        <w:r w:rsidR="007615DD" w:rsidRPr="002E731D">
          <w:rPr>
            <w:webHidden/>
          </w:rPr>
          <w:fldChar w:fldCharType="separate"/>
        </w:r>
        <w:r w:rsidR="00107AB1" w:rsidRPr="002E731D">
          <w:rPr>
            <w:webHidden/>
          </w:rPr>
          <w:t>88</w:t>
        </w:r>
        <w:r w:rsidR="007615DD" w:rsidRPr="002E731D">
          <w:rPr>
            <w:webHidden/>
          </w:rPr>
          <w:fldChar w:fldCharType="end"/>
        </w:r>
      </w:hyperlink>
    </w:p>
    <w:p w:rsidR="008C1F23" w:rsidRPr="002E731D" w:rsidRDefault="007615DD" w:rsidP="008C260E">
      <w:pPr>
        <w:pStyle w:val="TOC1"/>
        <w:spacing w:line="300" w:lineRule="auto"/>
        <w:rPr>
          <w:caps/>
        </w:rPr>
      </w:pPr>
      <w:r w:rsidRPr="002E731D">
        <w:lastRenderedPageBreak/>
        <w:fldChar w:fldCharType="end"/>
      </w:r>
      <w:r w:rsidR="00654F47" w:rsidRPr="002E731D">
        <w:rPr>
          <w:caps/>
        </w:rPr>
        <w:t>List of appendiCes</w:t>
      </w:r>
    </w:p>
    <w:p w:rsidR="00956089" w:rsidRPr="002E731D" w:rsidRDefault="00956089" w:rsidP="00956089"/>
    <w:p w:rsidR="004F59FA" w:rsidRPr="002E731D" w:rsidRDefault="007615DD">
      <w:pPr>
        <w:pStyle w:val="TOC1"/>
        <w:rPr>
          <w:rFonts w:asciiTheme="minorHAnsi" w:eastAsiaTheme="minorEastAsia" w:hAnsiTheme="minorHAnsi" w:cstheme="minorBidi"/>
          <w:b w:val="0"/>
        </w:rPr>
      </w:pPr>
      <w:r w:rsidRPr="002E731D">
        <w:fldChar w:fldCharType="begin"/>
      </w:r>
      <w:r w:rsidR="00654F47" w:rsidRPr="002E731D">
        <w:instrText xml:space="preserve"> TOC \o "1-2" \h \z \u </w:instrText>
      </w:r>
      <w:r w:rsidRPr="002E731D">
        <w:fldChar w:fldCharType="separate"/>
      </w:r>
      <w:hyperlink w:anchor="_Toc50152499" w:history="1">
        <w:r w:rsidR="004F59FA" w:rsidRPr="002E731D">
          <w:rPr>
            <w:rStyle w:val="Hyperlink"/>
            <w:rFonts w:eastAsia="Times New Roman"/>
            <w:bCs/>
            <w:color w:val="auto"/>
            <w:lang w:val="en-IN"/>
          </w:rPr>
          <w:t xml:space="preserve">Annexure-1:  ITI </w:t>
        </w:r>
        <w:r w:rsidR="004F59FA" w:rsidRPr="002E731D">
          <w:rPr>
            <w:rStyle w:val="Hyperlink"/>
            <w:color w:val="auto"/>
          </w:rPr>
          <w:t>SITE PHOTOGRAPHS</w:t>
        </w:r>
        <w:r w:rsidR="004F59FA" w:rsidRPr="002E731D">
          <w:rPr>
            <w:webHidden/>
          </w:rPr>
          <w:tab/>
        </w:r>
        <w:r w:rsidRPr="002E731D">
          <w:rPr>
            <w:webHidden/>
          </w:rPr>
          <w:fldChar w:fldCharType="begin"/>
        </w:r>
        <w:r w:rsidR="004F59FA" w:rsidRPr="002E731D">
          <w:rPr>
            <w:webHidden/>
          </w:rPr>
          <w:instrText xml:space="preserve"> PAGEREF _Toc50152499 \h </w:instrText>
        </w:r>
        <w:r w:rsidRPr="002E731D">
          <w:rPr>
            <w:webHidden/>
          </w:rPr>
        </w:r>
        <w:r w:rsidRPr="002E731D">
          <w:rPr>
            <w:webHidden/>
          </w:rPr>
          <w:fldChar w:fldCharType="separate"/>
        </w:r>
        <w:r w:rsidR="00107AB1" w:rsidRPr="002E731D">
          <w:rPr>
            <w:webHidden/>
          </w:rPr>
          <w:t>89</w:t>
        </w:r>
        <w:r w:rsidRPr="002E731D">
          <w:rPr>
            <w:webHidden/>
          </w:rPr>
          <w:fldChar w:fldCharType="end"/>
        </w:r>
      </w:hyperlink>
    </w:p>
    <w:p w:rsidR="004F59FA" w:rsidRPr="002E731D" w:rsidRDefault="00212CE6">
      <w:pPr>
        <w:pStyle w:val="TOC1"/>
        <w:rPr>
          <w:rFonts w:asciiTheme="minorHAnsi" w:eastAsiaTheme="minorEastAsia" w:hAnsiTheme="minorHAnsi" w:cstheme="minorBidi"/>
          <w:b w:val="0"/>
        </w:rPr>
      </w:pPr>
      <w:hyperlink w:anchor="_Toc50152500" w:history="1">
        <w:r w:rsidR="004F59FA" w:rsidRPr="002E731D">
          <w:rPr>
            <w:rStyle w:val="Hyperlink"/>
            <w:rFonts w:eastAsia="Times New Roman"/>
            <w:bCs/>
            <w:color w:val="auto"/>
            <w:lang w:val="en-IN"/>
          </w:rPr>
          <w:t xml:space="preserve">Annexure-2: </w:t>
        </w:r>
        <w:r w:rsidR="004F59FA" w:rsidRPr="002E731D">
          <w:rPr>
            <w:rStyle w:val="Hyperlink"/>
            <w:color w:val="auto"/>
          </w:rPr>
          <w:t>Rapid Environmental Assessment (REA) Checklist</w:t>
        </w:r>
        <w:r w:rsidR="004F59FA" w:rsidRPr="002E731D">
          <w:rPr>
            <w:webHidden/>
          </w:rPr>
          <w:tab/>
        </w:r>
        <w:r w:rsidR="007615DD" w:rsidRPr="002E731D">
          <w:rPr>
            <w:webHidden/>
          </w:rPr>
          <w:fldChar w:fldCharType="begin"/>
        </w:r>
        <w:r w:rsidR="004F59FA" w:rsidRPr="002E731D">
          <w:rPr>
            <w:webHidden/>
          </w:rPr>
          <w:instrText xml:space="preserve"> PAGEREF _Toc50152500 \h </w:instrText>
        </w:r>
        <w:r w:rsidR="007615DD" w:rsidRPr="002E731D">
          <w:rPr>
            <w:webHidden/>
          </w:rPr>
        </w:r>
        <w:r w:rsidR="007615DD" w:rsidRPr="002E731D">
          <w:rPr>
            <w:webHidden/>
          </w:rPr>
          <w:fldChar w:fldCharType="separate"/>
        </w:r>
        <w:r w:rsidR="00107AB1" w:rsidRPr="002E731D">
          <w:rPr>
            <w:webHidden/>
          </w:rPr>
          <w:t>90</w:t>
        </w:r>
        <w:r w:rsidR="007615DD" w:rsidRPr="002E731D">
          <w:rPr>
            <w:webHidden/>
          </w:rPr>
          <w:fldChar w:fldCharType="end"/>
        </w:r>
      </w:hyperlink>
    </w:p>
    <w:p w:rsidR="004F59FA" w:rsidRPr="002E731D" w:rsidRDefault="00212CE6" w:rsidP="004F59FA">
      <w:pPr>
        <w:pStyle w:val="TOC1"/>
        <w:jc w:val="both"/>
        <w:rPr>
          <w:rFonts w:asciiTheme="minorHAnsi" w:eastAsiaTheme="minorEastAsia" w:hAnsiTheme="minorHAnsi" w:cstheme="minorBidi"/>
          <w:b w:val="0"/>
        </w:rPr>
      </w:pPr>
      <w:hyperlink w:anchor="_Toc50152501" w:history="1">
        <w:r w:rsidR="004F59FA" w:rsidRPr="002E731D">
          <w:rPr>
            <w:rStyle w:val="Hyperlink"/>
            <w:rFonts w:eastAsia="Times New Roman"/>
            <w:bCs/>
            <w:color w:val="auto"/>
            <w:lang w:val="en-IN"/>
          </w:rPr>
          <w:t>Annexure-3: NO Objection Certificate Provided by the Himachal Pradesh State Electricity Board Ltd.</w:t>
        </w:r>
        <w:r w:rsidR="004F59FA" w:rsidRPr="002E731D">
          <w:rPr>
            <w:webHidden/>
          </w:rPr>
          <w:tab/>
        </w:r>
        <w:r w:rsidR="007615DD" w:rsidRPr="002E731D">
          <w:rPr>
            <w:webHidden/>
          </w:rPr>
          <w:fldChar w:fldCharType="begin"/>
        </w:r>
        <w:r w:rsidR="004F59FA" w:rsidRPr="002E731D">
          <w:rPr>
            <w:webHidden/>
          </w:rPr>
          <w:instrText xml:space="preserve"> PAGEREF _Toc50152501 \h </w:instrText>
        </w:r>
        <w:r w:rsidR="007615DD" w:rsidRPr="002E731D">
          <w:rPr>
            <w:webHidden/>
          </w:rPr>
        </w:r>
        <w:r w:rsidR="007615DD" w:rsidRPr="002E731D">
          <w:rPr>
            <w:webHidden/>
          </w:rPr>
          <w:fldChar w:fldCharType="separate"/>
        </w:r>
        <w:r w:rsidR="00107AB1" w:rsidRPr="002E731D">
          <w:rPr>
            <w:webHidden/>
          </w:rPr>
          <w:t>97</w:t>
        </w:r>
        <w:r w:rsidR="007615DD" w:rsidRPr="002E731D">
          <w:rPr>
            <w:webHidden/>
          </w:rPr>
          <w:fldChar w:fldCharType="end"/>
        </w:r>
      </w:hyperlink>
    </w:p>
    <w:p w:rsidR="004F59FA" w:rsidRPr="002E731D" w:rsidRDefault="00212CE6">
      <w:pPr>
        <w:pStyle w:val="TOC1"/>
        <w:rPr>
          <w:rFonts w:asciiTheme="minorHAnsi" w:eastAsiaTheme="minorEastAsia" w:hAnsiTheme="minorHAnsi" w:cstheme="minorBidi"/>
          <w:b w:val="0"/>
        </w:rPr>
      </w:pPr>
      <w:hyperlink w:anchor="_Toc50152502" w:history="1">
        <w:r w:rsidR="004F59FA" w:rsidRPr="002E731D">
          <w:rPr>
            <w:rStyle w:val="Hyperlink"/>
            <w:rFonts w:eastAsia="Times New Roman"/>
            <w:bCs/>
            <w:color w:val="auto"/>
            <w:lang w:val="en-IN"/>
          </w:rPr>
          <w:t>Annexure-4: Sample Traffic Management Plan</w:t>
        </w:r>
        <w:r w:rsidR="004F59FA" w:rsidRPr="002E731D">
          <w:rPr>
            <w:webHidden/>
          </w:rPr>
          <w:tab/>
        </w:r>
        <w:r w:rsidR="007615DD" w:rsidRPr="002E731D">
          <w:rPr>
            <w:webHidden/>
          </w:rPr>
          <w:fldChar w:fldCharType="begin"/>
        </w:r>
        <w:r w:rsidR="004F59FA" w:rsidRPr="002E731D">
          <w:rPr>
            <w:webHidden/>
          </w:rPr>
          <w:instrText xml:space="preserve"> PAGEREF _Toc50152502 \h </w:instrText>
        </w:r>
        <w:r w:rsidR="007615DD" w:rsidRPr="002E731D">
          <w:rPr>
            <w:webHidden/>
          </w:rPr>
        </w:r>
        <w:r w:rsidR="007615DD" w:rsidRPr="002E731D">
          <w:rPr>
            <w:webHidden/>
          </w:rPr>
          <w:fldChar w:fldCharType="separate"/>
        </w:r>
        <w:r w:rsidR="00107AB1" w:rsidRPr="002E731D">
          <w:rPr>
            <w:webHidden/>
          </w:rPr>
          <w:t>100</w:t>
        </w:r>
        <w:r w:rsidR="007615DD" w:rsidRPr="002E731D">
          <w:rPr>
            <w:webHidden/>
          </w:rPr>
          <w:fldChar w:fldCharType="end"/>
        </w:r>
      </w:hyperlink>
    </w:p>
    <w:p w:rsidR="004F59FA" w:rsidRPr="002E731D" w:rsidRDefault="00212CE6" w:rsidP="004F59FA">
      <w:pPr>
        <w:pStyle w:val="TOC1"/>
        <w:rPr>
          <w:rFonts w:asciiTheme="minorHAnsi" w:eastAsiaTheme="minorEastAsia" w:hAnsiTheme="minorHAnsi" w:cstheme="minorBidi"/>
        </w:rPr>
      </w:pPr>
      <w:hyperlink w:anchor="_Toc50152503" w:history="1">
        <w:r w:rsidR="004F59FA" w:rsidRPr="002E731D">
          <w:rPr>
            <w:rStyle w:val="Hyperlink"/>
            <w:rFonts w:eastAsia="Times New Roman"/>
            <w:bCs/>
            <w:color w:val="auto"/>
            <w:lang w:val="en-IN"/>
          </w:rPr>
          <w:t xml:space="preserve">Annexure-5: </w:t>
        </w:r>
        <w:r w:rsidR="004F59FA" w:rsidRPr="002E731D">
          <w:rPr>
            <w:rStyle w:val="Hyperlink"/>
            <w:color w:val="auto"/>
            <w:spacing w:val="-3"/>
            <w:w w:val="105"/>
          </w:rPr>
          <w:t>Photographs and Attendance Sheets of consultations</w:t>
        </w:r>
        <w:r w:rsidR="004F59FA" w:rsidRPr="002E731D">
          <w:rPr>
            <w:webHidden/>
          </w:rPr>
          <w:tab/>
        </w:r>
        <w:r w:rsidR="007615DD" w:rsidRPr="002E731D">
          <w:rPr>
            <w:webHidden/>
          </w:rPr>
          <w:fldChar w:fldCharType="begin"/>
        </w:r>
        <w:r w:rsidR="004F59FA" w:rsidRPr="002E731D">
          <w:rPr>
            <w:webHidden/>
          </w:rPr>
          <w:instrText xml:space="preserve"> PAGEREF _Toc50152503 \h </w:instrText>
        </w:r>
        <w:r w:rsidR="007615DD" w:rsidRPr="002E731D">
          <w:rPr>
            <w:webHidden/>
          </w:rPr>
        </w:r>
        <w:r w:rsidR="007615DD" w:rsidRPr="002E731D">
          <w:rPr>
            <w:webHidden/>
          </w:rPr>
          <w:fldChar w:fldCharType="separate"/>
        </w:r>
        <w:r w:rsidR="00107AB1" w:rsidRPr="002E731D">
          <w:rPr>
            <w:webHidden/>
          </w:rPr>
          <w:t>104</w:t>
        </w:r>
        <w:r w:rsidR="007615DD" w:rsidRPr="002E731D">
          <w:rPr>
            <w:webHidden/>
          </w:rPr>
          <w:fldChar w:fldCharType="end"/>
        </w:r>
      </w:hyperlink>
    </w:p>
    <w:p w:rsidR="008C1F23" w:rsidRPr="002E731D" w:rsidRDefault="007615DD" w:rsidP="00846D59">
      <w:pPr>
        <w:spacing w:after="120" w:line="300" w:lineRule="auto"/>
        <w:jc w:val="left"/>
        <w:rPr>
          <w:rFonts w:cs="Arial"/>
        </w:rPr>
      </w:pPr>
      <w:r w:rsidRPr="002E731D">
        <w:rPr>
          <w:rFonts w:cs="Arial"/>
          <w:b/>
        </w:rPr>
        <w:fldChar w:fldCharType="end"/>
      </w:r>
    </w:p>
    <w:p w:rsidR="00C63963" w:rsidRPr="002E731D" w:rsidRDefault="00654F47">
      <w:pPr>
        <w:pStyle w:val="TOC1"/>
      </w:pPr>
      <w:r w:rsidRPr="002E731D">
        <w:rPr>
          <w:caps/>
        </w:rPr>
        <w:t>List of Tables</w:t>
      </w:r>
      <w:r w:rsidR="007615DD" w:rsidRPr="002E731D">
        <w:rPr>
          <w:b w:val="0"/>
          <w:caps/>
          <w:noProof w:val="0"/>
          <w:kern w:val="32"/>
          <w:szCs w:val="20"/>
          <w:lang w:val="de-DE" w:eastAsia="de-DE"/>
        </w:rPr>
        <w:fldChar w:fldCharType="begin"/>
      </w:r>
      <w:r w:rsidRPr="002E731D">
        <w:rPr>
          <w:b w:val="0"/>
        </w:rPr>
        <w:instrText xml:space="preserve"> TOC \o "1-2" \h \z \u </w:instrText>
      </w:r>
      <w:r w:rsidR="007615DD" w:rsidRPr="002E731D">
        <w:rPr>
          <w:b w:val="0"/>
          <w:caps/>
          <w:noProof w:val="0"/>
          <w:kern w:val="32"/>
          <w:szCs w:val="20"/>
          <w:lang w:val="de-DE" w:eastAsia="de-DE"/>
        </w:rPr>
        <w:fldChar w:fldCharType="separate"/>
      </w:r>
    </w:p>
    <w:p w:rsidR="004F59FA" w:rsidRPr="002E731D" w:rsidRDefault="007615DD" w:rsidP="00846D59">
      <w:pPr>
        <w:pStyle w:val="TableofFigures"/>
        <w:tabs>
          <w:tab w:val="right" w:leader="dot" w:pos="9019"/>
        </w:tabs>
        <w:spacing w:after="120" w:line="300" w:lineRule="auto"/>
        <w:rPr>
          <w:noProof/>
        </w:rPr>
      </w:pPr>
      <w:r w:rsidRPr="002E731D">
        <w:rPr>
          <w:rFonts w:cs="Arial"/>
          <w:b/>
        </w:rPr>
        <w:fldChar w:fldCharType="end"/>
      </w:r>
      <w:r w:rsidRPr="002E731D">
        <w:rPr>
          <w:rFonts w:cs="Arial"/>
        </w:rPr>
        <w:fldChar w:fldCharType="begin"/>
      </w:r>
      <w:r w:rsidR="00C63963" w:rsidRPr="002E731D">
        <w:rPr>
          <w:rFonts w:cs="Arial"/>
        </w:rPr>
        <w:instrText xml:space="preserve"> TOC \h \z \c "Table" </w:instrText>
      </w:r>
      <w:r w:rsidRPr="002E731D">
        <w:rPr>
          <w:rFonts w:cs="Arial"/>
        </w:rPr>
        <w:fldChar w:fldCharType="separate"/>
      </w:r>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45" w:history="1">
        <w:r w:rsidR="004F59FA" w:rsidRPr="002E731D">
          <w:rPr>
            <w:rStyle w:val="Hyperlink"/>
            <w:noProof/>
            <w:color w:val="auto"/>
          </w:rPr>
          <w:t>Table-1: Environmental Regulatory Compliance</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_Toc50152545 \h </w:instrText>
        </w:r>
        <w:r w:rsidR="007615DD" w:rsidRPr="002E731D">
          <w:rPr>
            <w:noProof/>
            <w:webHidden/>
          </w:rPr>
        </w:r>
        <w:r w:rsidR="007615DD" w:rsidRPr="002E731D">
          <w:rPr>
            <w:noProof/>
            <w:webHidden/>
          </w:rPr>
          <w:fldChar w:fldCharType="separate"/>
        </w:r>
        <w:r w:rsidR="00107AB1" w:rsidRPr="002E731D">
          <w:rPr>
            <w:noProof/>
            <w:webHidden/>
          </w:rPr>
          <w:t>3</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46" w:history="1">
        <w:r w:rsidR="004F59FA" w:rsidRPr="002E731D">
          <w:rPr>
            <w:rStyle w:val="Hyperlink"/>
            <w:noProof/>
            <w:color w:val="auto"/>
          </w:rPr>
          <w:t>Table-2: Description of the Sub-project Components</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_Toc50152546 \h </w:instrText>
        </w:r>
        <w:r w:rsidR="007615DD" w:rsidRPr="002E731D">
          <w:rPr>
            <w:noProof/>
            <w:webHidden/>
          </w:rPr>
        </w:r>
        <w:r w:rsidR="007615DD" w:rsidRPr="002E731D">
          <w:rPr>
            <w:noProof/>
            <w:webHidden/>
          </w:rPr>
          <w:fldChar w:fldCharType="separate"/>
        </w:r>
        <w:r w:rsidR="00107AB1" w:rsidRPr="002E731D">
          <w:rPr>
            <w:noProof/>
            <w:webHidden/>
          </w:rPr>
          <w:t>8</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47" w:history="1">
        <w:r w:rsidR="004F59FA" w:rsidRPr="002E731D">
          <w:rPr>
            <w:rStyle w:val="Hyperlink"/>
            <w:noProof/>
            <w:color w:val="auto"/>
          </w:rPr>
          <w:t>Table-3: Ambient Air Quality Data for Project Area Published by Central Pollution Control Board</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_Toc50152547 \h </w:instrText>
        </w:r>
        <w:r w:rsidR="007615DD" w:rsidRPr="002E731D">
          <w:rPr>
            <w:noProof/>
            <w:webHidden/>
          </w:rPr>
        </w:r>
        <w:r w:rsidR="007615DD" w:rsidRPr="002E731D">
          <w:rPr>
            <w:noProof/>
            <w:webHidden/>
          </w:rPr>
          <w:fldChar w:fldCharType="separate"/>
        </w:r>
        <w:r w:rsidR="00107AB1" w:rsidRPr="002E731D">
          <w:rPr>
            <w:noProof/>
            <w:webHidden/>
          </w:rPr>
          <w:t>16</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48" w:history="1">
        <w:r w:rsidR="004F59FA" w:rsidRPr="002E731D">
          <w:rPr>
            <w:rStyle w:val="Hyperlink"/>
            <w:noProof/>
            <w:color w:val="auto"/>
          </w:rPr>
          <w:t>Table-4: Ambient Air Quality Data for Project Area Published by Himachal Pradesh State Pollution Control Board for January 2017</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_Toc50152548 \h </w:instrText>
        </w:r>
        <w:r w:rsidR="007615DD" w:rsidRPr="002E731D">
          <w:rPr>
            <w:noProof/>
            <w:webHidden/>
          </w:rPr>
        </w:r>
        <w:r w:rsidR="007615DD" w:rsidRPr="002E731D">
          <w:rPr>
            <w:noProof/>
            <w:webHidden/>
          </w:rPr>
          <w:fldChar w:fldCharType="separate"/>
        </w:r>
        <w:r w:rsidR="00107AB1" w:rsidRPr="002E731D">
          <w:rPr>
            <w:noProof/>
            <w:webHidden/>
          </w:rPr>
          <w:t>17</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49" w:history="1">
        <w:r w:rsidR="004F59FA" w:rsidRPr="002E731D">
          <w:rPr>
            <w:rStyle w:val="Hyperlink"/>
            <w:noProof/>
            <w:color w:val="auto"/>
          </w:rPr>
          <w:t>Table-</w:t>
        </w:r>
        <w:r w:rsidR="004F59FA" w:rsidRPr="002E731D">
          <w:rPr>
            <w:rStyle w:val="Hyperlink"/>
            <w:rFonts w:eastAsia="Calibri"/>
            <w:noProof/>
            <w:color w:val="auto"/>
          </w:rPr>
          <w:t>5</w:t>
        </w:r>
        <w:r w:rsidR="004F59FA" w:rsidRPr="002E731D">
          <w:rPr>
            <w:rStyle w:val="Hyperlink"/>
            <w:noProof/>
            <w:color w:val="auto"/>
          </w:rPr>
          <w:t>: Ambient Noise Levels in Project Area</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_Toc50152549 \h </w:instrText>
        </w:r>
        <w:r w:rsidR="007615DD" w:rsidRPr="002E731D">
          <w:rPr>
            <w:noProof/>
            <w:webHidden/>
          </w:rPr>
        </w:r>
        <w:r w:rsidR="007615DD" w:rsidRPr="002E731D">
          <w:rPr>
            <w:noProof/>
            <w:webHidden/>
          </w:rPr>
          <w:fldChar w:fldCharType="separate"/>
        </w:r>
        <w:r w:rsidR="00107AB1" w:rsidRPr="002E731D">
          <w:rPr>
            <w:noProof/>
            <w:webHidden/>
          </w:rPr>
          <w:t>17</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0" w:history="1">
        <w:r w:rsidR="004F59FA" w:rsidRPr="002E731D">
          <w:rPr>
            <w:rStyle w:val="Hyperlink"/>
            <w:rFonts w:cs="Arial"/>
            <w:noProof/>
            <w:color w:val="auto"/>
          </w:rPr>
          <w:t>Table-6: Climatic Conditions at Mandi</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_Toc50152550 \h </w:instrText>
        </w:r>
        <w:r w:rsidR="007615DD" w:rsidRPr="002E731D">
          <w:rPr>
            <w:noProof/>
            <w:webHidden/>
          </w:rPr>
        </w:r>
        <w:r w:rsidR="007615DD" w:rsidRPr="002E731D">
          <w:rPr>
            <w:noProof/>
            <w:webHidden/>
          </w:rPr>
          <w:fldChar w:fldCharType="separate"/>
        </w:r>
        <w:r w:rsidR="00107AB1" w:rsidRPr="002E731D">
          <w:rPr>
            <w:noProof/>
            <w:webHidden/>
          </w:rPr>
          <w:t>18</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1" w:history="1">
        <w:r w:rsidR="004F59FA" w:rsidRPr="002E731D">
          <w:rPr>
            <w:rStyle w:val="Hyperlink"/>
            <w:noProof/>
            <w:color w:val="auto"/>
          </w:rPr>
          <w:t>Table-7: Ground Water quality in Sub-Project Area for Mandi District</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_Toc50152551 \h </w:instrText>
        </w:r>
        <w:r w:rsidR="007615DD" w:rsidRPr="002E731D">
          <w:rPr>
            <w:noProof/>
            <w:webHidden/>
          </w:rPr>
        </w:r>
        <w:r w:rsidR="007615DD" w:rsidRPr="002E731D">
          <w:rPr>
            <w:noProof/>
            <w:webHidden/>
          </w:rPr>
          <w:fldChar w:fldCharType="separate"/>
        </w:r>
        <w:r w:rsidR="00107AB1" w:rsidRPr="002E731D">
          <w:rPr>
            <w:noProof/>
            <w:webHidden/>
          </w:rPr>
          <w:t>20</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2" w:history="1">
        <w:r w:rsidR="004F59FA" w:rsidRPr="002E731D">
          <w:rPr>
            <w:rStyle w:val="Hyperlink"/>
            <w:noProof/>
            <w:color w:val="auto"/>
          </w:rPr>
          <w:t>Table-8: Beas River Water quality in Sub-Project Region</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_Toc50152552 \h </w:instrText>
        </w:r>
        <w:r w:rsidR="007615DD" w:rsidRPr="002E731D">
          <w:rPr>
            <w:noProof/>
            <w:webHidden/>
          </w:rPr>
        </w:r>
        <w:r w:rsidR="007615DD" w:rsidRPr="002E731D">
          <w:rPr>
            <w:noProof/>
            <w:webHidden/>
          </w:rPr>
          <w:fldChar w:fldCharType="separate"/>
        </w:r>
        <w:r w:rsidR="00107AB1" w:rsidRPr="002E731D">
          <w:rPr>
            <w:noProof/>
            <w:webHidden/>
          </w:rPr>
          <w:t>21</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3" w:history="1">
        <w:r w:rsidR="004F59FA" w:rsidRPr="002E731D">
          <w:rPr>
            <w:rStyle w:val="Hyperlink"/>
            <w:noProof/>
            <w:color w:val="auto"/>
          </w:rPr>
          <w:t>Table-9: Geological Description of Mandi District</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_Toc50152553 \h </w:instrText>
        </w:r>
        <w:r w:rsidR="007615DD" w:rsidRPr="002E731D">
          <w:rPr>
            <w:noProof/>
            <w:webHidden/>
          </w:rPr>
        </w:r>
        <w:r w:rsidR="007615DD" w:rsidRPr="002E731D">
          <w:rPr>
            <w:noProof/>
            <w:webHidden/>
          </w:rPr>
          <w:fldChar w:fldCharType="separate"/>
        </w:r>
        <w:r w:rsidR="00107AB1" w:rsidRPr="002E731D">
          <w:rPr>
            <w:noProof/>
            <w:webHidden/>
          </w:rPr>
          <w:t>23</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4" w:history="1">
        <w:r w:rsidR="004F59FA" w:rsidRPr="002E731D">
          <w:rPr>
            <w:rStyle w:val="Hyperlink"/>
            <w:noProof/>
            <w:color w:val="auto"/>
          </w:rPr>
          <w:t>Table-10: Different Categories of Forests   Mandi District</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_Toc50152554 \h </w:instrText>
        </w:r>
        <w:r w:rsidR="007615DD" w:rsidRPr="002E731D">
          <w:rPr>
            <w:noProof/>
            <w:webHidden/>
          </w:rPr>
        </w:r>
        <w:r w:rsidR="007615DD" w:rsidRPr="002E731D">
          <w:rPr>
            <w:noProof/>
            <w:webHidden/>
          </w:rPr>
          <w:fldChar w:fldCharType="separate"/>
        </w:r>
        <w:r w:rsidR="00107AB1" w:rsidRPr="002E731D">
          <w:rPr>
            <w:noProof/>
            <w:webHidden/>
          </w:rPr>
          <w:t>24</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5" w:history="1">
        <w:r w:rsidR="004F59FA" w:rsidRPr="002E731D">
          <w:rPr>
            <w:rStyle w:val="Hyperlink"/>
            <w:noProof/>
            <w:color w:val="auto"/>
          </w:rPr>
          <w:t>Table-11: Protected Areas in Himachal Pradesh</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_Toc50152555 \h </w:instrText>
        </w:r>
        <w:r w:rsidR="007615DD" w:rsidRPr="002E731D">
          <w:rPr>
            <w:noProof/>
            <w:webHidden/>
          </w:rPr>
        </w:r>
        <w:r w:rsidR="007615DD" w:rsidRPr="002E731D">
          <w:rPr>
            <w:noProof/>
            <w:webHidden/>
          </w:rPr>
          <w:fldChar w:fldCharType="separate"/>
        </w:r>
        <w:r w:rsidR="00107AB1" w:rsidRPr="002E731D">
          <w:rPr>
            <w:noProof/>
            <w:webHidden/>
          </w:rPr>
          <w:t>26</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6" w:history="1">
        <w:r w:rsidR="004F59FA" w:rsidRPr="002E731D">
          <w:rPr>
            <w:rStyle w:val="Hyperlink"/>
            <w:rFonts w:cs="Arial"/>
            <w:bCs/>
            <w:noProof/>
            <w:color w:val="auto"/>
          </w:rPr>
          <w:t>Table-12: Details of Existing Micro and Small Enterprises and Artisan Units in Mandi District</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_Toc50152556 \h </w:instrText>
        </w:r>
        <w:r w:rsidR="007615DD" w:rsidRPr="002E731D">
          <w:rPr>
            <w:noProof/>
            <w:webHidden/>
          </w:rPr>
        </w:r>
        <w:r w:rsidR="007615DD" w:rsidRPr="002E731D">
          <w:rPr>
            <w:noProof/>
            <w:webHidden/>
          </w:rPr>
          <w:fldChar w:fldCharType="separate"/>
        </w:r>
        <w:r w:rsidR="00107AB1" w:rsidRPr="002E731D">
          <w:rPr>
            <w:noProof/>
            <w:webHidden/>
          </w:rPr>
          <w:t>27</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7" w:history="1">
        <w:r w:rsidR="004F59FA" w:rsidRPr="002E731D">
          <w:rPr>
            <w:rStyle w:val="Hyperlink"/>
            <w:rFonts w:cs="Arial"/>
            <w:noProof/>
            <w:color w:val="auto"/>
          </w:rPr>
          <w:t>Table-13: Land Use Pattern of Mandi District</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_Toc50152557 \h </w:instrText>
        </w:r>
        <w:r w:rsidR="007615DD" w:rsidRPr="002E731D">
          <w:rPr>
            <w:noProof/>
            <w:webHidden/>
          </w:rPr>
        </w:r>
        <w:r w:rsidR="007615DD" w:rsidRPr="002E731D">
          <w:rPr>
            <w:noProof/>
            <w:webHidden/>
          </w:rPr>
          <w:fldChar w:fldCharType="separate"/>
        </w:r>
        <w:r w:rsidR="00107AB1" w:rsidRPr="002E731D">
          <w:rPr>
            <w:noProof/>
            <w:webHidden/>
          </w:rPr>
          <w:t>28</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8" w:history="1">
        <w:r w:rsidR="004F59FA" w:rsidRPr="002E731D">
          <w:rPr>
            <w:rStyle w:val="Hyperlink"/>
            <w:rFonts w:cs="Arial"/>
            <w:bCs/>
            <w:noProof/>
            <w:color w:val="auto"/>
          </w:rPr>
          <w:t>Table-14: Summary of Environmental Impacts and Planned Mitigation Measures</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_Toc50152558 \h </w:instrText>
        </w:r>
        <w:r w:rsidR="007615DD" w:rsidRPr="002E731D">
          <w:rPr>
            <w:noProof/>
            <w:webHidden/>
          </w:rPr>
        </w:r>
        <w:r w:rsidR="007615DD" w:rsidRPr="002E731D">
          <w:rPr>
            <w:noProof/>
            <w:webHidden/>
          </w:rPr>
          <w:fldChar w:fldCharType="separate"/>
        </w:r>
        <w:r w:rsidR="00107AB1" w:rsidRPr="002E731D">
          <w:rPr>
            <w:noProof/>
            <w:webHidden/>
          </w:rPr>
          <w:t>34</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59" w:history="1">
        <w:r w:rsidR="004F59FA" w:rsidRPr="002E731D">
          <w:rPr>
            <w:rStyle w:val="Hyperlink"/>
            <w:rFonts w:cs="Arial"/>
            <w:noProof/>
            <w:color w:val="auto"/>
          </w:rPr>
          <w:t>Table-15: Pre-Construction Phase Environmental Management Plan for ITI Chhattari</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_Toc50152559 \h </w:instrText>
        </w:r>
        <w:r w:rsidR="007615DD" w:rsidRPr="002E731D">
          <w:rPr>
            <w:noProof/>
            <w:webHidden/>
          </w:rPr>
        </w:r>
        <w:r w:rsidR="007615DD" w:rsidRPr="002E731D">
          <w:rPr>
            <w:noProof/>
            <w:webHidden/>
          </w:rPr>
          <w:fldChar w:fldCharType="separate"/>
        </w:r>
        <w:r w:rsidR="00107AB1" w:rsidRPr="002E731D">
          <w:rPr>
            <w:noProof/>
            <w:webHidden/>
          </w:rPr>
          <w:t>46</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60" w:history="1">
        <w:r w:rsidR="004F59FA" w:rsidRPr="002E731D">
          <w:rPr>
            <w:rStyle w:val="Hyperlink"/>
            <w:rFonts w:cs="Arial"/>
            <w:noProof/>
            <w:color w:val="auto"/>
          </w:rPr>
          <w:t>Table</w:t>
        </w:r>
        <w:r w:rsidR="004F59FA" w:rsidRPr="002E731D">
          <w:rPr>
            <w:rStyle w:val="Hyperlink"/>
            <w:rFonts w:eastAsia="Calibri" w:cs="Arial"/>
            <w:noProof/>
            <w:color w:val="auto"/>
            <w:lang w:val="en-IN"/>
          </w:rPr>
          <w:t>-</w:t>
        </w:r>
        <w:r w:rsidR="004F59FA" w:rsidRPr="002E731D">
          <w:rPr>
            <w:rStyle w:val="Hyperlink"/>
            <w:rFonts w:eastAsia="Calibri" w:cs="Arial"/>
            <w:noProof/>
            <w:color w:val="auto"/>
          </w:rPr>
          <w:t>16</w:t>
        </w:r>
        <w:r w:rsidR="004F59FA" w:rsidRPr="002E731D">
          <w:rPr>
            <w:rStyle w:val="Hyperlink"/>
            <w:rFonts w:cs="Arial"/>
            <w:noProof/>
            <w:color w:val="auto"/>
          </w:rPr>
          <w:t>: Construction Phase Environmental Management Plan for ITI Chhattari</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_Toc50152560 \h </w:instrText>
        </w:r>
        <w:r w:rsidR="007615DD" w:rsidRPr="002E731D">
          <w:rPr>
            <w:noProof/>
            <w:webHidden/>
          </w:rPr>
        </w:r>
        <w:r w:rsidR="007615DD" w:rsidRPr="002E731D">
          <w:rPr>
            <w:noProof/>
            <w:webHidden/>
          </w:rPr>
          <w:fldChar w:fldCharType="separate"/>
        </w:r>
        <w:r w:rsidR="00107AB1" w:rsidRPr="002E731D">
          <w:rPr>
            <w:noProof/>
            <w:webHidden/>
          </w:rPr>
          <w:t>54</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61" w:history="1">
        <w:r w:rsidR="004F59FA" w:rsidRPr="002E731D">
          <w:rPr>
            <w:rStyle w:val="Hyperlink"/>
            <w:rFonts w:cs="Arial"/>
            <w:noProof/>
            <w:color w:val="auto"/>
          </w:rPr>
          <w:t>Table-17: Operation Phase Environmental Management Plan for ITI Chhattari</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_Toc50152561 \h </w:instrText>
        </w:r>
        <w:r w:rsidR="007615DD" w:rsidRPr="002E731D">
          <w:rPr>
            <w:noProof/>
            <w:webHidden/>
          </w:rPr>
        </w:r>
        <w:r w:rsidR="007615DD" w:rsidRPr="002E731D">
          <w:rPr>
            <w:noProof/>
            <w:webHidden/>
          </w:rPr>
          <w:fldChar w:fldCharType="separate"/>
        </w:r>
        <w:r w:rsidR="00107AB1" w:rsidRPr="002E731D">
          <w:rPr>
            <w:noProof/>
            <w:webHidden/>
          </w:rPr>
          <w:t>70</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62" w:history="1">
        <w:r w:rsidR="004F59FA" w:rsidRPr="002E731D">
          <w:rPr>
            <w:rStyle w:val="Hyperlink"/>
            <w:rFonts w:cs="Arial"/>
            <w:bCs/>
            <w:noProof/>
            <w:color w:val="auto"/>
          </w:rPr>
          <w:t>Table</w:t>
        </w:r>
        <w:r w:rsidR="004F59FA" w:rsidRPr="002E731D">
          <w:rPr>
            <w:rStyle w:val="Hyperlink"/>
            <w:rFonts w:eastAsia="Calibri" w:cs="Arial"/>
            <w:noProof/>
            <w:color w:val="auto"/>
            <w:lang w:val="en-IN"/>
          </w:rPr>
          <w:t>-</w:t>
        </w:r>
        <w:r w:rsidR="004F59FA" w:rsidRPr="002E731D">
          <w:rPr>
            <w:rStyle w:val="Hyperlink"/>
            <w:rFonts w:eastAsia="Calibri" w:cs="Arial"/>
            <w:noProof/>
            <w:color w:val="auto"/>
          </w:rPr>
          <w:t>18</w:t>
        </w:r>
        <w:r w:rsidR="004F59FA" w:rsidRPr="002E731D">
          <w:rPr>
            <w:rStyle w:val="Hyperlink"/>
            <w:rFonts w:cs="Arial"/>
            <w:bCs/>
            <w:noProof/>
            <w:color w:val="auto"/>
          </w:rPr>
          <w:t>: Environmental Monitoring Plan for ITI Chhattari for Preconstruction, Construction and Operation Phases</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_Toc50152562 \h </w:instrText>
        </w:r>
        <w:r w:rsidR="007615DD" w:rsidRPr="002E731D">
          <w:rPr>
            <w:noProof/>
            <w:webHidden/>
          </w:rPr>
        </w:r>
        <w:r w:rsidR="007615DD" w:rsidRPr="002E731D">
          <w:rPr>
            <w:noProof/>
            <w:webHidden/>
          </w:rPr>
          <w:fldChar w:fldCharType="separate"/>
        </w:r>
        <w:r w:rsidR="00107AB1" w:rsidRPr="002E731D">
          <w:rPr>
            <w:noProof/>
            <w:webHidden/>
          </w:rPr>
          <w:t>73</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63" w:history="1">
        <w:r w:rsidR="004F59FA" w:rsidRPr="002E731D">
          <w:rPr>
            <w:rStyle w:val="Hyperlink"/>
            <w:noProof/>
            <w:color w:val="auto"/>
          </w:rPr>
          <w:t>Table-19: Site- and Activity-Specific Plans/Programs as    EMP</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_Toc50152563 \h </w:instrText>
        </w:r>
        <w:r w:rsidR="007615DD" w:rsidRPr="002E731D">
          <w:rPr>
            <w:noProof/>
            <w:webHidden/>
          </w:rPr>
        </w:r>
        <w:r w:rsidR="007615DD" w:rsidRPr="002E731D">
          <w:rPr>
            <w:noProof/>
            <w:webHidden/>
          </w:rPr>
          <w:fldChar w:fldCharType="separate"/>
        </w:r>
        <w:r w:rsidR="00107AB1" w:rsidRPr="002E731D">
          <w:rPr>
            <w:noProof/>
            <w:webHidden/>
          </w:rPr>
          <w:t>74</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64" w:history="1">
        <w:r w:rsidR="004F59FA" w:rsidRPr="002E731D">
          <w:rPr>
            <w:rStyle w:val="Hyperlink"/>
            <w:bCs/>
            <w:noProof/>
            <w:color w:val="auto"/>
          </w:rPr>
          <w:t>Table-20: Training Modules for Environmental Management</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_Toc50152564 \h </w:instrText>
        </w:r>
        <w:r w:rsidR="007615DD" w:rsidRPr="002E731D">
          <w:rPr>
            <w:noProof/>
            <w:webHidden/>
          </w:rPr>
        </w:r>
        <w:r w:rsidR="007615DD" w:rsidRPr="002E731D">
          <w:rPr>
            <w:noProof/>
            <w:webHidden/>
          </w:rPr>
          <w:fldChar w:fldCharType="separate"/>
        </w:r>
        <w:r w:rsidR="00107AB1" w:rsidRPr="002E731D">
          <w:rPr>
            <w:noProof/>
            <w:webHidden/>
          </w:rPr>
          <w:t>75</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65" w:history="1">
        <w:r w:rsidR="004F59FA" w:rsidRPr="002E731D">
          <w:rPr>
            <w:rStyle w:val="Hyperlink"/>
            <w:bCs/>
            <w:noProof/>
            <w:color w:val="auto"/>
          </w:rPr>
          <w:t>Table-21: Environmental Management and Monitoring costs (INR)</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_Toc50152565 \h </w:instrText>
        </w:r>
        <w:r w:rsidR="007615DD" w:rsidRPr="002E731D">
          <w:rPr>
            <w:noProof/>
            <w:webHidden/>
          </w:rPr>
        </w:r>
        <w:r w:rsidR="007615DD" w:rsidRPr="002E731D">
          <w:rPr>
            <w:noProof/>
            <w:webHidden/>
          </w:rPr>
          <w:fldChar w:fldCharType="separate"/>
        </w:r>
        <w:r w:rsidR="00107AB1" w:rsidRPr="002E731D">
          <w:rPr>
            <w:noProof/>
            <w:webHidden/>
          </w:rPr>
          <w:t>76</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66" w:history="1">
        <w:r w:rsidR="004F59FA" w:rsidRPr="002E731D">
          <w:rPr>
            <w:rStyle w:val="Hyperlink"/>
            <w:rFonts w:cs="Arial"/>
            <w:noProof/>
            <w:color w:val="auto"/>
          </w:rPr>
          <w:t>Table-22</w:t>
        </w:r>
        <w:r w:rsidR="004F59FA" w:rsidRPr="002E731D">
          <w:rPr>
            <w:rStyle w:val="Hyperlink"/>
            <w:rFonts w:eastAsia="Calibri" w:cs="Arial"/>
            <w:noProof/>
            <w:color w:val="auto"/>
            <w:lang w:val="en-IN"/>
          </w:rPr>
          <w:t xml:space="preserve">: </w:t>
        </w:r>
        <w:r w:rsidR="004F59FA" w:rsidRPr="002E731D">
          <w:rPr>
            <w:rStyle w:val="Hyperlink"/>
            <w:rFonts w:cs="Arial"/>
            <w:noProof/>
            <w:color w:val="auto"/>
          </w:rPr>
          <w:t>Dates and Stakeholders Consulted</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_Toc50152566 \h </w:instrText>
        </w:r>
        <w:r w:rsidR="007615DD" w:rsidRPr="002E731D">
          <w:rPr>
            <w:noProof/>
            <w:webHidden/>
          </w:rPr>
        </w:r>
        <w:r w:rsidR="007615DD" w:rsidRPr="002E731D">
          <w:rPr>
            <w:noProof/>
            <w:webHidden/>
          </w:rPr>
          <w:fldChar w:fldCharType="separate"/>
        </w:r>
        <w:r w:rsidR="00107AB1" w:rsidRPr="002E731D">
          <w:rPr>
            <w:noProof/>
            <w:webHidden/>
          </w:rPr>
          <w:t>78</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67" w:history="1">
        <w:r w:rsidR="004F59FA" w:rsidRPr="002E731D">
          <w:rPr>
            <w:rStyle w:val="Hyperlink"/>
            <w:rFonts w:cs="Arial"/>
            <w:noProof/>
            <w:color w:val="auto"/>
          </w:rPr>
          <w:t>Table-23: Views, Comments, and Suggestions of Stakeholders at ITI Chhattari Site and Considerations in Sub-Project Design</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_Toc50152567 \h </w:instrText>
        </w:r>
        <w:r w:rsidR="007615DD" w:rsidRPr="002E731D">
          <w:rPr>
            <w:noProof/>
            <w:webHidden/>
          </w:rPr>
        </w:r>
        <w:r w:rsidR="007615DD" w:rsidRPr="002E731D">
          <w:rPr>
            <w:noProof/>
            <w:webHidden/>
          </w:rPr>
          <w:fldChar w:fldCharType="separate"/>
        </w:r>
        <w:r w:rsidR="00107AB1" w:rsidRPr="002E731D">
          <w:rPr>
            <w:noProof/>
            <w:webHidden/>
          </w:rPr>
          <w:t>80</w:t>
        </w:r>
        <w:r w:rsidR="007615DD" w:rsidRPr="002E731D">
          <w:rPr>
            <w:noProof/>
            <w:webHidden/>
          </w:rPr>
          <w:fldChar w:fldCharType="end"/>
        </w:r>
      </w:hyperlink>
    </w:p>
    <w:p w:rsidR="004F59FA"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68" w:history="1">
        <w:r w:rsidR="004F59FA" w:rsidRPr="002E731D">
          <w:rPr>
            <w:rStyle w:val="Hyperlink"/>
            <w:rFonts w:cs="Arial"/>
            <w:noProof/>
            <w:color w:val="auto"/>
          </w:rPr>
          <w:t>Table</w:t>
        </w:r>
        <w:r w:rsidR="004F59FA" w:rsidRPr="002E731D">
          <w:rPr>
            <w:rStyle w:val="Hyperlink"/>
            <w:rFonts w:cs="Arial"/>
            <w:noProof/>
            <w:color w:val="auto"/>
            <w:lang w:val="en-IN"/>
          </w:rPr>
          <w:t>-</w:t>
        </w:r>
        <w:r w:rsidR="004F59FA" w:rsidRPr="002E731D">
          <w:rPr>
            <w:rStyle w:val="Hyperlink"/>
            <w:rFonts w:cs="Arial"/>
            <w:noProof/>
            <w:color w:val="auto"/>
          </w:rPr>
          <w:t>24: Summary of Stake Holder Consultations at Institutional Level</w:t>
        </w:r>
        <w:r w:rsidR="004F59FA" w:rsidRPr="002E731D">
          <w:rPr>
            <w:noProof/>
            <w:webHidden/>
          </w:rPr>
          <w:tab/>
        </w:r>
        <w:r w:rsidR="007615DD" w:rsidRPr="002E731D">
          <w:rPr>
            <w:noProof/>
            <w:webHidden/>
          </w:rPr>
          <w:fldChar w:fldCharType="begin"/>
        </w:r>
        <w:r w:rsidR="004F59FA" w:rsidRPr="002E731D">
          <w:rPr>
            <w:noProof/>
            <w:webHidden/>
          </w:rPr>
          <w:instrText xml:space="preserve"> PAGEREF _Toc50152568 \h </w:instrText>
        </w:r>
        <w:r w:rsidR="007615DD" w:rsidRPr="002E731D">
          <w:rPr>
            <w:noProof/>
            <w:webHidden/>
          </w:rPr>
        </w:r>
        <w:r w:rsidR="007615DD" w:rsidRPr="002E731D">
          <w:rPr>
            <w:noProof/>
            <w:webHidden/>
          </w:rPr>
          <w:fldChar w:fldCharType="separate"/>
        </w:r>
        <w:r w:rsidR="00107AB1" w:rsidRPr="002E731D">
          <w:rPr>
            <w:noProof/>
            <w:webHidden/>
          </w:rPr>
          <w:t>81</w:t>
        </w:r>
        <w:r w:rsidR="007615DD" w:rsidRPr="002E731D">
          <w:rPr>
            <w:noProof/>
            <w:webHidden/>
          </w:rPr>
          <w:fldChar w:fldCharType="end"/>
        </w:r>
      </w:hyperlink>
    </w:p>
    <w:p w:rsidR="008C1F23" w:rsidRPr="002E731D" w:rsidRDefault="007615DD" w:rsidP="00C63963">
      <w:pPr>
        <w:pStyle w:val="TOC1"/>
        <w:spacing w:line="300" w:lineRule="auto"/>
        <w:jc w:val="left"/>
      </w:pPr>
      <w:r w:rsidRPr="002E731D">
        <w:rPr>
          <w:b w:val="0"/>
        </w:rPr>
        <w:fldChar w:fldCharType="end"/>
      </w:r>
    </w:p>
    <w:p w:rsidR="005303FC" w:rsidRPr="002E731D" w:rsidRDefault="005303FC" w:rsidP="00DE5C1A">
      <w:pPr>
        <w:rPr>
          <w:rFonts w:cs="Arial"/>
        </w:rPr>
      </w:pPr>
    </w:p>
    <w:p w:rsidR="00107AB1" w:rsidRPr="002E731D" w:rsidRDefault="00107AB1" w:rsidP="00DE5C1A">
      <w:pPr>
        <w:rPr>
          <w:rFonts w:cs="Arial"/>
        </w:rPr>
      </w:pPr>
    </w:p>
    <w:p w:rsidR="00B946E8" w:rsidRPr="002E731D" w:rsidRDefault="00B946E8" w:rsidP="00DE5C1A">
      <w:pPr>
        <w:rPr>
          <w:rFonts w:cs="Arial"/>
        </w:rPr>
      </w:pPr>
    </w:p>
    <w:p w:rsidR="008C1F23" w:rsidRPr="002E731D" w:rsidRDefault="00654F47">
      <w:pPr>
        <w:pStyle w:val="TOC1"/>
        <w:spacing w:line="300" w:lineRule="auto"/>
        <w:rPr>
          <w:rStyle w:val="Hyperlink"/>
          <w:rFonts w:eastAsiaTheme="minorEastAsia"/>
          <w:color w:val="auto"/>
        </w:rPr>
      </w:pPr>
      <w:r w:rsidRPr="002E731D">
        <w:lastRenderedPageBreak/>
        <w:t>LIST OF FIGURES</w:t>
      </w:r>
      <w:r w:rsidR="007615DD" w:rsidRPr="002E731D">
        <w:rPr>
          <w:b w:val="0"/>
          <w:i/>
        </w:rPr>
        <w:fldChar w:fldCharType="begin"/>
      </w:r>
      <w:r w:rsidRPr="002E731D">
        <w:rPr>
          <w:b w:val="0"/>
          <w:i/>
        </w:rPr>
        <w:instrText xml:space="preserve"> TOC \o "1-2" \h \z \u </w:instrText>
      </w:r>
      <w:r w:rsidR="007615DD" w:rsidRPr="002E731D">
        <w:rPr>
          <w:b w:val="0"/>
          <w:i/>
        </w:rPr>
        <w:fldChar w:fldCharType="separate"/>
      </w:r>
    </w:p>
    <w:p w:rsidR="00107AB1" w:rsidRPr="002E731D" w:rsidRDefault="007615DD" w:rsidP="00C63963">
      <w:pPr>
        <w:pStyle w:val="TableofFigures"/>
        <w:tabs>
          <w:tab w:val="right" w:leader="dot" w:pos="9019"/>
        </w:tabs>
        <w:rPr>
          <w:noProof/>
        </w:rPr>
      </w:pPr>
      <w:r w:rsidRPr="002E731D">
        <w:rPr>
          <w:rFonts w:cs="Arial"/>
        </w:rPr>
        <w:fldChar w:fldCharType="end"/>
      </w:r>
      <w:r w:rsidRPr="002E731D">
        <w:rPr>
          <w:rFonts w:cs="Arial"/>
        </w:rPr>
        <w:fldChar w:fldCharType="begin"/>
      </w:r>
      <w:r w:rsidR="00C63963" w:rsidRPr="002E731D">
        <w:rPr>
          <w:rFonts w:cs="Arial"/>
        </w:rPr>
        <w:instrText xml:space="preserve"> TOC \h \z \c "Figure" </w:instrText>
      </w:r>
      <w:r w:rsidRPr="002E731D">
        <w:rPr>
          <w:rFonts w:cs="Arial"/>
        </w:rPr>
        <w:fldChar w:fldCharType="separate"/>
      </w:r>
    </w:p>
    <w:p w:rsidR="00107AB1"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80" w:history="1">
        <w:r w:rsidR="00107AB1" w:rsidRPr="002E731D">
          <w:rPr>
            <w:rStyle w:val="Hyperlink"/>
            <w:noProof/>
            <w:color w:val="auto"/>
          </w:rPr>
          <w:t>Figure-1: Location of ITI Chhattari site</w:t>
        </w:r>
        <w:r w:rsidR="00107AB1" w:rsidRPr="002E731D">
          <w:rPr>
            <w:noProof/>
            <w:webHidden/>
          </w:rPr>
          <w:tab/>
        </w:r>
        <w:r w:rsidR="007615DD" w:rsidRPr="002E731D">
          <w:rPr>
            <w:noProof/>
            <w:webHidden/>
          </w:rPr>
          <w:fldChar w:fldCharType="begin"/>
        </w:r>
        <w:r w:rsidR="00107AB1" w:rsidRPr="002E731D">
          <w:rPr>
            <w:noProof/>
            <w:webHidden/>
          </w:rPr>
          <w:instrText xml:space="preserve"> PAGEREF _Toc50152580 \h </w:instrText>
        </w:r>
        <w:r w:rsidR="007615DD" w:rsidRPr="002E731D">
          <w:rPr>
            <w:noProof/>
            <w:webHidden/>
          </w:rPr>
        </w:r>
        <w:r w:rsidR="007615DD" w:rsidRPr="002E731D">
          <w:rPr>
            <w:noProof/>
            <w:webHidden/>
          </w:rPr>
          <w:fldChar w:fldCharType="separate"/>
        </w:r>
        <w:r w:rsidR="00107AB1" w:rsidRPr="002E731D">
          <w:rPr>
            <w:noProof/>
            <w:webHidden/>
          </w:rPr>
          <w:t>6</w:t>
        </w:r>
        <w:r w:rsidR="007615DD" w:rsidRPr="002E731D">
          <w:rPr>
            <w:noProof/>
            <w:webHidden/>
          </w:rPr>
          <w:fldChar w:fldCharType="end"/>
        </w:r>
      </w:hyperlink>
    </w:p>
    <w:p w:rsidR="00107AB1"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81" w:history="1">
        <w:r w:rsidR="00107AB1" w:rsidRPr="002E731D">
          <w:rPr>
            <w:rStyle w:val="Hyperlink"/>
            <w:noProof/>
            <w:color w:val="auto"/>
          </w:rPr>
          <w:t>Figure-2: Location of ITI Subproject Site</w:t>
        </w:r>
        <w:r w:rsidR="00107AB1" w:rsidRPr="002E731D">
          <w:rPr>
            <w:noProof/>
            <w:webHidden/>
          </w:rPr>
          <w:tab/>
        </w:r>
        <w:r w:rsidR="007615DD" w:rsidRPr="002E731D">
          <w:rPr>
            <w:noProof/>
            <w:webHidden/>
          </w:rPr>
          <w:fldChar w:fldCharType="begin"/>
        </w:r>
        <w:r w:rsidR="00107AB1" w:rsidRPr="002E731D">
          <w:rPr>
            <w:noProof/>
            <w:webHidden/>
          </w:rPr>
          <w:instrText xml:space="preserve"> PAGEREF _Toc50152581 \h </w:instrText>
        </w:r>
        <w:r w:rsidR="007615DD" w:rsidRPr="002E731D">
          <w:rPr>
            <w:noProof/>
            <w:webHidden/>
          </w:rPr>
        </w:r>
        <w:r w:rsidR="007615DD" w:rsidRPr="002E731D">
          <w:rPr>
            <w:noProof/>
            <w:webHidden/>
          </w:rPr>
          <w:fldChar w:fldCharType="separate"/>
        </w:r>
        <w:r w:rsidR="00107AB1" w:rsidRPr="002E731D">
          <w:rPr>
            <w:noProof/>
            <w:webHidden/>
          </w:rPr>
          <w:t>7</w:t>
        </w:r>
        <w:r w:rsidR="007615DD" w:rsidRPr="002E731D">
          <w:rPr>
            <w:noProof/>
            <w:webHidden/>
          </w:rPr>
          <w:fldChar w:fldCharType="end"/>
        </w:r>
      </w:hyperlink>
    </w:p>
    <w:p w:rsidR="00107AB1"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82" w:history="1">
        <w:r w:rsidR="00107AB1" w:rsidRPr="002E731D">
          <w:rPr>
            <w:rStyle w:val="Hyperlink"/>
            <w:rFonts w:cs="Arial"/>
            <w:noProof/>
            <w:color w:val="auto"/>
          </w:rPr>
          <w:t xml:space="preserve">Figure-3: </w:t>
        </w:r>
        <w:r w:rsidR="00107AB1" w:rsidRPr="002E731D">
          <w:rPr>
            <w:rStyle w:val="Hyperlink"/>
            <w:rFonts w:cs="Arial"/>
            <w:bCs/>
            <w:noProof/>
            <w:color w:val="auto"/>
          </w:rPr>
          <w:t>Layout Plan and Other Drawings of  ITI Chhattari</w:t>
        </w:r>
        <w:r w:rsidR="00107AB1" w:rsidRPr="002E731D">
          <w:rPr>
            <w:noProof/>
            <w:webHidden/>
          </w:rPr>
          <w:tab/>
        </w:r>
        <w:r w:rsidR="007615DD" w:rsidRPr="002E731D">
          <w:rPr>
            <w:noProof/>
            <w:webHidden/>
          </w:rPr>
          <w:fldChar w:fldCharType="begin"/>
        </w:r>
        <w:r w:rsidR="00107AB1" w:rsidRPr="002E731D">
          <w:rPr>
            <w:noProof/>
            <w:webHidden/>
          </w:rPr>
          <w:instrText xml:space="preserve"> PAGEREF _Toc50152582 \h </w:instrText>
        </w:r>
        <w:r w:rsidR="007615DD" w:rsidRPr="002E731D">
          <w:rPr>
            <w:noProof/>
            <w:webHidden/>
          </w:rPr>
        </w:r>
        <w:r w:rsidR="007615DD" w:rsidRPr="002E731D">
          <w:rPr>
            <w:noProof/>
            <w:webHidden/>
          </w:rPr>
          <w:fldChar w:fldCharType="separate"/>
        </w:r>
        <w:r w:rsidR="00107AB1" w:rsidRPr="002E731D">
          <w:rPr>
            <w:noProof/>
            <w:webHidden/>
          </w:rPr>
          <w:t>9</w:t>
        </w:r>
        <w:r w:rsidR="007615DD" w:rsidRPr="002E731D">
          <w:rPr>
            <w:noProof/>
            <w:webHidden/>
          </w:rPr>
          <w:fldChar w:fldCharType="end"/>
        </w:r>
      </w:hyperlink>
    </w:p>
    <w:p w:rsidR="00107AB1"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83" w:history="1">
        <w:r w:rsidR="00107AB1" w:rsidRPr="002E731D">
          <w:rPr>
            <w:rStyle w:val="Hyperlink"/>
            <w:noProof/>
            <w:color w:val="auto"/>
          </w:rPr>
          <w:t>Figure-4: Hydrogeology and Ground water Depth Map for Mandi District</w:t>
        </w:r>
        <w:r w:rsidR="00107AB1" w:rsidRPr="002E731D">
          <w:rPr>
            <w:noProof/>
            <w:webHidden/>
          </w:rPr>
          <w:tab/>
        </w:r>
        <w:r w:rsidR="007615DD" w:rsidRPr="002E731D">
          <w:rPr>
            <w:noProof/>
            <w:webHidden/>
          </w:rPr>
          <w:fldChar w:fldCharType="begin"/>
        </w:r>
        <w:r w:rsidR="00107AB1" w:rsidRPr="002E731D">
          <w:rPr>
            <w:noProof/>
            <w:webHidden/>
          </w:rPr>
          <w:instrText xml:space="preserve"> PAGEREF _Toc50152583 \h </w:instrText>
        </w:r>
        <w:r w:rsidR="007615DD" w:rsidRPr="002E731D">
          <w:rPr>
            <w:noProof/>
            <w:webHidden/>
          </w:rPr>
        </w:r>
        <w:r w:rsidR="007615DD" w:rsidRPr="002E731D">
          <w:rPr>
            <w:noProof/>
            <w:webHidden/>
          </w:rPr>
          <w:fldChar w:fldCharType="separate"/>
        </w:r>
        <w:r w:rsidR="00107AB1" w:rsidRPr="002E731D">
          <w:rPr>
            <w:noProof/>
            <w:webHidden/>
          </w:rPr>
          <w:t>22</w:t>
        </w:r>
        <w:r w:rsidR="007615DD" w:rsidRPr="002E731D">
          <w:rPr>
            <w:noProof/>
            <w:webHidden/>
          </w:rPr>
          <w:fldChar w:fldCharType="end"/>
        </w:r>
      </w:hyperlink>
    </w:p>
    <w:p w:rsidR="00107AB1"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84" w:history="1">
        <w:r w:rsidR="00107AB1" w:rsidRPr="002E731D">
          <w:rPr>
            <w:rStyle w:val="Hyperlink"/>
            <w:noProof/>
            <w:color w:val="auto"/>
          </w:rPr>
          <w:t>Figure-5: Forest cover Map of Himachal Pradesh</w:t>
        </w:r>
        <w:r w:rsidR="00107AB1" w:rsidRPr="002E731D">
          <w:rPr>
            <w:noProof/>
            <w:webHidden/>
          </w:rPr>
          <w:tab/>
        </w:r>
        <w:r w:rsidR="007615DD" w:rsidRPr="002E731D">
          <w:rPr>
            <w:noProof/>
            <w:webHidden/>
          </w:rPr>
          <w:fldChar w:fldCharType="begin"/>
        </w:r>
        <w:r w:rsidR="00107AB1" w:rsidRPr="002E731D">
          <w:rPr>
            <w:noProof/>
            <w:webHidden/>
          </w:rPr>
          <w:instrText xml:space="preserve"> PAGEREF _Toc50152584 \h </w:instrText>
        </w:r>
        <w:r w:rsidR="007615DD" w:rsidRPr="002E731D">
          <w:rPr>
            <w:noProof/>
            <w:webHidden/>
          </w:rPr>
        </w:r>
        <w:r w:rsidR="007615DD" w:rsidRPr="002E731D">
          <w:rPr>
            <w:noProof/>
            <w:webHidden/>
          </w:rPr>
          <w:fldChar w:fldCharType="separate"/>
        </w:r>
        <w:r w:rsidR="00107AB1" w:rsidRPr="002E731D">
          <w:rPr>
            <w:noProof/>
            <w:webHidden/>
          </w:rPr>
          <w:t>24</w:t>
        </w:r>
        <w:r w:rsidR="007615DD" w:rsidRPr="002E731D">
          <w:rPr>
            <w:noProof/>
            <w:webHidden/>
          </w:rPr>
          <w:fldChar w:fldCharType="end"/>
        </w:r>
      </w:hyperlink>
    </w:p>
    <w:p w:rsidR="00107AB1"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85" w:history="1">
        <w:r w:rsidR="00107AB1" w:rsidRPr="002E731D">
          <w:rPr>
            <w:rStyle w:val="Hyperlink"/>
            <w:noProof/>
            <w:color w:val="auto"/>
          </w:rPr>
          <w:t>Figure-6: Project implementation arrangement for safeguard compliance</w:t>
        </w:r>
        <w:r w:rsidR="00107AB1" w:rsidRPr="002E731D">
          <w:rPr>
            <w:noProof/>
            <w:webHidden/>
          </w:rPr>
          <w:tab/>
        </w:r>
        <w:r w:rsidR="007615DD" w:rsidRPr="002E731D">
          <w:rPr>
            <w:noProof/>
            <w:webHidden/>
          </w:rPr>
          <w:fldChar w:fldCharType="begin"/>
        </w:r>
        <w:r w:rsidR="00107AB1" w:rsidRPr="002E731D">
          <w:rPr>
            <w:noProof/>
            <w:webHidden/>
          </w:rPr>
          <w:instrText xml:space="preserve"> PAGEREF _Toc50152585 \h </w:instrText>
        </w:r>
        <w:r w:rsidR="007615DD" w:rsidRPr="002E731D">
          <w:rPr>
            <w:noProof/>
            <w:webHidden/>
          </w:rPr>
        </w:r>
        <w:r w:rsidR="007615DD" w:rsidRPr="002E731D">
          <w:rPr>
            <w:noProof/>
            <w:webHidden/>
          </w:rPr>
          <w:fldChar w:fldCharType="separate"/>
        </w:r>
        <w:r w:rsidR="00107AB1" w:rsidRPr="002E731D">
          <w:rPr>
            <w:noProof/>
            <w:webHidden/>
          </w:rPr>
          <w:t>44</w:t>
        </w:r>
        <w:r w:rsidR="007615DD" w:rsidRPr="002E731D">
          <w:rPr>
            <w:noProof/>
            <w:webHidden/>
          </w:rPr>
          <w:fldChar w:fldCharType="end"/>
        </w:r>
      </w:hyperlink>
    </w:p>
    <w:p w:rsidR="00107AB1" w:rsidRPr="002E731D" w:rsidRDefault="00212CE6" w:rsidP="00107AB1">
      <w:pPr>
        <w:pStyle w:val="TableofFigures"/>
        <w:tabs>
          <w:tab w:val="right" w:leader="dot" w:pos="9019"/>
        </w:tabs>
        <w:spacing w:after="120" w:line="300" w:lineRule="auto"/>
        <w:rPr>
          <w:rFonts w:asciiTheme="minorHAnsi" w:hAnsiTheme="minorHAnsi"/>
          <w:noProof/>
        </w:rPr>
      </w:pPr>
      <w:hyperlink w:anchor="_Toc50152586" w:history="1">
        <w:r w:rsidR="00107AB1" w:rsidRPr="002E731D">
          <w:rPr>
            <w:rStyle w:val="Hyperlink"/>
            <w:noProof/>
            <w:color w:val="auto"/>
          </w:rPr>
          <w:t>Figure-7: Grievance Redress Mechanism (HPSDP Project)</w:t>
        </w:r>
        <w:r w:rsidR="00107AB1" w:rsidRPr="002E731D">
          <w:rPr>
            <w:noProof/>
            <w:webHidden/>
          </w:rPr>
          <w:tab/>
        </w:r>
        <w:r w:rsidR="007615DD" w:rsidRPr="002E731D">
          <w:rPr>
            <w:noProof/>
            <w:webHidden/>
          </w:rPr>
          <w:fldChar w:fldCharType="begin"/>
        </w:r>
        <w:r w:rsidR="00107AB1" w:rsidRPr="002E731D">
          <w:rPr>
            <w:noProof/>
            <w:webHidden/>
          </w:rPr>
          <w:instrText xml:space="preserve"> PAGEREF _Toc50152586 \h </w:instrText>
        </w:r>
        <w:r w:rsidR="007615DD" w:rsidRPr="002E731D">
          <w:rPr>
            <w:noProof/>
            <w:webHidden/>
          </w:rPr>
        </w:r>
        <w:r w:rsidR="007615DD" w:rsidRPr="002E731D">
          <w:rPr>
            <w:noProof/>
            <w:webHidden/>
          </w:rPr>
          <w:fldChar w:fldCharType="separate"/>
        </w:r>
        <w:r w:rsidR="00107AB1" w:rsidRPr="002E731D">
          <w:rPr>
            <w:noProof/>
            <w:webHidden/>
          </w:rPr>
          <w:t>86</w:t>
        </w:r>
        <w:r w:rsidR="007615DD" w:rsidRPr="002E731D">
          <w:rPr>
            <w:noProof/>
            <w:webHidden/>
          </w:rPr>
          <w:fldChar w:fldCharType="end"/>
        </w:r>
      </w:hyperlink>
    </w:p>
    <w:p w:rsidR="008C1F23" w:rsidRPr="002E731D" w:rsidRDefault="007615DD" w:rsidP="00C63963">
      <w:pPr>
        <w:pStyle w:val="TOC1"/>
        <w:spacing w:line="300" w:lineRule="auto"/>
      </w:pPr>
      <w:r w:rsidRPr="002E731D">
        <w:fldChar w:fldCharType="end"/>
      </w:r>
    </w:p>
    <w:p w:rsidR="00A63A68" w:rsidRPr="002E731D" w:rsidRDefault="00A63A68">
      <w:pPr>
        <w:pStyle w:val="TOC1"/>
      </w:pPr>
    </w:p>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107AB1" w:rsidRPr="002E731D" w:rsidRDefault="00107AB1" w:rsidP="00107AB1"/>
    <w:p w:rsidR="008C1F23" w:rsidRPr="002E731D" w:rsidRDefault="008C1F23">
      <w:pPr>
        <w:pStyle w:val="TOC1"/>
        <w:spacing w:line="300" w:lineRule="auto"/>
        <w:jc w:val="left"/>
      </w:pPr>
    </w:p>
    <w:p w:rsidR="00107A65" w:rsidRPr="002E731D" w:rsidRDefault="00107A65" w:rsidP="00107A65">
      <w:pPr>
        <w:pStyle w:val="Heading1"/>
        <w:spacing w:before="0" w:after="0"/>
        <w:rPr>
          <w:rFonts w:cs="Arial"/>
          <w:szCs w:val="22"/>
        </w:rPr>
      </w:pPr>
      <w:bookmarkStart w:id="41" w:name="_Toc473408953"/>
      <w:bookmarkStart w:id="42" w:name="_Toc473412235"/>
      <w:bookmarkStart w:id="43" w:name="_Toc473412347"/>
      <w:bookmarkStart w:id="44" w:name="_Toc473412633"/>
      <w:bookmarkStart w:id="45" w:name="_Toc484189062"/>
      <w:bookmarkStart w:id="46" w:name="_Toc484189230"/>
      <w:bookmarkStart w:id="47" w:name="_Toc487309255"/>
      <w:bookmarkStart w:id="48" w:name="_Toc523921731"/>
      <w:bookmarkStart w:id="49" w:name="_Toc523932190"/>
      <w:bookmarkStart w:id="50" w:name="_Toc523932305"/>
      <w:bookmarkStart w:id="51" w:name="_Toc3577897"/>
      <w:bookmarkStart w:id="52" w:name="_Toc50152306"/>
      <w:bookmarkStart w:id="53" w:name="_Toc50152431"/>
      <w:r w:rsidRPr="002E731D">
        <w:rPr>
          <w:rFonts w:cs="Arial"/>
          <w:szCs w:val="22"/>
        </w:rPr>
        <w:lastRenderedPageBreak/>
        <w:t>EXECUTIVE SUMMARY</w:t>
      </w:r>
      <w:bookmarkEnd w:id="41"/>
      <w:bookmarkEnd w:id="42"/>
      <w:bookmarkEnd w:id="43"/>
      <w:bookmarkEnd w:id="44"/>
      <w:bookmarkEnd w:id="45"/>
      <w:bookmarkEnd w:id="46"/>
      <w:bookmarkEnd w:id="47"/>
      <w:bookmarkEnd w:id="48"/>
      <w:bookmarkEnd w:id="49"/>
      <w:bookmarkEnd w:id="50"/>
      <w:bookmarkEnd w:id="51"/>
      <w:bookmarkEnd w:id="52"/>
      <w:bookmarkEnd w:id="53"/>
    </w:p>
    <w:p w:rsidR="00107A65" w:rsidRPr="002E731D" w:rsidRDefault="00107A65" w:rsidP="00107A65">
      <w:pPr>
        <w:autoSpaceDE w:val="0"/>
        <w:autoSpaceDN w:val="0"/>
        <w:adjustRightInd w:val="0"/>
        <w:jc w:val="center"/>
        <w:rPr>
          <w:rFonts w:cs="Arial"/>
          <w:b/>
          <w:bCs/>
        </w:rPr>
      </w:pPr>
    </w:p>
    <w:p w:rsidR="00107A65" w:rsidRPr="002E731D" w:rsidRDefault="00107A65" w:rsidP="00E8325C">
      <w:pPr>
        <w:pStyle w:val="Default"/>
        <w:widowControl w:val="0"/>
        <w:numPr>
          <w:ilvl w:val="0"/>
          <w:numId w:val="10"/>
        </w:numPr>
        <w:ind w:left="0" w:firstLine="0"/>
        <w:jc w:val="both"/>
        <w:outlineLvl w:val="0"/>
        <w:rPr>
          <w:color w:val="auto"/>
          <w:sz w:val="22"/>
          <w:szCs w:val="22"/>
        </w:rPr>
      </w:pPr>
      <w:bookmarkStart w:id="54" w:name="_Toc3577560"/>
      <w:bookmarkStart w:id="55" w:name="_Toc3577710"/>
      <w:bookmarkStart w:id="56" w:name="_Toc3577898"/>
      <w:bookmarkStart w:id="57" w:name="_Toc50152307"/>
      <w:bookmarkStart w:id="58" w:name="_Toc50152432"/>
      <w:r w:rsidRPr="002E731D">
        <w:rPr>
          <w:color w:val="auto"/>
          <w:sz w:val="22"/>
          <w:szCs w:val="22"/>
        </w:rPr>
        <w:t xml:space="preserve">At the request of the Government of India and the Government of Himachal Pradesh (GOHP), ADB will offer $80 million in loan assistance to modernize and reform Himachal Pradesh’s technical and vocational education and training (TVET) programs, and scale up training capacity. The Department of </w:t>
      </w:r>
      <w:r w:rsidR="00CB2C9B" w:rsidRPr="002E731D">
        <w:rPr>
          <w:color w:val="auto"/>
          <w:sz w:val="22"/>
          <w:szCs w:val="22"/>
        </w:rPr>
        <w:t>Technical Education</w:t>
      </w:r>
      <w:r w:rsidRPr="002E731D">
        <w:rPr>
          <w:color w:val="auto"/>
          <w:sz w:val="22"/>
          <w:szCs w:val="22"/>
        </w:rPr>
        <w:t xml:space="preserve"> (DO</w:t>
      </w:r>
      <w:r w:rsidR="00CB2C9B" w:rsidRPr="002E731D">
        <w:rPr>
          <w:color w:val="auto"/>
          <w:sz w:val="22"/>
          <w:szCs w:val="22"/>
        </w:rPr>
        <w:t>TE</w:t>
      </w:r>
      <w:r w:rsidRPr="002E731D">
        <w:rPr>
          <w:color w:val="auto"/>
          <w:sz w:val="22"/>
          <w:szCs w:val="22"/>
        </w:rPr>
        <w:t xml:space="preserve">), GOHP, will be the executing agency for the proposed Himachal Pradesh Skill Development Project (HPSDP). The Himachal Pradesh Kaushal Vikas Nigam (HPKVN), the </w:t>
      </w:r>
      <w:r w:rsidR="00CB2C9B" w:rsidRPr="002E731D">
        <w:rPr>
          <w:color w:val="auto"/>
          <w:sz w:val="22"/>
          <w:szCs w:val="22"/>
        </w:rPr>
        <w:t>Directorate</w:t>
      </w:r>
      <w:r w:rsidRPr="002E731D">
        <w:rPr>
          <w:color w:val="auto"/>
          <w:sz w:val="22"/>
          <w:szCs w:val="22"/>
        </w:rPr>
        <w:t xml:space="preserve"> of Technical Education, Voca</w:t>
      </w:r>
      <w:r w:rsidR="00CB2C9B" w:rsidRPr="002E731D">
        <w:rPr>
          <w:color w:val="auto"/>
          <w:sz w:val="22"/>
          <w:szCs w:val="22"/>
        </w:rPr>
        <w:t>tional &amp; Industrial Training (D</w:t>
      </w:r>
      <w:r w:rsidRPr="002E731D">
        <w:rPr>
          <w:color w:val="auto"/>
          <w:sz w:val="22"/>
          <w:szCs w:val="22"/>
        </w:rPr>
        <w:t>TE), Department of Higher Education (DOHE), and the Public Works Department (PWD) will be the implementing agencies. HPKVN will also operate as the project management unit (PMU) for HPSDP. For the civil works component, it will be assisted by PWD officials who are well aware of the state and India’s building codes and environmental regulations.</w:t>
      </w:r>
      <w:bookmarkEnd w:id="54"/>
      <w:bookmarkEnd w:id="55"/>
      <w:bookmarkEnd w:id="56"/>
      <w:bookmarkEnd w:id="57"/>
      <w:bookmarkEnd w:id="58"/>
    </w:p>
    <w:p w:rsidR="00107A65" w:rsidRPr="002E731D" w:rsidRDefault="00107A65" w:rsidP="00107A65">
      <w:pPr>
        <w:pStyle w:val="Style3"/>
        <w:tabs>
          <w:tab w:val="clear" w:pos="720"/>
          <w:tab w:val="left" w:pos="360"/>
        </w:tabs>
        <w:ind w:left="0" w:firstLine="0"/>
        <w:rPr>
          <w:sz w:val="22"/>
          <w:szCs w:val="22"/>
        </w:rPr>
      </w:pPr>
    </w:p>
    <w:p w:rsidR="00107A65" w:rsidRPr="002E731D" w:rsidRDefault="00107A65" w:rsidP="00E8325C">
      <w:pPr>
        <w:pStyle w:val="Default"/>
        <w:widowControl w:val="0"/>
        <w:numPr>
          <w:ilvl w:val="0"/>
          <w:numId w:val="10"/>
        </w:numPr>
        <w:ind w:left="0" w:firstLine="0"/>
        <w:jc w:val="both"/>
        <w:outlineLvl w:val="0"/>
        <w:rPr>
          <w:color w:val="auto"/>
          <w:sz w:val="22"/>
          <w:szCs w:val="22"/>
        </w:rPr>
      </w:pPr>
      <w:bookmarkStart w:id="59" w:name="_Toc3577561"/>
      <w:bookmarkStart w:id="60" w:name="_Toc3577711"/>
      <w:bookmarkStart w:id="61" w:name="_Toc3577899"/>
      <w:bookmarkStart w:id="62" w:name="_Toc50152308"/>
      <w:bookmarkStart w:id="63" w:name="_Toc50152433"/>
      <w:r w:rsidRPr="002E731D">
        <w:rPr>
          <w:color w:val="auto"/>
          <w:sz w:val="22"/>
          <w:szCs w:val="22"/>
        </w:rPr>
        <w:t>The impact of HPSDP will be a more productive work force in Himachal Pradesh equipped with market-relevant technical and vocational skills created, in alignment with the Himachal Pradesh Skill Development Policy (Him Kaushal), 2016. The outcome will be improved employment and livelihood development opportunities for those trained under the project. This will be achieved through the following outputs:</w:t>
      </w:r>
      <w:bookmarkEnd w:id="59"/>
      <w:bookmarkEnd w:id="60"/>
      <w:bookmarkEnd w:id="61"/>
      <w:bookmarkEnd w:id="62"/>
      <w:bookmarkEnd w:id="63"/>
    </w:p>
    <w:p w:rsidR="00107A65" w:rsidRPr="002E731D" w:rsidRDefault="00107A65" w:rsidP="00107A65">
      <w:pPr>
        <w:tabs>
          <w:tab w:val="left" w:pos="360"/>
        </w:tabs>
        <w:rPr>
          <w:rFonts w:eastAsia="Calibri" w:cs="Arial"/>
        </w:rPr>
      </w:pPr>
    </w:p>
    <w:p w:rsidR="00107A65" w:rsidRPr="002E731D" w:rsidRDefault="00107A65" w:rsidP="00A22748">
      <w:pPr>
        <w:pStyle w:val="ListParagraph"/>
        <w:numPr>
          <w:ilvl w:val="0"/>
          <w:numId w:val="9"/>
        </w:numPr>
        <w:tabs>
          <w:tab w:val="left" w:pos="360"/>
        </w:tabs>
        <w:ind w:left="0" w:firstLine="0"/>
        <w:rPr>
          <w:rFonts w:ascii="Arial" w:eastAsia="Calibri" w:hAnsi="Arial" w:cs="Arial"/>
          <w:snapToGrid w:val="0"/>
          <w:spacing w:val="-6"/>
          <w:w w:val="102"/>
        </w:rPr>
      </w:pPr>
      <w:r w:rsidRPr="002E731D">
        <w:rPr>
          <w:rFonts w:ascii="Arial" w:eastAsia="Calibri" w:hAnsi="Arial"/>
          <w:snapToGrid w:val="0"/>
          <w:spacing w:val="-6"/>
          <w:w w:val="102"/>
        </w:rPr>
        <w:t xml:space="preserve">Output 1: </w:t>
      </w:r>
      <w:r w:rsidRPr="002E731D">
        <w:rPr>
          <w:rFonts w:ascii="Arial" w:hAnsi="Arial" w:cs="Arial"/>
          <w:lang w:val="en-IN"/>
        </w:rPr>
        <w:t>TVET in Himachal Pradesh modernized, expanded, and aligned to national standards</w:t>
      </w:r>
    </w:p>
    <w:p w:rsidR="00107A65" w:rsidRPr="002E731D" w:rsidRDefault="00107A65" w:rsidP="00A22748">
      <w:pPr>
        <w:pStyle w:val="ListParagraph"/>
        <w:numPr>
          <w:ilvl w:val="0"/>
          <w:numId w:val="9"/>
        </w:numPr>
        <w:tabs>
          <w:tab w:val="left" w:pos="360"/>
        </w:tabs>
        <w:ind w:left="0" w:firstLine="0"/>
        <w:rPr>
          <w:rFonts w:ascii="Arial" w:eastAsia="Calibri" w:hAnsi="Arial"/>
          <w:snapToGrid w:val="0"/>
          <w:spacing w:val="-6"/>
          <w:w w:val="102"/>
        </w:rPr>
      </w:pPr>
      <w:r w:rsidRPr="002E731D">
        <w:rPr>
          <w:rFonts w:ascii="Arial" w:eastAsia="Calibri" w:hAnsi="Arial"/>
          <w:snapToGrid w:val="0"/>
          <w:spacing w:val="-6"/>
          <w:w w:val="102"/>
        </w:rPr>
        <w:t xml:space="preserve">Output 2: Market-aligned skills ecosystem created </w:t>
      </w:r>
    </w:p>
    <w:p w:rsidR="00107A65" w:rsidRPr="002E731D" w:rsidRDefault="00107A65" w:rsidP="00A22748">
      <w:pPr>
        <w:pStyle w:val="ListParagraph"/>
        <w:numPr>
          <w:ilvl w:val="0"/>
          <w:numId w:val="9"/>
        </w:numPr>
        <w:tabs>
          <w:tab w:val="left" w:pos="360"/>
        </w:tabs>
        <w:ind w:left="0" w:firstLine="0"/>
        <w:rPr>
          <w:rFonts w:ascii="Arial" w:eastAsia="Calibri" w:hAnsi="Arial"/>
          <w:snapToGrid w:val="0"/>
          <w:spacing w:val="-6"/>
          <w:w w:val="102"/>
        </w:rPr>
      </w:pPr>
      <w:r w:rsidRPr="002E731D">
        <w:rPr>
          <w:rFonts w:ascii="Arial" w:eastAsia="Calibri" w:hAnsi="Arial"/>
          <w:snapToGrid w:val="0"/>
          <w:spacing w:val="-6"/>
          <w:w w:val="102"/>
        </w:rPr>
        <w:t xml:space="preserve">Output 3: Access to quality training institutes improved. </w:t>
      </w:r>
    </w:p>
    <w:p w:rsidR="00107A65" w:rsidRPr="002E731D" w:rsidRDefault="00107A65" w:rsidP="00A22748">
      <w:pPr>
        <w:pStyle w:val="ListParagraph"/>
        <w:numPr>
          <w:ilvl w:val="0"/>
          <w:numId w:val="9"/>
        </w:numPr>
        <w:tabs>
          <w:tab w:val="left" w:pos="360"/>
        </w:tabs>
        <w:ind w:left="0" w:firstLine="0"/>
        <w:rPr>
          <w:rFonts w:ascii="Arial" w:eastAsia="Calibri" w:hAnsi="Arial" w:cs="Arial"/>
        </w:rPr>
      </w:pPr>
      <w:r w:rsidRPr="002E731D">
        <w:rPr>
          <w:rFonts w:ascii="Arial" w:eastAsia="Calibri" w:hAnsi="Arial"/>
          <w:snapToGrid w:val="0"/>
          <w:spacing w:val="-6"/>
          <w:w w:val="102"/>
        </w:rPr>
        <w:t xml:space="preserve">Output 4. </w:t>
      </w:r>
      <w:r w:rsidRPr="002E731D">
        <w:rPr>
          <w:rFonts w:ascii="Arial" w:hAnsi="Arial" w:cs="Arial"/>
          <w:lang w:val="en-IN"/>
        </w:rPr>
        <w:t>TVET institutional structure reformed and improved</w:t>
      </w:r>
      <w:r w:rsidRPr="002E731D">
        <w:rPr>
          <w:rFonts w:ascii="Arial" w:eastAsia="Calibri" w:hAnsi="Arial" w:cs="Arial"/>
        </w:rPr>
        <w:t>.</w:t>
      </w:r>
    </w:p>
    <w:p w:rsidR="00107A65" w:rsidRPr="002E731D" w:rsidRDefault="00107A65" w:rsidP="00107A65">
      <w:pPr>
        <w:tabs>
          <w:tab w:val="left" w:pos="360"/>
        </w:tabs>
        <w:autoSpaceDE w:val="0"/>
        <w:autoSpaceDN w:val="0"/>
        <w:adjustRightInd w:val="0"/>
        <w:rPr>
          <w:rFonts w:cs="Arial"/>
          <w:snapToGrid w:val="0"/>
        </w:rPr>
      </w:pPr>
    </w:p>
    <w:p w:rsidR="00107A65" w:rsidRPr="002E731D" w:rsidRDefault="00107A65" w:rsidP="00E8325C">
      <w:pPr>
        <w:pStyle w:val="Default"/>
        <w:widowControl w:val="0"/>
        <w:numPr>
          <w:ilvl w:val="0"/>
          <w:numId w:val="10"/>
        </w:numPr>
        <w:ind w:left="0" w:firstLine="0"/>
        <w:jc w:val="both"/>
        <w:outlineLvl w:val="0"/>
        <w:rPr>
          <w:b/>
          <w:color w:val="auto"/>
          <w:sz w:val="22"/>
          <w:szCs w:val="22"/>
        </w:rPr>
      </w:pPr>
      <w:bookmarkStart w:id="64" w:name="_Toc3577562"/>
      <w:bookmarkStart w:id="65" w:name="_Toc3577712"/>
      <w:bookmarkStart w:id="66" w:name="_Toc3577900"/>
      <w:bookmarkStart w:id="67" w:name="_Toc50152309"/>
      <w:bookmarkStart w:id="68" w:name="_Toc50152434"/>
      <w:r w:rsidRPr="002E731D">
        <w:rPr>
          <w:color w:val="auto"/>
          <w:sz w:val="22"/>
          <w:szCs w:val="22"/>
        </w:rPr>
        <w:t>Output 3 of the Project will involve construction of new training facilities and upgrading of some existing buildings to improve the access of TVET programs across Himachal Pradesh</w:t>
      </w:r>
      <w:r w:rsidRPr="002E731D">
        <w:rPr>
          <w:color w:val="auto"/>
          <w:sz w:val="18"/>
          <w:szCs w:val="18"/>
          <w:vertAlign w:val="superscript"/>
        </w:rPr>
        <w:footnoteReference w:id="1"/>
      </w:r>
      <w:r w:rsidR="00CF7372" w:rsidRPr="002E731D">
        <w:rPr>
          <w:color w:val="auto"/>
          <w:sz w:val="22"/>
          <w:szCs w:val="22"/>
        </w:rPr>
        <w:t xml:space="preserve">. </w:t>
      </w:r>
      <w:r w:rsidRPr="002E731D">
        <w:rPr>
          <w:color w:val="auto"/>
          <w:sz w:val="22"/>
          <w:szCs w:val="22"/>
        </w:rPr>
        <w:t xml:space="preserve">The new facilities include construction of </w:t>
      </w:r>
      <w:r w:rsidR="00CB2C9B" w:rsidRPr="002E731D">
        <w:rPr>
          <w:color w:val="auto"/>
          <w:sz w:val="22"/>
          <w:szCs w:val="22"/>
        </w:rPr>
        <w:t>6</w:t>
      </w:r>
      <w:r w:rsidRPr="002E731D">
        <w:rPr>
          <w:color w:val="auto"/>
          <w:sz w:val="22"/>
          <w:szCs w:val="22"/>
        </w:rPr>
        <w:t xml:space="preserve"> city livelihood centers (CLCs), 7 rural livelihood centers (RLCs), and 1 Polytechnic for women. </w:t>
      </w:r>
      <w:r w:rsidR="00CB2C9B" w:rsidRPr="002E731D">
        <w:rPr>
          <w:color w:val="auto"/>
          <w:sz w:val="22"/>
          <w:szCs w:val="22"/>
        </w:rPr>
        <w:t>Nine</w:t>
      </w:r>
      <w:r w:rsidRPr="002E731D">
        <w:rPr>
          <w:color w:val="auto"/>
          <w:sz w:val="22"/>
          <w:szCs w:val="22"/>
        </w:rPr>
        <w:t xml:space="preserve"> employment exchanges will be upgraded into model career centers (MCCs).</w:t>
      </w:r>
      <w:r w:rsidR="00645300" w:rsidRPr="002E731D">
        <w:rPr>
          <w:color w:val="auto"/>
          <w:sz w:val="22"/>
          <w:szCs w:val="22"/>
        </w:rPr>
        <w:t xml:space="preserve"> The project has also included </w:t>
      </w:r>
      <w:r w:rsidR="00301B62" w:rsidRPr="002E731D">
        <w:rPr>
          <w:color w:val="auto"/>
          <w:sz w:val="22"/>
          <w:szCs w:val="22"/>
        </w:rPr>
        <w:t>constructing</w:t>
      </w:r>
      <w:r w:rsidR="00645300" w:rsidRPr="002E731D">
        <w:rPr>
          <w:color w:val="auto"/>
          <w:sz w:val="22"/>
          <w:szCs w:val="22"/>
        </w:rPr>
        <w:t xml:space="preserve"> one new</w:t>
      </w:r>
      <w:r w:rsidR="0066298F" w:rsidRPr="002E731D">
        <w:rPr>
          <w:color w:val="auto"/>
          <w:sz w:val="22"/>
          <w:szCs w:val="22"/>
        </w:rPr>
        <w:t xml:space="preserve"> Industrial Training Institute (</w:t>
      </w:r>
      <w:r w:rsidR="00645300" w:rsidRPr="002E731D">
        <w:rPr>
          <w:color w:val="auto"/>
          <w:sz w:val="22"/>
          <w:szCs w:val="22"/>
        </w:rPr>
        <w:t>ITI</w:t>
      </w:r>
      <w:r w:rsidR="0066298F" w:rsidRPr="002E731D">
        <w:rPr>
          <w:color w:val="auto"/>
          <w:sz w:val="22"/>
          <w:szCs w:val="22"/>
        </w:rPr>
        <w:t>)</w:t>
      </w:r>
      <w:r w:rsidR="00645300" w:rsidRPr="002E731D">
        <w:rPr>
          <w:color w:val="auto"/>
          <w:sz w:val="22"/>
          <w:szCs w:val="22"/>
        </w:rPr>
        <w:t xml:space="preserve"> at Chhattari. </w:t>
      </w:r>
      <w:r w:rsidRPr="002E731D">
        <w:rPr>
          <w:color w:val="auto"/>
          <w:sz w:val="22"/>
          <w:szCs w:val="22"/>
        </w:rPr>
        <w:t xml:space="preserve"> The MCCs will have 3 to 4 floors on average</w:t>
      </w:r>
      <w:r w:rsidR="007D7862" w:rsidRPr="002E731D">
        <w:rPr>
          <w:color w:val="auto"/>
          <w:sz w:val="22"/>
          <w:szCs w:val="22"/>
        </w:rPr>
        <w:t xml:space="preserve"> </w:t>
      </w:r>
      <w:r w:rsidRPr="002E731D">
        <w:rPr>
          <w:color w:val="auto"/>
          <w:sz w:val="22"/>
          <w:szCs w:val="22"/>
        </w:rPr>
        <w:t>and occupy around 400 m</w:t>
      </w:r>
      <w:r w:rsidRPr="002E731D">
        <w:rPr>
          <w:color w:val="auto"/>
          <w:sz w:val="22"/>
          <w:szCs w:val="22"/>
          <w:vertAlign w:val="superscript"/>
        </w:rPr>
        <w:t>2</w:t>
      </w:r>
      <w:r w:rsidRPr="002E731D">
        <w:rPr>
          <w:color w:val="auto"/>
          <w:sz w:val="22"/>
          <w:szCs w:val="22"/>
        </w:rPr>
        <w:t xml:space="preserve"> each.</w:t>
      </w:r>
      <w:r w:rsidR="007D7862" w:rsidRPr="002E731D">
        <w:rPr>
          <w:color w:val="auto"/>
          <w:sz w:val="22"/>
          <w:szCs w:val="22"/>
        </w:rPr>
        <w:t xml:space="preserve"> Similarly CLCs/RLCs will have an average built up area of around 700 m</w:t>
      </w:r>
      <w:r w:rsidR="007D7862" w:rsidRPr="002E731D">
        <w:rPr>
          <w:color w:val="auto"/>
          <w:sz w:val="22"/>
          <w:szCs w:val="22"/>
          <w:vertAlign w:val="superscript"/>
        </w:rPr>
        <w:t>2</w:t>
      </w:r>
      <w:r w:rsidR="007D7862" w:rsidRPr="002E731D">
        <w:rPr>
          <w:color w:val="auto"/>
          <w:sz w:val="22"/>
          <w:szCs w:val="22"/>
        </w:rPr>
        <w:t>.  The planned ITI at Chhattari has a built up area of 4192.33 m</w:t>
      </w:r>
      <w:r w:rsidR="007D7862" w:rsidRPr="002E731D">
        <w:rPr>
          <w:color w:val="auto"/>
          <w:sz w:val="22"/>
          <w:szCs w:val="22"/>
          <w:vertAlign w:val="superscript"/>
        </w:rPr>
        <w:t>2</w:t>
      </w:r>
      <w:r w:rsidR="007D7862" w:rsidRPr="002E731D">
        <w:rPr>
          <w:color w:val="auto"/>
          <w:sz w:val="22"/>
          <w:szCs w:val="22"/>
        </w:rPr>
        <w:t xml:space="preserve">. </w:t>
      </w:r>
      <w:r w:rsidRPr="002E731D">
        <w:rPr>
          <w:color w:val="auto"/>
          <w:sz w:val="22"/>
          <w:szCs w:val="22"/>
        </w:rPr>
        <w:t xml:space="preserve"> </w:t>
      </w:r>
      <w:r w:rsidRPr="002E731D">
        <w:rPr>
          <w:b/>
          <w:color w:val="auto"/>
          <w:sz w:val="22"/>
          <w:szCs w:val="22"/>
        </w:rPr>
        <w:t>The Department of Urban Development (DOUD), Department of Rural Development</w:t>
      </w:r>
      <w:r w:rsidR="004428D8" w:rsidRPr="002E731D">
        <w:rPr>
          <w:b/>
          <w:color w:val="auto"/>
          <w:sz w:val="22"/>
          <w:szCs w:val="22"/>
        </w:rPr>
        <w:t xml:space="preserve"> </w:t>
      </w:r>
      <w:r w:rsidRPr="002E731D">
        <w:rPr>
          <w:b/>
          <w:color w:val="auto"/>
          <w:sz w:val="22"/>
          <w:szCs w:val="22"/>
        </w:rPr>
        <w:t>(DORD), and the Department of Labor and Employment(DOLE) will help HPKVN in running livelihood development and counseling programs at the proposed CLCs, RLCs, and MCCs respectively.</w:t>
      </w:r>
      <w:bookmarkEnd w:id="64"/>
      <w:bookmarkEnd w:id="65"/>
      <w:bookmarkEnd w:id="66"/>
      <w:bookmarkEnd w:id="67"/>
      <w:bookmarkEnd w:id="68"/>
    </w:p>
    <w:p w:rsidR="00107A65" w:rsidRPr="002E731D" w:rsidRDefault="00107A65" w:rsidP="00107A65">
      <w:pPr>
        <w:pStyle w:val="Style3"/>
        <w:tabs>
          <w:tab w:val="clear" w:pos="720"/>
          <w:tab w:val="left" w:pos="360"/>
        </w:tabs>
        <w:ind w:left="0" w:firstLine="0"/>
        <w:rPr>
          <w:rFonts w:cs="Arial"/>
          <w:sz w:val="22"/>
          <w:szCs w:val="22"/>
        </w:rPr>
      </w:pPr>
    </w:p>
    <w:p w:rsidR="00107A65" w:rsidRPr="002E731D" w:rsidRDefault="00107A65" w:rsidP="00E8325C">
      <w:pPr>
        <w:pStyle w:val="Default"/>
        <w:widowControl w:val="0"/>
        <w:numPr>
          <w:ilvl w:val="0"/>
          <w:numId w:val="10"/>
        </w:numPr>
        <w:ind w:left="0" w:firstLine="0"/>
        <w:jc w:val="both"/>
        <w:outlineLvl w:val="0"/>
        <w:rPr>
          <w:color w:val="auto"/>
          <w:sz w:val="22"/>
          <w:szCs w:val="22"/>
        </w:rPr>
      </w:pPr>
      <w:bookmarkStart w:id="69" w:name="_Toc3577563"/>
      <w:bookmarkStart w:id="70" w:name="_Toc3577713"/>
      <w:bookmarkStart w:id="71" w:name="_Toc3577901"/>
      <w:bookmarkStart w:id="72" w:name="_Toc50152310"/>
      <w:bookmarkStart w:id="73" w:name="_Toc50152435"/>
      <w:r w:rsidRPr="002E731D">
        <w:rPr>
          <w:color w:val="auto"/>
          <w:sz w:val="22"/>
          <w:szCs w:val="20"/>
          <w:shd w:val="clear" w:color="auto" w:fill="FFFFFF" w:themeFill="background1"/>
        </w:rPr>
        <w:t>GOHP has assured ADB that the proposed new</w:t>
      </w:r>
      <w:r w:rsidRPr="002E731D">
        <w:rPr>
          <w:color w:val="auto"/>
          <w:sz w:val="22"/>
          <w:szCs w:val="20"/>
        </w:rPr>
        <w:t xml:space="preserve"> infrastructure will be built, either within </w:t>
      </w:r>
      <w:r w:rsidRPr="002E731D">
        <w:rPr>
          <w:color w:val="auto"/>
          <w:sz w:val="22"/>
          <w:szCs w:val="22"/>
        </w:rPr>
        <w:t>premises owned by the government, or on vacant and unencumbered land owned by the government. No new land will be acquired, nor will anyone be displaced in anticipation of ADB funding. Sites located within or near environmentally-sensitive areas and tribal areas of Himachal Pradesh will not be considered. No project related activity will have any adverse impact on indigenous peoples or impede their cultural and human rights. Hence, from a safeguards perspective, the Project is categorized as 'B' for environment, 'C' for involuntary resettlement, and 'C' for indigenous peoples.</w:t>
      </w:r>
      <w:bookmarkEnd w:id="69"/>
      <w:bookmarkEnd w:id="70"/>
      <w:bookmarkEnd w:id="71"/>
      <w:bookmarkEnd w:id="72"/>
      <w:bookmarkEnd w:id="73"/>
      <w:r w:rsidRPr="002E731D">
        <w:rPr>
          <w:color w:val="auto"/>
          <w:sz w:val="22"/>
          <w:szCs w:val="22"/>
        </w:rPr>
        <w:t xml:space="preserve"> </w:t>
      </w:r>
      <w:r w:rsidR="00CC3531" w:rsidRPr="002E731D">
        <w:rPr>
          <w:color w:val="auto"/>
          <w:sz w:val="22"/>
          <w:szCs w:val="22"/>
        </w:rPr>
        <w:t xml:space="preserve"> </w:t>
      </w:r>
    </w:p>
    <w:p w:rsidR="00CC3531" w:rsidRPr="002E731D" w:rsidRDefault="00CC3531" w:rsidP="00E8325C">
      <w:pPr>
        <w:pStyle w:val="Default"/>
        <w:widowControl w:val="0"/>
        <w:jc w:val="both"/>
        <w:outlineLvl w:val="0"/>
        <w:rPr>
          <w:color w:val="auto"/>
          <w:sz w:val="22"/>
          <w:szCs w:val="22"/>
        </w:rPr>
      </w:pPr>
    </w:p>
    <w:p w:rsidR="00107A65" w:rsidRPr="002E731D" w:rsidRDefault="00107A65" w:rsidP="00EE6AE8">
      <w:pPr>
        <w:pStyle w:val="Default"/>
        <w:widowControl w:val="0"/>
        <w:numPr>
          <w:ilvl w:val="0"/>
          <w:numId w:val="10"/>
        </w:numPr>
        <w:ind w:left="0" w:firstLine="0"/>
        <w:jc w:val="both"/>
        <w:outlineLvl w:val="0"/>
        <w:rPr>
          <w:color w:val="auto"/>
          <w:sz w:val="22"/>
          <w:szCs w:val="22"/>
        </w:rPr>
      </w:pPr>
      <w:r w:rsidRPr="002E731D">
        <w:rPr>
          <w:color w:val="auto"/>
          <w:sz w:val="22"/>
          <w:szCs w:val="22"/>
        </w:rPr>
        <w:t xml:space="preserve"> </w:t>
      </w:r>
      <w:bookmarkStart w:id="74" w:name="_Toc3577564"/>
      <w:bookmarkStart w:id="75" w:name="_Toc3577714"/>
      <w:bookmarkStart w:id="76" w:name="_Toc3577902"/>
      <w:bookmarkStart w:id="77" w:name="_Toc50152311"/>
      <w:bookmarkStart w:id="78" w:name="_Toc50152436"/>
      <w:r w:rsidR="0066298F" w:rsidRPr="002E731D">
        <w:rPr>
          <w:color w:val="auto"/>
          <w:sz w:val="22"/>
          <w:szCs w:val="22"/>
        </w:rPr>
        <w:t>The   ITI planned at Chhattari will have a total built up area of 4192.33 m2.</w:t>
      </w:r>
      <w:r w:rsidRPr="002E731D">
        <w:rPr>
          <w:color w:val="auto"/>
          <w:sz w:val="22"/>
          <w:szCs w:val="22"/>
        </w:rPr>
        <w:t xml:space="preserve">  </w:t>
      </w:r>
      <w:r w:rsidR="005E2629" w:rsidRPr="002E731D">
        <w:rPr>
          <w:color w:val="auto"/>
          <w:sz w:val="22"/>
          <w:szCs w:val="22"/>
        </w:rPr>
        <w:t xml:space="preserve">The </w:t>
      </w:r>
      <w:r w:rsidR="0066298F" w:rsidRPr="002E731D">
        <w:rPr>
          <w:color w:val="auto"/>
          <w:sz w:val="22"/>
          <w:szCs w:val="22"/>
        </w:rPr>
        <w:t xml:space="preserve">ITI </w:t>
      </w:r>
      <w:r w:rsidR="0011425E" w:rsidRPr="002E731D">
        <w:rPr>
          <w:color w:val="auto"/>
          <w:sz w:val="22"/>
          <w:szCs w:val="22"/>
        </w:rPr>
        <w:lastRenderedPageBreak/>
        <w:t>site</w:t>
      </w:r>
      <w:r w:rsidRPr="002E731D">
        <w:rPr>
          <w:color w:val="auto"/>
          <w:sz w:val="22"/>
          <w:szCs w:val="22"/>
        </w:rPr>
        <w:t xml:space="preserve"> is on unencumbered GOHP owned land. </w:t>
      </w:r>
      <w:r w:rsidR="0011425E" w:rsidRPr="002E731D">
        <w:rPr>
          <w:color w:val="auto"/>
          <w:sz w:val="22"/>
          <w:szCs w:val="22"/>
        </w:rPr>
        <w:t xml:space="preserve">The </w:t>
      </w:r>
      <w:r w:rsidR="00EE6AE8" w:rsidRPr="002E731D">
        <w:rPr>
          <w:color w:val="auto"/>
          <w:sz w:val="22"/>
          <w:szCs w:val="22"/>
        </w:rPr>
        <w:t>ITI will</w:t>
      </w:r>
      <w:r w:rsidR="0011425E" w:rsidRPr="002E731D">
        <w:rPr>
          <w:color w:val="auto"/>
          <w:sz w:val="22"/>
          <w:szCs w:val="22"/>
        </w:rPr>
        <w:t xml:space="preserve"> </w:t>
      </w:r>
      <w:r w:rsidR="0066298F" w:rsidRPr="002E731D">
        <w:rPr>
          <w:color w:val="auto"/>
          <w:sz w:val="22"/>
          <w:szCs w:val="22"/>
        </w:rPr>
        <w:t xml:space="preserve">impart technical skills in Himachali </w:t>
      </w:r>
      <w:r w:rsidR="00EE6AE8" w:rsidRPr="002E731D">
        <w:rPr>
          <w:color w:val="auto"/>
          <w:sz w:val="22"/>
          <w:szCs w:val="22"/>
        </w:rPr>
        <w:t>youth which</w:t>
      </w:r>
      <w:r w:rsidR="0066298F" w:rsidRPr="002E731D">
        <w:rPr>
          <w:color w:val="auto"/>
          <w:sz w:val="22"/>
          <w:szCs w:val="22"/>
        </w:rPr>
        <w:t xml:space="preserve"> will be NCVT compliance and will help in getting jobs in India and abroad</w:t>
      </w:r>
      <w:r w:rsidR="0011425E" w:rsidRPr="002E731D">
        <w:rPr>
          <w:color w:val="auto"/>
          <w:sz w:val="22"/>
          <w:szCs w:val="22"/>
        </w:rPr>
        <w:t xml:space="preserve">. </w:t>
      </w:r>
      <w:r w:rsidR="00EE6AE8" w:rsidRPr="002E731D">
        <w:rPr>
          <w:color w:val="auto"/>
          <w:sz w:val="22"/>
          <w:szCs w:val="22"/>
        </w:rPr>
        <w:t xml:space="preserve">The ITI will be a four-storey building Basement to third floor.   On the basement there will be only canteen. On the ground floor, there will be Dispensary, Computer Laboratory, Electrician Workshop, Stores for Engineering and Non Engineering Trades and Ladies’ and Gent’s </w:t>
      </w:r>
      <w:r w:rsidR="00C61B42" w:rsidRPr="002E731D">
        <w:rPr>
          <w:color w:val="auto"/>
          <w:sz w:val="22"/>
          <w:szCs w:val="22"/>
        </w:rPr>
        <w:t>toilet. On</w:t>
      </w:r>
      <w:r w:rsidR="00EE6AE8" w:rsidRPr="002E731D">
        <w:rPr>
          <w:color w:val="auto"/>
          <w:sz w:val="22"/>
          <w:szCs w:val="22"/>
        </w:rPr>
        <w:t xml:space="preserve"> the first floor there will be Administration Hall, Theory Room, Solar Technician Room, Staff and Principal Rooms, Wiremen Workshop, Drawing Hall </w:t>
      </w:r>
      <w:r w:rsidR="00C61B42" w:rsidRPr="002E731D">
        <w:rPr>
          <w:color w:val="auto"/>
          <w:sz w:val="22"/>
          <w:szCs w:val="22"/>
        </w:rPr>
        <w:t>and Ladies</w:t>
      </w:r>
      <w:r w:rsidR="00EE6AE8" w:rsidRPr="002E731D">
        <w:rPr>
          <w:color w:val="auto"/>
          <w:sz w:val="22"/>
          <w:szCs w:val="22"/>
        </w:rPr>
        <w:t xml:space="preserve"> and Gents Toilets.  On the second floor, there will be Theory Rooms, Library and Reading Room, Placement and Counseling Room and Record Room. On the third floor, there will be examination hall. </w:t>
      </w:r>
      <w:r w:rsidRPr="002E731D">
        <w:rPr>
          <w:color w:val="auto"/>
          <w:sz w:val="22"/>
          <w:szCs w:val="22"/>
        </w:rPr>
        <w:t xml:space="preserve">The Sanitation facilities have been planned on all floors. </w:t>
      </w:r>
      <w:r w:rsidR="00D47A92" w:rsidRPr="002E731D">
        <w:rPr>
          <w:color w:val="auto"/>
          <w:sz w:val="22"/>
          <w:szCs w:val="22"/>
        </w:rPr>
        <w:t xml:space="preserve"> </w:t>
      </w:r>
      <w:r w:rsidRPr="002E731D">
        <w:rPr>
          <w:color w:val="auto"/>
          <w:sz w:val="22"/>
          <w:szCs w:val="22"/>
        </w:rPr>
        <w:t xml:space="preserve">In </w:t>
      </w:r>
      <w:r w:rsidR="00C61B42" w:rsidRPr="002E731D">
        <w:rPr>
          <w:color w:val="auto"/>
          <w:sz w:val="22"/>
          <w:szCs w:val="22"/>
        </w:rPr>
        <w:t>ITI building</w:t>
      </w:r>
      <w:r w:rsidRPr="002E731D">
        <w:rPr>
          <w:color w:val="auto"/>
          <w:sz w:val="22"/>
          <w:szCs w:val="22"/>
        </w:rPr>
        <w:t xml:space="preserve"> a septic tank will be provided for </w:t>
      </w:r>
      <w:r w:rsidR="00D47A92" w:rsidRPr="002E731D">
        <w:rPr>
          <w:color w:val="auto"/>
          <w:sz w:val="22"/>
          <w:szCs w:val="22"/>
        </w:rPr>
        <w:t>300</w:t>
      </w:r>
      <w:r w:rsidRPr="002E731D">
        <w:rPr>
          <w:color w:val="auto"/>
          <w:sz w:val="22"/>
          <w:szCs w:val="22"/>
        </w:rPr>
        <w:t xml:space="preserve"> users. Solar panels will be installed on the roof with potential to generate</w:t>
      </w:r>
      <w:r w:rsidR="00D47A92" w:rsidRPr="002E731D">
        <w:rPr>
          <w:color w:val="auto"/>
          <w:sz w:val="22"/>
          <w:szCs w:val="22"/>
        </w:rPr>
        <w:t>10</w:t>
      </w:r>
      <w:r w:rsidRPr="002E731D">
        <w:rPr>
          <w:color w:val="auto"/>
          <w:sz w:val="22"/>
          <w:szCs w:val="22"/>
        </w:rPr>
        <w:t xml:space="preserve"> kW.</w:t>
      </w:r>
      <w:bookmarkEnd w:id="74"/>
      <w:bookmarkEnd w:id="75"/>
      <w:bookmarkEnd w:id="76"/>
      <w:bookmarkEnd w:id="77"/>
      <w:bookmarkEnd w:id="78"/>
    </w:p>
    <w:p w:rsidR="00107A65" w:rsidRPr="002E731D" w:rsidRDefault="00107A65" w:rsidP="00E8325C">
      <w:pPr>
        <w:pStyle w:val="Default"/>
        <w:widowControl w:val="0"/>
        <w:jc w:val="both"/>
        <w:outlineLvl w:val="0"/>
        <w:rPr>
          <w:color w:val="auto"/>
          <w:sz w:val="22"/>
          <w:szCs w:val="22"/>
        </w:rPr>
      </w:pPr>
      <w:r w:rsidRPr="002E731D">
        <w:rPr>
          <w:color w:val="auto"/>
          <w:sz w:val="22"/>
          <w:szCs w:val="22"/>
        </w:rPr>
        <w:t xml:space="preserve">     </w:t>
      </w:r>
    </w:p>
    <w:p w:rsidR="00107A65" w:rsidRPr="002E731D" w:rsidRDefault="00107A65" w:rsidP="00E8325C">
      <w:pPr>
        <w:pStyle w:val="Default"/>
        <w:widowControl w:val="0"/>
        <w:numPr>
          <w:ilvl w:val="0"/>
          <w:numId w:val="10"/>
        </w:numPr>
        <w:ind w:left="0" w:firstLine="0"/>
        <w:jc w:val="both"/>
        <w:outlineLvl w:val="0"/>
        <w:rPr>
          <w:color w:val="auto"/>
          <w:sz w:val="22"/>
          <w:szCs w:val="22"/>
        </w:rPr>
      </w:pPr>
      <w:bookmarkStart w:id="79" w:name="_Toc3577565"/>
      <w:bookmarkStart w:id="80" w:name="_Toc3577715"/>
      <w:bookmarkStart w:id="81" w:name="_Toc3577903"/>
      <w:bookmarkStart w:id="82" w:name="_Toc50152312"/>
      <w:bookmarkStart w:id="83" w:name="_Toc50152437"/>
      <w:r w:rsidRPr="002E731D">
        <w:rPr>
          <w:color w:val="auto"/>
          <w:sz w:val="22"/>
          <w:szCs w:val="22"/>
        </w:rPr>
        <w:t xml:space="preserve">The architectural expression of the </w:t>
      </w:r>
      <w:r w:rsidR="00D47A92" w:rsidRPr="002E731D">
        <w:rPr>
          <w:color w:val="auto"/>
          <w:sz w:val="22"/>
          <w:szCs w:val="22"/>
        </w:rPr>
        <w:t>ITI building</w:t>
      </w:r>
      <w:r w:rsidR="005E2629" w:rsidRPr="002E731D">
        <w:rPr>
          <w:color w:val="auto"/>
          <w:sz w:val="22"/>
          <w:szCs w:val="22"/>
        </w:rPr>
        <w:t xml:space="preserve"> is</w:t>
      </w:r>
      <w:r w:rsidRPr="002E731D">
        <w:rPr>
          <w:color w:val="auto"/>
          <w:sz w:val="22"/>
          <w:szCs w:val="22"/>
        </w:rPr>
        <w:t xml:space="preserve"> in harmony with the local style of Himachal Pradesh - suitable for cool weather, with a long rainy season.  The building aims to evoke a true guiding</w:t>
      </w:r>
      <w:r w:rsidR="00304BDC" w:rsidRPr="002E731D">
        <w:rPr>
          <w:color w:val="auto"/>
          <w:sz w:val="22"/>
          <w:szCs w:val="22"/>
        </w:rPr>
        <w:t>, learning</w:t>
      </w:r>
      <w:r w:rsidRPr="002E731D">
        <w:rPr>
          <w:color w:val="auto"/>
          <w:sz w:val="22"/>
          <w:szCs w:val="22"/>
        </w:rPr>
        <w:t xml:space="preserve"> and facilitation centre for Himachali youth in getting employment. The </w:t>
      </w:r>
      <w:r w:rsidR="00D47A92" w:rsidRPr="002E731D">
        <w:rPr>
          <w:color w:val="auto"/>
          <w:sz w:val="22"/>
          <w:szCs w:val="22"/>
        </w:rPr>
        <w:t>ITI building</w:t>
      </w:r>
      <w:r w:rsidRPr="002E731D">
        <w:rPr>
          <w:color w:val="auto"/>
          <w:sz w:val="22"/>
          <w:szCs w:val="22"/>
        </w:rPr>
        <w:t xml:space="preserve"> will be a barrier-free building. There will be ramps and specially designed toilets to make it easy for people with disabilities. The </w:t>
      </w:r>
      <w:r w:rsidR="00C61B42" w:rsidRPr="002E731D">
        <w:rPr>
          <w:color w:val="auto"/>
          <w:sz w:val="22"/>
          <w:szCs w:val="22"/>
        </w:rPr>
        <w:t>ITI building</w:t>
      </w:r>
      <w:r w:rsidRPr="002E731D">
        <w:rPr>
          <w:color w:val="auto"/>
          <w:sz w:val="22"/>
          <w:szCs w:val="22"/>
        </w:rPr>
        <w:t xml:space="preserve"> will have adequate number of modern sanitation and drinking water facilities. Concrete gutters at the end of steel sheeting roofs will direct the rain water to underground rain water harvesting tanks. The clean rainwater runoff can be re used for horticultural purposes </w:t>
      </w:r>
      <w:r w:rsidR="00304BDC" w:rsidRPr="002E731D">
        <w:rPr>
          <w:color w:val="auto"/>
          <w:sz w:val="22"/>
          <w:szCs w:val="22"/>
        </w:rPr>
        <w:t>and for flushing in the toilet</w:t>
      </w:r>
      <w:r w:rsidR="00CB2C9B" w:rsidRPr="002E731D">
        <w:rPr>
          <w:color w:val="auto"/>
          <w:sz w:val="22"/>
          <w:szCs w:val="22"/>
        </w:rPr>
        <w:t>s</w:t>
      </w:r>
      <w:r w:rsidRPr="002E731D">
        <w:rPr>
          <w:color w:val="auto"/>
          <w:sz w:val="22"/>
          <w:szCs w:val="22"/>
        </w:rPr>
        <w:t>.</w:t>
      </w:r>
      <w:bookmarkEnd w:id="79"/>
      <w:bookmarkEnd w:id="80"/>
      <w:bookmarkEnd w:id="81"/>
      <w:bookmarkEnd w:id="82"/>
      <w:bookmarkEnd w:id="83"/>
    </w:p>
    <w:p w:rsidR="00107A65" w:rsidRPr="002E731D" w:rsidRDefault="00107A65" w:rsidP="00107A65">
      <w:pPr>
        <w:tabs>
          <w:tab w:val="left" w:pos="360"/>
        </w:tabs>
        <w:rPr>
          <w:rFonts w:cs="Arial"/>
        </w:rPr>
      </w:pPr>
    </w:p>
    <w:p w:rsidR="00107A65" w:rsidRPr="002E731D" w:rsidRDefault="00107A65" w:rsidP="00E8325C">
      <w:pPr>
        <w:pStyle w:val="Default"/>
        <w:widowControl w:val="0"/>
        <w:numPr>
          <w:ilvl w:val="0"/>
          <w:numId w:val="10"/>
        </w:numPr>
        <w:ind w:left="0" w:firstLine="0"/>
        <w:jc w:val="both"/>
        <w:outlineLvl w:val="0"/>
        <w:rPr>
          <w:color w:val="auto"/>
          <w:sz w:val="22"/>
          <w:szCs w:val="22"/>
        </w:rPr>
      </w:pPr>
      <w:bookmarkStart w:id="84" w:name="_Toc3577566"/>
      <w:bookmarkStart w:id="85" w:name="_Toc3577716"/>
      <w:bookmarkStart w:id="86" w:name="_Toc3577904"/>
      <w:bookmarkStart w:id="87" w:name="_Toc50152313"/>
      <w:bookmarkStart w:id="88" w:name="_Toc50152438"/>
      <w:r w:rsidRPr="002E731D">
        <w:rPr>
          <w:color w:val="auto"/>
          <w:sz w:val="22"/>
          <w:szCs w:val="22"/>
        </w:rPr>
        <w:t xml:space="preserve">The cost for </w:t>
      </w:r>
      <w:r w:rsidR="00D47A92" w:rsidRPr="002E731D">
        <w:rPr>
          <w:color w:val="auto"/>
          <w:sz w:val="22"/>
          <w:szCs w:val="22"/>
        </w:rPr>
        <w:t>ITI has</w:t>
      </w:r>
      <w:r w:rsidRPr="002E731D">
        <w:rPr>
          <w:color w:val="auto"/>
          <w:sz w:val="22"/>
          <w:szCs w:val="22"/>
        </w:rPr>
        <w:t xml:space="preserve"> been estimated about INR </w:t>
      </w:r>
      <w:r w:rsidR="00D47A92" w:rsidRPr="002E731D">
        <w:rPr>
          <w:color w:val="auto"/>
          <w:sz w:val="22"/>
          <w:szCs w:val="22"/>
        </w:rPr>
        <w:t>50.0</w:t>
      </w:r>
      <w:r w:rsidRPr="002E731D">
        <w:rPr>
          <w:color w:val="auto"/>
          <w:sz w:val="22"/>
          <w:szCs w:val="22"/>
        </w:rPr>
        <w:t xml:space="preserve"> millions.   Any waste generated on account of operation and maintenance of solar PV Cell will be taken up by the supplier, who will also be maintaining the PV cell, for possible recycle and reuse.</w:t>
      </w:r>
      <w:bookmarkEnd w:id="84"/>
      <w:bookmarkEnd w:id="85"/>
      <w:bookmarkEnd w:id="86"/>
      <w:bookmarkEnd w:id="87"/>
      <w:bookmarkEnd w:id="88"/>
      <w:r w:rsidRPr="002E731D">
        <w:rPr>
          <w:color w:val="auto"/>
          <w:sz w:val="22"/>
          <w:szCs w:val="22"/>
        </w:rPr>
        <w:t xml:space="preserve">      </w:t>
      </w:r>
    </w:p>
    <w:p w:rsidR="00107A65" w:rsidRPr="002E731D" w:rsidRDefault="00107A65" w:rsidP="00107A65">
      <w:pPr>
        <w:tabs>
          <w:tab w:val="left" w:pos="360"/>
        </w:tabs>
        <w:rPr>
          <w:rFonts w:cs="Arial"/>
        </w:rPr>
      </w:pPr>
      <w:r w:rsidRPr="002E731D">
        <w:rPr>
          <w:rFonts w:cs="Arial"/>
        </w:rPr>
        <w:t xml:space="preserve">     </w:t>
      </w:r>
    </w:p>
    <w:p w:rsidR="00107A65" w:rsidRPr="002E731D" w:rsidRDefault="00107A65" w:rsidP="00E8325C">
      <w:pPr>
        <w:pStyle w:val="Default"/>
        <w:widowControl w:val="0"/>
        <w:numPr>
          <w:ilvl w:val="0"/>
          <w:numId w:val="10"/>
        </w:numPr>
        <w:ind w:left="0" w:firstLine="0"/>
        <w:jc w:val="both"/>
        <w:outlineLvl w:val="0"/>
        <w:rPr>
          <w:color w:val="auto"/>
          <w:sz w:val="22"/>
          <w:szCs w:val="22"/>
        </w:rPr>
      </w:pPr>
      <w:bookmarkStart w:id="89" w:name="_Toc3577567"/>
      <w:bookmarkStart w:id="90" w:name="_Toc3577717"/>
      <w:bookmarkStart w:id="91" w:name="_Toc3577905"/>
      <w:bookmarkStart w:id="92" w:name="_Toc50152314"/>
      <w:bookmarkStart w:id="93" w:name="_Toc50152439"/>
      <w:r w:rsidRPr="002E731D">
        <w:rPr>
          <w:color w:val="auto"/>
          <w:sz w:val="22"/>
          <w:szCs w:val="22"/>
        </w:rPr>
        <w:t xml:space="preserve">The enclosed </w:t>
      </w:r>
      <w:r w:rsidR="00E8325C" w:rsidRPr="002E731D">
        <w:rPr>
          <w:b/>
          <w:color w:val="auto"/>
          <w:sz w:val="22"/>
          <w:szCs w:val="22"/>
        </w:rPr>
        <w:t>I</w:t>
      </w:r>
      <w:r w:rsidRPr="002E731D">
        <w:rPr>
          <w:b/>
          <w:color w:val="auto"/>
          <w:sz w:val="22"/>
          <w:szCs w:val="22"/>
        </w:rPr>
        <w:t xml:space="preserve">nitial </w:t>
      </w:r>
      <w:r w:rsidR="00E8325C" w:rsidRPr="002E731D">
        <w:rPr>
          <w:b/>
          <w:color w:val="auto"/>
          <w:sz w:val="22"/>
          <w:szCs w:val="22"/>
        </w:rPr>
        <w:t>E</w:t>
      </w:r>
      <w:r w:rsidRPr="002E731D">
        <w:rPr>
          <w:b/>
          <w:color w:val="auto"/>
          <w:sz w:val="22"/>
          <w:szCs w:val="22"/>
        </w:rPr>
        <w:t>nvironment</w:t>
      </w:r>
      <w:r w:rsidR="00600B42" w:rsidRPr="002E731D">
        <w:rPr>
          <w:b/>
          <w:color w:val="auto"/>
          <w:sz w:val="22"/>
          <w:szCs w:val="22"/>
        </w:rPr>
        <w:t>al</w:t>
      </w:r>
      <w:r w:rsidRPr="002E731D">
        <w:rPr>
          <w:b/>
          <w:color w:val="auto"/>
          <w:sz w:val="22"/>
          <w:szCs w:val="22"/>
        </w:rPr>
        <w:t xml:space="preserve"> </w:t>
      </w:r>
      <w:r w:rsidR="00E8325C" w:rsidRPr="002E731D">
        <w:rPr>
          <w:b/>
          <w:color w:val="auto"/>
          <w:sz w:val="22"/>
          <w:szCs w:val="22"/>
        </w:rPr>
        <w:t>E</w:t>
      </w:r>
      <w:r w:rsidRPr="002E731D">
        <w:rPr>
          <w:b/>
          <w:color w:val="auto"/>
          <w:sz w:val="22"/>
          <w:szCs w:val="22"/>
        </w:rPr>
        <w:t>xamination (IEE)</w:t>
      </w:r>
      <w:r w:rsidRPr="002E731D">
        <w:rPr>
          <w:color w:val="auto"/>
          <w:sz w:val="22"/>
          <w:szCs w:val="22"/>
        </w:rPr>
        <w:t xml:space="preserve"> report provides details about the </w:t>
      </w:r>
      <w:r w:rsidR="00D47A92" w:rsidRPr="002E731D">
        <w:rPr>
          <w:color w:val="auto"/>
          <w:sz w:val="22"/>
          <w:szCs w:val="22"/>
        </w:rPr>
        <w:t>ITI</w:t>
      </w:r>
      <w:r w:rsidRPr="002E731D">
        <w:rPr>
          <w:color w:val="auto"/>
          <w:sz w:val="22"/>
          <w:szCs w:val="22"/>
        </w:rPr>
        <w:t xml:space="preserve"> site, the potential environmental impact</w:t>
      </w:r>
      <w:r w:rsidR="00587E9D" w:rsidRPr="002E731D">
        <w:rPr>
          <w:color w:val="auto"/>
          <w:sz w:val="22"/>
          <w:szCs w:val="22"/>
        </w:rPr>
        <w:t>s</w:t>
      </w:r>
      <w:r w:rsidRPr="002E731D">
        <w:rPr>
          <w:color w:val="auto"/>
          <w:sz w:val="22"/>
          <w:szCs w:val="22"/>
        </w:rPr>
        <w:t xml:space="preserve"> of the civil works, and suggests ways of mitigating and addressing these</w:t>
      </w:r>
      <w:r w:rsidRPr="002E731D">
        <w:rPr>
          <w:color w:val="auto"/>
          <w:sz w:val="22"/>
          <w:szCs w:val="22"/>
          <w:vertAlign w:val="superscript"/>
        </w:rPr>
        <w:footnoteReference w:id="2"/>
      </w:r>
      <w:r w:rsidR="00587E9D" w:rsidRPr="002E731D">
        <w:rPr>
          <w:color w:val="auto"/>
          <w:sz w:val="22"/>
          <w:szCs w:val="22"/>
        </w:rPr>
        <w:t xml:space="preserve">. </w:t>
      </w:r>
      <w:r w:rsidRPr="002E731D">
        <w:rPr>
          <w:color w:val="auto"/>
          <w:sz w:val="22"/>
          <w:szCs w:val="22"/>
        </w:rPr>
        <w:t xml:space="preserve"> Since </w:t>
      </w:r>
      <w:r w:rsidR="00D47A92" w:rsidRPr="002E731D">
        <w:rPr>
          <w:color w:val="auto"/>
          <w:sz w:val="22"/>
          <w:szCs w:val="22"/>
        </w:rPr>
        <w:t>ITI site</w:t>
      </w:r>
      <w:r w:rsidRPr="002E731D">
        <w:rPr>
          <w:color w:val="auto"/>
          <w:sz w:val="22"/>
          <w:szCs w:val="22"/>
        </w:rPr>
        <w:t xml:space="preserve"> is </w:t>
      </w:r>
      <w:r w:rsidR="00587E9D" w:rsidRPr="002E731D">
        <w:rPr>
          <w:color w:val="auto"/>
          <w:sz w:val="22"/>
          <w:szCs w:val="22"/>
        </w:rPr>
        <w:t xml:space="preserve">close to village </w:t>
      </w:r>
      <w:r w:rsidR="00D47A92" w:rsidRPr="002E731D">
        <w:rPr>
          <w:color w:val="auto"/>
          <w:sz w:val="22"/>
          <w:szCs w:val="22"/>
        </w:rPr>
        <w:t>Chhattari</w:t>
      </w:r>
      <w:r w:rsidR="00587E9D" w:rsidRPr="002E731D">
        <w:rPr>
          <w:color w:val="auto"/>
          <w:sz w:val="22"/>
          <w:szCs w:val="22"/>
        </w:rPr>
        <w:t xml:space="preserve"> habitation area</w:t>
      </w:r>
      <w:r w:rsidRPr="002E731D">
        <w:rPr>
          <w:color w:val="auto"/>
          <w:sz w:val="22"/>
          <w:szCs w:val="22"/>
        </w:rPr>
        <w:t>, therefore</w:t>
      </w:r>
      <w:r w:rsidR="00587E9D" w:rsidRPr="002E731D">
        <w:rPr>
          <w:color w:val="auto"/>
          <w:sz w:val="22"/>
          <w:szCs w:val="22"/>
        </w:rPr>
        <w:t>, there</w:t>
      </w:r>
      <w:r w:rsidRPr="002E731D">
        <w:rPr>
          <w:color w:val="auto"/>
          <w:sz w:val="22"/>
          <w:szCs w:val="22"/>
        </w:rPr>
        <w:t xml:space="preserve"> is no existence of any protected, reserved or revenue forest areas nearby. </w:t>
      </w:r>
      <w:r w:rsidR="00D47A92" w:rsidRPr="002E731D">
        <w:rPr>
          <w:color w:val="auto"/>
          <w:sz w:val="22"/>
          <w:szCs w:val="22"/>
        </w:rPr>
        <w:t xml:space="preserve"> </w:t>
      </w:r>
      <w:r w:rsidRPr="002E731D">
        <w:rPr>
          <w:color w:val="auto"/>
          <w:sz w:val="22"/>
          <w:szCs w:val="22"/>
        </w:rPr>
        <w:t xml:space="preserve">  The </w:t>
      </w:r>
      <w:r w:rsidR="00D74989" w:rsidRPr="002E731D">
        <w:rPr>
          <w:color w:val="auto"/>
          <w:sz w:val="22"/>
          <w:szCs w:val="22"/>
        </w:rPr>
        <w:t>ITI site</w:t>
      </w:r>
      <w:r w:rsidRPr="002E731D">
        <w:rPr>
          <w:color w:val="auto"/>
          <w:sz w:val="22"/>
          <w:szCs w:val="22"/>
        </w:rPr>
        <w:t xml:space="preserve"> is on a plain terrain.  There are no protected areas (national parks, bird sanctuaries, tiger reserves, etc.), wetlands, mangroves, or estuaries in o</w:t>
      </w:r>
      <w:r w:rsidR="00587E9D" w:rsidRPr="002E731D">
        <w:rPr>
          <w:color w:val="auto"/>
          <w:sz w:val="22"/>
          <w:szCs w:val="22"/>
        </w:rPr>
        <w:t>r near the sub-project location</w:t>
      </w:r>
      <w:r w:rsidRPr="002E731D">
        <w:rPr>
          <w:color w:val="auto"/>
          <w:sz w:val="22"/>
          <w:szCs w:val="22"/>
        </w:rPr>
        <w:t>.  The site is in a hilly state, so, there are no ambient air quality and noise level issues.</w:t>
      </w:r>
      <w:bookmarkEnd w:id="89"/>
      <w:bookmarkEnd w:id="90"/>
      <w:bookmarkEnd w:id="91"/>
      <w:bookmarkEnd w:id="92"/>
      <w:bookmarkEnd w:id="93"/>
      <w:r w:rsidRPr="002E731D">
        <w:rPr>
          <w:color w:val="auto"/>
          <w:sz w:val="22"/>
          <w:szCs w:val="22"/>
        </w:rPr>
        <w:t xml:space="preserve"> </w:t>
      </w:r>
    </w:p>
    <w:p w:rsidR="00107A65" w:rsidRPr="002E731D" w:rsidRDefault="00107A65" w:rsidP="00107A65">
      <w:pPr>
        <w:pStyle w:val="ListParagraph"/>
        <w:tabs>
          <w:tab w:val="left" w:pos="360"/>
        </w:tabs>
        <w:autoSpaceDE w:val="0"/>
        <w:autoSpaceDN w:val="0"/>
        <w:adjustRightInd w:val="0"/>
        <w:ind w:left="0"/>
        <w:rPr>
          <w:rFonts w:ascii="Arial" w:eastAsia="Calibri" w:hAnsi="Arial" w:cs="Arial"/>
        </w:rPr>
      </w:pPr>
    </w:p>
    <w:p w:rsidR="00107A65" w:rsidRPr="002E731D" w:rsidRDefault="00107A65" w:rsidP="004662D1">
      <w:pPr>
        <w:pStyle w:val="Default"/>
        <w:widowControl w:val="0"/>
        <w:numPr>
          <w:ilvl w:val="0"/>
          <w:numId w:val="10"/>
        </w:numPr>
        <w:ind w:left="0" w:firstLine="0"/>
        <w:jc w:val="both"/>
        <w:outlineLvl w:val="0"/>
        <w:rPr>
          <w:color w:val="auto"/>
          <w:sz w:val="22"/>
          <w:szCs w:val="22"/>
        </w:rPr>
      </w:pPr>
      <w:bookmarkStart w:id="94" w:name="_Toc3577568"/>
      <w:bookmarkStart w:id="95" w:name="_Toc3577718"/>
      <w:bookmarkStart w:id="96" w:name="_Toc3577906"/>
      <w:bookmarkStart w:id="97" w:name="_Toc50152315"/>
      <w:bookmarkStart w:id="98" w:name="_Toc50152440"/>
      <w:r w:rsidRPr="002E731D">
        <w:rPr>
          <w:color w:val="auto"/>
          <w:sz w:val="22"/>
          <w:szCs w:val="22"/>
        </w:rPr>
        <w:t xml:space="preserve">Since the </w:t>
      </w:r>
      <w:r w:rsidR="00D74989" w:rsidRPr="002E731D">
        <w:rPr>
          <w:color w:val="auto"/>
          <w:sz w:val="22"/>
          <w:szCs w:val="22"/>
        </w:rPr>
        <w:t>ITI</w:t>
      </w:r>
      <w:r w:rsidRPr="002E731D">
        <w:rPr>
          <w:color w:val="auto"/>
          <w:sz w:val="22"/>
          <w:szCs w:val="22"/>
        </w:rPr>
        <w:t xml:space="preserve"> will be a small building</w:t>
      </w:r>
      <w:r w:rsidR="002E5512" w:rsidRPr="002E731D">
        <w:rPr>
          <w:color w:val="auto"/>
          <w:sz w:val="22"/>
          <w:szCs w:val="22"/>
        </w:rPr>
        <w:t xml:space="preserve"> (built-up area around </w:t>
      </w:r>
      <w:r w:rsidR="00D74989" w:rsidRPr="002E731D">
        <w:rPr>
          <w:color w:val="auto"/>
          <w:sz w:val="22"/>
          <w:szCs w:val="22"/>
        </w:rPr>
        <w:t>4200</w:t>
      </w:r>
      <w:r w:rsidR="002E5512" w:rsidRPr="002E731D">
        <w:rPr>
          <w:color w:val="auto"/>
          <w:sz w:val="22"/>
          <w:szCs w:val="22"/>
        </w:rPr>
        <w:t xml:space="preserve"> m</w:t>
      </w:r>
      <w:r w:rsidR="002E5512" w:rsidRPr="002E731D">
        <w:rPr>
          <w:color w:val="auto"/>
          <w:sz w:val="22"/>
          <w:szCs w:val="22"/>
          <w:vertAlign w:val="superscript"/>
        </w:rPr>
        <w:t>2</w:t>
      </w:r>
      <w:r w:rsidR="002E5512" w:rsidRPr="002E731D">
        <w:rPr>
          <w:color w:val="auto"/>
          <w:sz w:val="22"/>
          <w:szCs w:val="22"/>
        </w:rPr>
        <w:t xml:space="preserve">) </w:t>
      </w:r>
      <w:r w:rsidRPr="002E731D">
        <w:rPr>
          <w:color w:val="auto"/>
          <w:sz w:val="22"/>
          <w:szCs w:val="22"/>
        </w:rPr>
        <w:t xml:space="preserve">for </w:t>
      </w:r>
      <w:r w:rsidR="002E5512" w:rsidRPr="002E731D">
        <w:rPr>
          <w:color w:val="auto"/>
          <w:sz w:val="22"/>
          <w:szCs w:val="22"/>
        </w:rPr>
        <w:t xml:space="preserve">conducting </w:t>
      </w:r>
      <w:r w:rsidR="00D74989" w:rsidRPr="002E731D">
        <w:rPr>
          <w:color w:val="auto"/>
          <w:sz w:val="22"/>
          <w:szCs w:val="22"/>
        </w:rPr>
        <w:t xml:space="preserve">technical skill </w:t>
      </w:r>
      <w:r w:rsidR="002E5512" w:rsidRPr="002E731D">
        <w:rPr>
          <w:color w:val="auto"/>
          <w:sz w:val="22"/>
          <w:szCs w:val="22"/>
        </w:rPr>
        <w:t xml:space="preserve"> training program</w:t>
      </w:r>
      <w:r w:rsidR="00D74989" w:rsidRPr="002E731D">
        <w:rPr>
          <w:color w:val="auto"/>
          <w:sz w:val="22"/>
          <w:szCs w:val="22"/>
        </w:rPr>
        <w:t xml:space="preserve">s and </w:t>
      </w:r>
      <w:r w:rsidR="002E5512" w:rsidRPr="002E731D">
        <w:rPr>
          <w:color w:val="auto"/>
          <w:sz w:val="22"/>
          <w:szCs w:val="22"/>
        </w:rPr>
        <w:t>placement facilitation</w:t>
      </w:r>
      <w:r w:rsidR="00D74989" w:rsidRPr="002E731D">
        <w:rPr>
          <w:color w:val="auto"/>
          <w:sz w:val="22"/>
          <w:szCs w:val="22"/>
        </w:rPr>
        <w:t xml:space="preserve">, therefore, </w:t>
      </w:r>
      <w:r w:rsidRPr="002E731D">
        <w:rPr>
          <w:color w:val="auto"/>
          <w:sz w:val="22"/>
          <w:szCs w:val="22"/>
        </w:rPr>
        <w:t xml:space="preserve"> construction of   </w:t>
      </w:r>
      <w:r w:rsidR="00D74989" w:rsidRPr="002E731D">
        <w:rPr>
          <w:color w:val="auto"/>
          <w:sz w:val="22"/>
          <w:szCs w:val="22"/>
        </w:rPr>
        <w:t>ITI</w:t>
      </w:r>
      <w:r w:rsidRPr="002E731D">
        <w:rPr>
          <w:color w:val="auto"/>
          <w:sz w:val="22"/>
          <w:szCs w:val="22"/>
        </w:rPr>
        <w:t xml:space="preserve"> building and its operations are unlikely to cause any significant impacts. These routine and localized effects associated with construction and operation of the new building can be mitigated easily by following the measures laid down in the </w:t>
      </w:r>
      <w:r w:rsidRPr="002E731D">
        <w:rPr>
          <w:b/>
          <w:color w:val="auto"/>
          <w:sz w:val="22"/>
          <w:szCs w:val="22"/>
        </w:rPr>
        <w:t>Environment Management Plan (EMP)</w:t>
      </w:r>
      <w:r w:rsidRPr="002E731D">
        <w:rPr>
          <w:color w:val="auto"/>
          <w:sz w:val="22"/>
          <w:szCs w:val="22"/>
        </w:rPr>
        <w:t xml:space="preserve"> included in the IEE. The   </w:t>
      </w:r>
      <w:r w:rsidR="005E2629" w:rsidRPr="002E731D">
        <w:rPr>
          <w:color w:val="auto"/>
          <w:sz w:val="22"/>
          <w:szCs w:val="22"/>
        </w:rPr>
        <w:t>EMP will</w:t>
      </w:r>
      <w:r w:rsidRPr="002E731D">
        <w:rPr>
          <w:color w:val="auto"/>
          <w:sz w:val="22"/>
          <w:szCs w:val="22"/>
        </w:rPr>
        <w:t xml:space="preserve"> be included in civil work bidding and contract document. </w:t>
      </w:r>
      <w:r w:rsidRPr="002E731D">
        <w:rPr>
          <w:b/>
          <w:color w:val="auto"/>
          <w:sz w:val="22"/>
          <w:szCs w:val="22"/>
        </w:rPr>
        <w:t xml:space="preserve">The IEE confirms that </w:t>
      </w:r>
      <w:r w:rsidR="00D74989" w:rsidRPr="002E731D">
        <w:rPr>
          <w:b/>
          <w:color w:val="auto"/>
          <w:sz w:val="22"/>
          <w:szCs w:val="22"/>
        </w:rPr>
        <w:t>ITI</w:t>
      </w:r>
      <w:r w:rsidRPr="002E731D">
        <w:rPr>
          <w:b/>
          <w:color w:val="auto"/>
          <w:sz w:val="22"/>
          <w:szCs w:val="22"/>
        </w:rPr>
        <w:t xml:space="preserve"> building construction and functioning as environment category “B”.</w:t>
      </w:r>
      <w:r w:rsidRPr="002E731D">
        <w:rPr>
          <w:color w:val="auto"/>
          <w:sz w:val="22"/>
          <w:szCs w:val="22"/>
        </w:rPr>
        <w:t xml:space="preserve"> No further special study or detailed environmental impact assessment (EIA) needs to be undertaken to comply with ADB SPS, 2009 or Government of India EIA Notification, 2006.</w:t>
      </w:r>
      <w:bookmarkEnd w:id="94"/>
      <w:bookmarkEnd w:id="95"/>
      <w:bookmarkEnd w:id="96"/>
      <w:bookmarkEnd w:id="97"/>
      <w:bookmarkEnd w:id="98"/>
    </w:p>
    <w:p w:rsidR="00107A65" w:rsidRPr="002E731D" w:rsidRDefault="00107A65" w:rsidP="004662D1">
      <w:pPr>
        <w:pStyle w:val="Default"/>
        <w:widowControl w:val="0"/>
        <w:jc w:val="both"/>
        <w:outlineLvl w:val="0"/>
        <w:rPr>
          <w:color w:val="auto"/>
          <w:sz w:val="22"/>
          <w:szCs w:val="22"/>
        </w:rPr>
      </w:pPr>
    </w:p>
    <w:p w:rsidR="00D214B8" w:rsidRPr="002E731D" w:rsidRDefault="00107A65" w:rsidP="004662D1">
      <w:pPr>
        <w:pStyle w:val="Default"/>
        <w:widowControl w:val="0"/>
        <w:numPr>
          <w:ilvl w:val="0"/>
          <w:numId w:val="10"/>
        </w:numPr>
        <w:ind w:left="0" w:firstLine="0"/>
        <w:jc w:val="both"/>
        <w:outlineLvl w:val="0"/>
        <w:rPr>
          <w:color w:val="auto"/>
          <w:sz w:val="22"/>
          <w:szCs w:val="22"/>
        </w:rPr>
      </w:pPr>
      <w:bookmarkStart w:id="99" w:name="_Toc3577569"/>
      <w:bookmarkStart w:id="100" w:name="_Toc3577719"/>
      <w:bookmarkStart w:id="101" w:name="_Toc3577907"/>
      <w:bookmarkStart w:id="102" w:name="_Toc50152316"/>
      <w:bookmarkStart w:id="103" w:name="_Toc50152441"/>
      <w:r w:rsidRPr="002E731D">
        <w:rPr>
          <w:color w:val="auto"/>
          <w:sz w:val="22"/>
          <w:szCs w:val="22"/>
        </w:rPr>
        <w:lastRenderedPageBreak/>
        <w:t xml:space="preserve">HPKVN and PWD will be responsible for overall planning and implementation of the civil works. They will ensure that the ESMF is followed during project implementation. The Project Management Consulting (PMC) firm </w:t>
      </w:r>
      <w:r w:rsidR="002E5512" w:rsidRPr="002E731D">
        <w:rPr>
          <w:color w:val="auto"/>
          <w:sz w:val="22"/>
          <w:szCs w:val="22"/>
        </w:rPr>
        <w:t xml:space="preserve">  has an experienced</w:t>
      </w:r>
      <w:r w:rsidRPr="002E731D">
        <w:rPr>
          <w:color w:val="auto"/>
          <w:sz w:val="22"/>
          <w:szCs w:val="22"/>
        </w:rPr>
        <w:t xml:space="preserve"> </w:t>
      </w:r>
      <w:r w:rsidR="00D74989" w:rsidRPr="002E731D">
        <w:rPr>
          <w:color w:val="auto"/>
          <w:sz w:val="22"/>
          <w:szCs w:val="22"/>
        </w:rPr>
        <w:t>Environment specialist</w:t>
      </w:r>
      <w:r w:rsidRPr="002E731D">
        <w:rPr>
          <w:color w:val="auto"/>
          <w:sz w:val="22"/>
          <w:szCs w:val="22"/>
        </w:rPr>
        <w:t>.</w:t>
      </w:r>
      <w:r w:rsidR="002E5512" w:rsidRPr="002E731D">
        <w:rPr>
          <w:color w:val="auto"/>
          <w:sz w:val="22"/>
          <w:szCs w:val="22"/>
        </w:rPr>
        <w:t xml:space="preserve"> The EMP implementation will be monitored by the </w:t>
      </w:r>
      <w:r w:rsidR="00D74989" w:rsidRPr="002E731D">
        <w:rPr>
          <w:color w:val="auto"/>
          <w:sz w:val="22"/>
          <w:szCs w:val="22"/>
        </w:rPr>
        <w:t>Environment specialist</w:t>
      </w:r>
      <w:r w:rsidR="002E5512" w:rsidRPr="002E731D">
        <w:rPr>
          <w:color w:val="auto"/>
          <w:sz w:val="22"/>
          <w:szCs w:val="22"/>
        </w:rPr>
        <w:t xml:space="preserve"> of PMC.</w:t>
      </w:r>
      <w:bookmarkEnd w:id="99"/>
      <w:bookmarkEnd w:id="100"/>
      <w:bookmarkEnd w:id="101"/>
      <w:bookmarkEnd w:id="102"/>
      <w:bookmarkEnd w:id="103"/>
      <w:r w:rsidR="002E5512" w:rsidRPr="002E731D">
        <w:rPr>
          <w:color w:val="auto"/>
          <w:sz w:val="22"/>
          <w:szCs w:val="22"/>
        </w:rPr>
        <w:t xml:space="preserve">  </w:t>
      </w:r>
    </w:p>
    <w:p w:rsidR="00107A65" w:rsidRPr="002E731D" w:rsidRDefault="00107A65" w:rsidP="00107A65">
      <w:pPr>
        <w:pStyle w:val="ListParagraph"/>
        <w:autoSpaceDE w:val="0"/>
        <w:autoSpaceDN w:val="0"/>
        <w:adjustRightInd w:val="0"/>
        <w:ind w:left="0"/>
        <w:rPr>
          <w:rFonts w:ascii="Arial" w:hAnsi="Arial" w:cs="Arial"/>
        </w:rPr>
      </w:pPr>
    </w:p>
    <w:p w:rsidR="00107AB1" w:rsidRPr="002E731D" w:rsidRDefault="00107AB1" w:rsidP="00107A65">
      <w:pPr>
        <w:pStyle w:val="ListParagraph"/>
        <w:autoSpaceDE w:val="0"/>
        <w:autoSpaceDN w:val="0"/>
        <w:adjustRightInd w:val="0"/>
        <w:ind w:left="0"/>
        <w:rPr>
          <w:rFonts w:ascii="Arial" w:hAnsi="Arial" w:cs="Arial"/>
        </w:rPr>
      </w:pPr>
    </w:p>
    <w:p w:rsidR="00107AB1" w:rsidRPr="002E731D" w:rsidRDefault="00107AB1" w:rsidP="00107A65">
      <w:pPr>
        <w:pStyle w:val="ListParagraph"/>
        <w:autoSpaceDE w:val="0"/>
        <w:autoSpaceDN w:val="0"/>
        <w:adjustRightInd w:val="0"/>
        <w:ind w:left="0"/>
        <w:rPr>
          <w:rFonts w:ascii="Arial" w:hAnsi="Arial" w:cs="Arial"/>
        </w:rPr>
        <w:sectPr w:rsidR="00107AB1" w:rsidRPr="002E731D" w:rsidSect="00107A65">
          <w:footerReference w:type="default" r:id="rId14"/>
          <w:footerReference w:type="first" r:id="rId15"/>
          <w:pgSz w:w="11909" w:h="16834" w:code="9"/>
          <w:pgMar w:top="1440" w:right="1440" w:bottom="1440" w:left="1440" w:header="720" w:footer="720" w:gutter="0"/>
          <w:pgNumType w:fmt="lowerRoman" w:start="1"/>
          <w:cols w:space="720"/>
          <w:titlePg/>
          <w:docGrid w:linePitch="360"/>
        </w:sectPr>
      </w:pPr>
    </w:p>
    <w:p w:rsidR="002A38B3" w:rsidRPr="002E731D" w:rsidRDefault="002A38B3" w:rsidP="00A22748">
      <w:pPr>
        <w:pStyle w:val="Heading1"/>
        <w:numPr>
          <w:ilvl w:val="0"/>
          <w:numId w:val="2"/>
        </w:numPr>
        <w:spacing w:before="0" w:after="0"/>
        <w:contextualSpacing w:val="0"/>
        <w:rPr>
          <w:rFonts w:cs="Arial"/>
          <w:szCs w:val="22"/>
        </w:rPr>
      </w:pPr>
      <w:bookmarkStart w:id="104" w:name="_Toc471370882"/>
      <w:bookmarkStart w:id="105" w:name="_Toc372379027"/>
      <w:bookmarkStart w:id="106" w:name="_Toc473408954"/>
      <w:bookmarkStart w:id="107" w:name="_Toc473412236"/>
      <w:bookmarkStart w:id="108" w:name="_Toc473412348"/>
      <w:bookmarkStart w:id="109" w:name="_Toc473412634"/>
      <w:bookmarkStart w:id="110" w:name="_Toc484189063"/>
      <w:bookmarkStart w:id="111" w:name="_Toc484189231"/>
      <w:bookmarkStart w:id="112" w:name="_Toc487309256"/>
      <w:bookmarkStart w:id="113" w:name="_Toc523921732"/>
      <w:bookmarkStart w:id="114" w:name="_Toc523932191"/>
      <w:bookmarkStart w:id="115" w:name="_Toc523932306"/>
      <w:bookmarkStart w:id="116" w:name="_Toc3577908"/>
      <w:bookmarkStart w:id="117" w:name="_Toc50152317"/>
      <w:bookmarkStart w:id="118" w:name="_Toc50152442"/>
      <w:bookmarkStart w:id="119" w:name="_Toc372379028"/>
      <w:bookmarkEnd w:id="104"/>
      <w:r w:rsidRPr="002E731D">
        <w:rPr>
          <w:rFonts w:cs="Arial"/>
          <w:szCs w:val="22"/>
        </w:rPr>
        <w:lastRenderedPageBreak/>
        <w:t>INTRODUCTION</w:t>
      </w:r>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rsidR="00EB6083" w:rsidRPr="002E731D" w:rsidRDefault="00EB6083" w:rsidP="00EB6083">
      <w:pPr>
        <w:rPr>
          <w:lang w:val="de-DE" w:eastAsia="de-DE"/>
        </w:rPr>
      </w:pPr>
    </w:p>
    <w:p w:rsidR="002A38B3" w:rsidRPr="002E731D" w:rsidRDefault="002A38B3" w:rsidP="002A38B3">
      <w:pPr>
        <w:pStyle w:val="Heading2"/>
        <w:numPr>
          <w:ilvl w:val="1"/>
          <w:numId w:val="1"/>
        </w:numPr>
        <w:spacing w:before="0" w:after="0"/>
        <w:ind w:hanging="720"/>
        <w:contextualSpacing w:val="0"/>
        <w:jc w:val="left"/>
        <w:rPr>
          <w:rFonts w:cs="Arial"/>
          <w:szCs w:val="22"/>
        </w:rPr>
      </w:pPr>
      <w:bookmarkStart w:id="120" w:name="_Toc473408955"/>
      <w:bookmarkStart w:id="121" w:name="_Toc473412237"/>
      <w:bookmarkStart w:id="122" w:name="_Toc473412349"/>
      <w:bookmarkStart w:id="123" w:name="_Toc473412635"/>
      <w:bookmarkStart w:id="124" w:name="_Toc484189064"/>
      <w:bookmarkStart w:id="125" w:name="_Toc484189232"/>
      <w:bookmarkStart w:id="126" w:name="_Toc487309257"/>
      <w:bookmarkStart w:id="127" w:name="_Toc523921733"/>
      <w:bookmarkStart w:id="128" w:name="_Toc523932192"/>
      <w:bookmarkStart w:id="129" w:name="_Toc523932307"/>
      <w:bookmarkStart w:id="130" w:name="_Toc3577909"/>
      <w:bookmarkStart w:id="131" w:name="_Toc50152318"/>
      <w:bookmarkStart w:id="132" w:name="_Toc50152443"/>
      <w:r w:rsidRPr="002E731D">
        <w:rPr>
          <w:rFonts w:cs="Arial"/>
          <w:szCs w:val="22"/>
        </w:rPr>
        <w:t>Background</w:t>
      </w:r>
      <w:bookmarkEnd w:id="120"/>
      <w:bookmarkEnd w:id="121"/>
      <w:bookmarkEnd w:id="122"/>
      <w:bookmarkEnd w:id="123"/>
      <w:bookmarkEnd w:id="124"/>
      <w:bookmarkEnd w:id="125"/>
      <w:bookmarkEnd w:id="126"/>
      <w:bookmarkEnd w:id="127"/>
      <w:bookmarkEnd w:id="128"/>
      <w:bookmarkEnd w:id="129"/>
      <w:bookmarkEnd w:id="130"/>
      <w:bookmarkEnd w:id="131"/>
      <w:bookmarkEnd w:id="132"/>
    </w:p>
    <w:p w:rsidR="002A38B3" w:rsidRPr="002E731D" w:rsidRDefault="002A38B3" w:rsidP="002A38B3">
      <w:pPr>
        <w:pStyle w:val="Default"/>
        <w:widowControl w:val="0"/>
        <w:ind w:left="426"/>
        <w:jc w:val="both"/>
        <w:outlineLvl w:val="0"/>
        <w:rPr>
          <w:color w:val="auto"/>
          <w:sz w:val="22"/>
          <w:szCs w:val="22"/>
          <w:lang w:val="en-IN"/>
        </w:rPr>
      </w:pPr>
      <w:bookmarkStart w:id="133" w:name="_Toc459387649"/>
      <w:bookmarkStart w:id="134" w:name="_Toc459387650"/>
      <w:bookmarkEnd w:id="133"/>
    </w:p>
    <w:p w:rsidR="002A38B3" w:rsidRPr="002E731D" w:rsidRDefault="002A38B3" w:rsidP="00C35724">
      <w:pPr>
        <w:pStyle w:val="Default"/>
        <w:widowControl w:val="0"/>
        <w:numPr>
          <w:ilvl w:val="0"/>
          <w:numId w:val="44"/>
        </w:numPr>
        <w:ind w:left="0" w:firstLine="0"/>
        <w:jc w:val="both"/>
        <w:outlineLvl w:val="0"/>
        <w:rPr>
          <w:color w:val="auto"/>
          <w:sz w:val="22"/>
          <w:szCs w:val="22"/>
        </w:rPr>
      </w:pPr>
      <w:bookmarkStart w:id="135" w:name="_Toc473408956"/>
      <w:bookmarkStart w:id="136" w:name="_Toc473412238"/>
      <w:bookmarkStart w:id="137" w:name="_Toc473412350"/>
      <w:bookmarkStart w:id="138" w:name="_Toc473412636"/>
      <w:bookmarkStart w:id="139" w:name="_Toc484189065"/>
      <w:bookmarkStart w:id="140" w:name="_Toc484189233"/>
      <w:bookmarkStart w:id="141" w:name="_Toc487309258"/>
      <w:bookmarkStart w:id="142" w:name="_Toc523921601"/>
      <w:bookmarkStart w:id="143" w:name="_Toc523921734"/>
      <w:bookmarkStart w:id="144" w:name="_Toc523932193"/>
      <w:bookmarkStart w:id="145" w:name="_Toc523932308"/>
      <w:bookmarkStart w:id="146" w:name="_Toc3577572"/>
      <w:bookmarkStart w:id="147" w:name="_Toc3577722"/>
      <w:bookmarkStart w:id="148" w:name="_Toc3577910"/>
      <w:bookmarkStart w:id="149" w:name="_Toc50152319"/>
      <w:bookmarkStart w:id="150" w:name="_Toc50152444"/>
      <w:bookmarkStart w:id="151" w:name="_Toc397339328"/>
      <w:bookmarkStart w:id="152" w:name="_Toc397339386"/>
      <w:bookmarkStart w:id="153" w:name="_Toc400217298"/>
      <w:bookmarkStart w:id="154" w:name="_Toc400217615"/>
      <w:bookmarkStart w:id="155" w:name="_Toc459387652"/>
      <w:bookmarkEnd w:id="134"/>
      <w:r w:rsidRPr="002E731D">
        <w:rPr>
          <w:b/>
          <w:color w:val="auto"/>
          <w:sz w:val="22"/>
          <w:szCs w:val="22"/>
        </w:rPr>
        <w:t xml:space="preserve">Location. </w:t>
      </w:r>
      <w:r w:rsidRPr="002E731D">
        <w:rPr>
          <w:color w:val="auto"/>
          <w:sz w:val="22"/>
          <w:szCs w:val="22"/>
        </w:rPr>
        <w:t xml:space="preserve">One </w:t>
      </w:r>
      <w:r w:rsidR="00F700C1" w:rsidRPr="002E731D">
        <w:rPr>
          <w:color w:val="auto"/>
          <w:sz w:val="22"/>
          <w:szCs w:val="22"/>
        </w:rPr>
        <w:t>Industrial Training Institute</w:t>
      </w:r>
      <w:r w:rsidRPr="002E731D">
        <w:rPr>
          <w:color w:val="auto"/>
          <w:sz w:val="22"/>
          <w:szCs w:val="22"/>
        </w:rPr>
        <w:t xml:space="preserve"> (</w:t>
      </w:r>
      <w:r w:rsidR="00F700C1" w:rsidRPr="002E731D">
        <w:rPr>
          <w:color w:val="auto"/>
          <w:sz w:val="22"/>
          <w:szCs w:val="22"/>
        </w:rPr>
        <w:t>ITI</w:t>
      </w:r>
      <w:r w:rsidRPr="002E731D">
        <w:rPr>
          <w:color w:val="auto"/>
          <w:sz w:val="22"/>
          <w:szCs w:val="22"/>
        </w:rPr>
        <w:t xml:space="preserve">) is planned </w:t>
      </w:r>
      <w:r w:rsidR="006B55A1" w:rsidRPr="002E731D">
        <w:rPr>
          <w:color w:val="auto"/>
          <w:sz w:val="22"/>
          <w:szCs w:val="22"/>
        </w:rPr>
        <w:t>at village</w:t>
      </w:r>
      <w:r w:rsidR="00F700C1" w:rsidRPr="002E731D">
        <w:rPr>
          <w:color w:val="auto"/>
          <w:sz w:val="22"/>
          <w:szCs w:val="22"/>
        </w:rPr>
        <w:t xml:space="preserve"> and Panchayat</w:t>
      </w:r>
      <w:r w:rsidR="006B55A1" w:rsidRPr="002E731D">
        <w:rPr>
          <w:color w:val="auto"/>
          <w:sz w:val="22"/>
          <w:szCs w:val="22"/>
        </w:rPr>
        <w:t xml:space="preserve"> </w:t>
      </w:r>
      <w:r w:rsidR="00F700C1" w:rsidRPr="002E731D">
        <w:rPr>
          <w:color w:val="auto"/>
          <w:sz w:val="22"/>
          <w:szCs w:val="22"/>
        </w:rPr>
        <w:t>Chhattari</w:t>
      </w:r>
      <w:r w:rsidR="006B55A1" w:rsidRPr="002E731D">
        <w:rPr>
          <w:color w:val="auto"/>
          <w:sz w:val="22"/>
          <w:szCs w:val="22"/>
        </w:rPr>
        <w:t xml:space="preserve"> in </w:t>
      </w:r>
      <w:r w:rsidR="00F61F42" w:rsidRPr="002E731D">
        <w:rPr>
          <w:color w:val="auto"/>
          <w:sz w:val="22"/>
          <w:szCs w:val="22"/>
        </w:rPr>
        <w:t>Seraj Tehsil</w:t>
      </w:r>
      <w:r w:rsidR="006B55A1" w:rsidRPr="002E731D">
        <w:rPr>
          <w:color w:val="auto"/>
          <w:sz w:val="22"/>
          <w:szCs w:val="22"/>
        </w:rPr>
        <w:t xml:space="preserve"> </w:t>
      </w:r>
      <w:r w:rsidR="00846D59" w:rsidRPr="002E731D">
        <w:rPr>
          <w:color w:val="auto"/>
          <w:sz w:val="22"/>
          <w:szCs w:val="22"/>
        </w:rPr>
        <w:t>in Mandi</w:t>
      </w:r>
      <w:r w:rsidR="006B55A1" w:rsidRPr="002E731D">
        <w:rPr>
          <w:color w:val="auto"/>
          <w:sz w:val="22"/>
          <w:szCs w:val="22"/>
        </w:rPr>
        <w:t xml:space="preserve"> district. This has also been termed as </w:t>
      </w:r>
      <w:r w:rsidR="00F700C1" w:rsidRPr="002E731D">
        <w:rPr>
          <w:color w:val="auto"/>
          <w:sz w:val="22"/>
          <w:szCs w:val="22"/>
        </w:rPr>
        <w:t>ITI Chhattari</w:t>
      </w:r>
      <w:r w:rsidR="006B55A1" w:rsidRPr="002E731D">
        <w:rPr>
          <w:color w:val="auto"/>
          <w:sz w:val="22"/>
          <w:szCs w:val="22"/>
        </w:rPr>
        <w:t xml:space="preserve"> in HPSDP project</w:t>
      </w:r>
      <w:r w:rsidRPr="002E731D">
        <w:rPr>
          <w:color w:val="auto"/>
          <w:sz w:val="22"/>
          <w:szCs w:val="22"/>
        </w:rPr>
        <w:t xml:space="preserve">. </w:t>
      </w:r>
      <w:r w:rsidR="006B55A1" w:rsidRPr="002E731D">
        <w:rPr>
          <w:color w:val="auto"/>
          <w:sz w:val="22"/>
          <w:szCs w:val="22"/>
        </w:rPr>
        <w:t xml:space="preserve"> </w:t>
      </w:r>
      <w:r w:rsidRPr="002E731D">
        <w:rPr>
          <w:color w:val="auto"/>
          <w:sz w:val="22"/>
          <w:szCs w:val="22"/>
        </w:rPr>
        <w:t xml:space="preserve"> The latitude and longitude of the  proposed </w:t>
      </w:r>
      <w:r w:rsidR="00F700C1" w:rsidRPr="002E731D">
        <w:rPr>
          <w:color w:val="auto"/>
          <w:sz w:val="22"/>
          <w:szCs w:val="22"/>
        </w:rPr>
        <w:t xml:space="preserve">ITI </w:t>
      </w:r>
      <w:r w:rsidR="006B55A1" w:rsidRPr="002E731D">
        <w:rPr>
          <w:color w:val="auto"/>
          <w:sz w:val="22"/>
          <w:szCs w:val="22"/>
        </w:rPr>
        <w:t xml:space="preserve"> </w:t>
      </w:r>
      <w:r w:rsidRPr="002E731D">
        <w:rPr>
          <w:color w:val="auto"/>
          <w:sz w:val="22"/>
          <w:szCs w:val="22"/>
        </w:rPr>
        <w:t xml:space="preserve"> are given below:</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p>
    <w:p w:rsidR="002A38B3" w:rsidRPr="002E731D" w:rsidRDefault="002A38B3" w:rsidP="002A38B3">
      <w:pPr>
        <w:pStyle w:val="Default"/>
        <w:widowControl w:val="0"/>
        <w:ind w:left="1985"/>
        <w:jc w:val="both"/>
        <w:outlineLvl w:val="0"/>
        <w:rPr>
          <w:color w:val="auto"/>
          <w:sz w:val="22"/>
          <w:szCs w:val="22"/>
        </w:rPr>
      </w:pPr>
    </w:p>
    <w:tbl>
      <w:tblPr>
        <w:tblStyle w:val="TableGrid"/>
        <w:tblW w:w="5000" w:type="pct"/>
        <w:tblLook w:val="04A0" w:firstRow="1" w:lastRow="0" w:firstColumn="1" w:lastColumn="0" w:noHBand="0" w:noVBand="1"/>
      </w:tblPr>
      <w:tblGrid>
        <w:gridCol w:w="1330"/>
        <w:gridCol w:w="3240"/>
        <w:gridCol w:w="2338"/>
        <w:gridCol w:w="2337"/>
      </w:tblGrid>
      <w:tr w:rsidR="002E731D" w:rsidRPr="002E731D" w:rsidTr="002A38B3">
        <w:trPr>
          <w:trHeight w:val="331"/>
        </w:trPr>
        <w:tc>
          <w:tcPr>
            <w:tcW w:w="719" w:type="pct"/>
            <w:shd w:val="clear" w:color="auto" w:fill="auto"/>
            <w:vAlign w:val="bottom"/>
          </w:tcPr>
          <w:p w:rsidR="002A38B3" w:rsidRPr="002E731D" w:rsidRDefault="002A38B3" w:rsidP="002A38B3">
            <w:pPr>
              <w:pStyle w:val="Default"/>
              <w:widowControl w:val="0"/>
              <w:outlineLvl w:val="0"/>
              <w:rPr>
                <w:b/>
                <w:color w:val="auto"/>
                <w:sz w:val="20"/>
                <w:szCs w:val="20"/>
              </w:rPr>
            </w:pPr>
            <w:bookmarkStart w:id="156" w:name="_Toc473408957"/>
            <w:bookmarkStart w:id="157" w:name="_Toc473412239"/>
            <w:bookmarkStart w:id="158" w:name="_Toc473412351"/>
            <w:bookmarkStart w:id="159" w:name="_Toc473412637"/>
            <w:bookmarkStart w:id="160" w:name="_Toc484189066"/>
            <w:bookmarkStart w:id="161" w:name="_Toc484189234"/>
            <w:bookmarkStart w:id="162" w:name="_Toc487309259"/>
            <w:bookmarkStart w:id="163" w:name="_Toc523921602"/>
            <w:bookmarkStart w:id="164" w:name="_Toc523921735"/>
            <w:bookmarkStart w:id="165" w:name="_Toc523932194"/>
            <w:bookmarkStart w:id="166" w:name="_Toc523932309"/>
            <w:bookmarkStart w:id="167" w:name="_Toc3577573"/>
            <w:bookmarkStart w:id="168" w:name="_Toc3577723"/>
            <w:bookmarkStart w:id="169" w:name="_Toc3577911"/>
            <w:bookmarkStart w:id="170" w:name="_Toc50152320"/>
            <w:bookmarkStart w:id="171" w:name="_Toc50152445"/>
            <w:r w:rsidRPr="002E731D">
              <w:rPr>
                <w:b/>
                <w:color w:val="auto"/>
                <w:sz w:val="20"/>
                <w:szCs w:val="20"/>
              </w:rPr>
              <w:t>Sl. No.</w:t>
            </w:r>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tc>
        <w:tc>
          <w:tcPr>
            <w:tcW w:w="1752" w:type="pct"/>
            <w:shd w:val="clear" w:color="auto" w:fill="auto"/>
            <w:vAlign w:val="bottom"/>
          </w:tcPr>
          <w:p w:rsidR="002A38B3" w:rsidRPr="002E731D" w:rsidRDefault="002A38B3" w:rsidP="002A38B3">
            <w:pPr>
              <w:pStyle w:val="Default"/>
              <w:widowControl w:val="0"/>
              <w:jc w:val="center"/>
              <w:outlineLvl w:val="0"/>
              <w:rPr>
                <w:b/>
                <w:color w:val="auto"/>
                <w:sz w:val="20"/>
                <w:szCs w:val="20"/>
              </w:rPr>
            </w:pPr>
            <w:bookmarkStart w:id="172" w:name="_Toc473408958"/>
            <w:bookmarkStart w:id="173" w:name="_Toc473412240"/>
            <w:bookmarkStart w:id="174" w:name="_Toc473412352"/>
            <w:bookmarkStart w:id="175" w:name="_Toc473412638"/>
            <w:bookmarkStart w:id="176" w:name="_Toc484189067"/>
            <w:bookmarkStart w:id="177" w:name="_Toc484189235"/>
            <w:bookmarkStart w:id="178" w:name="_Toc487309260"/>
            <w:bookmarkStart w:id="179" w:name="_Toc523921603"/>
            <w:bookmarkStart w:id="180" w:name="_Toc523921736"/>
            <w:bookmarkStart w:id="181" w:name="_Toc523932195"/>
            <w:bookmarkStart w:id="182" w:name="_Toc523932310"/>
            <w:bookmarkStart w:id="183" w:name="_Toc3577574"/>
            <w:bookmarkStart w:id="184" w:name="_Toc3577724"/>
            <w:bookmarkStart w:id="185" w:name="_Toc3577912"/>
            <w:bookmarkStart w:id="186" w:name="_Toc50152321"/>
            <w:bookmarkStart w:id="187" w:name="_Toc50152446"/>
            <w:r w:rsidRPr="002E731D">
              <w:rPr>
                <w:b/>
                <w:color w:val="auto"/>
                <w:sz w:val="20"/>
                <w:szCs w:val="20"/>
              </w:rPr>
              <w:t>Name of Facility</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p>
        </w:tc>
        <w:tc>
          <w:tcPr>
            <w:tcW w:w="1264" w:type="pct"/>
            <w:shd w:val="clear" w:color="auto" w:fill="auto"/>
            <w:vAlign w:val="bottom"/>
          </w:tcPr>
          <w:p w:rsidR="002A38B3" w:rsidRPr="002E731D" w:rsidRDefault="002A38B3" w:rsidP="002A38B3">
            <w:pPr>
              <w:pStyle w:val="Default"/>
              <w:widowControl w:val="0"/>
              <w:jc w:val="center"/>
              <w:outlineLvl w:val="0"/>
              <w:rPr>
                <w:b/>
                <w:color w:val="auto"/>
                <w:sz w:val="20"/>
                <w:szCs w:val="20"/>
              </w:rPr>
            </w:pPr>
            <w:bookmarkStart w:id="188" w:name="_Toc473408959"/>
            <w:bookmarkStart w:id="189" w:name="_Toc473412241"/>
            <w:bookmarkStart w:id="190" w:name="_Toc473412353"/>
            <w:bookmarkStart w:id="191" w:name="_Toc473412639"/>
            <w:bookmarkStart w:id="192" w:name="_Toc484189068"/>
            <w:bookmarkStart w:id="193" w:name="_Toc484189236"/>
            <w:bookmarkStart w:id="194" w:name="_Toc487309261"/>
            <w:bookmarkStart w:id="195" w:name="_Toc523921604"/>
            <w:bookmarkStart w:id="196" w:name="_Toc523921737"/>
            <w:bookmarkStart w:id="197" w:name="_Toc523932196"/>
            <w:bookmarkStart w:id="198" w:name="_Toc523932311"/>
            <w:bookmarkStart w:id="199" w:name="_Toc3577575"/>
            <w:bookmarkStart w:id="200" w:name="_Toc3577725"/>
            <w:bookmarkStart w:id="201" w:name="_Toc3577913"/>
            <w:bookmarkStart w:id="202" w:name="_Toc50152322"/>
            <w:bookmarkStart w:id="203" w:name="_Toc50152447"/>
            <w:r w:rsidRPr="002E731D">
              <w:rPr>
                <w:b/>
                <w:color w:val="auto"/>
                <w:sz w:val="20"/>
                <w:szCs w:val="20"/>
              </w:rPr>
              <w:t>Latitude</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r w:rsidRPr="002E731D">
              <w:rPr>
                <w:b/>
                <w:color w:val="auto"/>
                <w:sz w:val="20"/>
                <w:szCs w:val="20"/>
              </w:rPr>
              <w:t xml:space="preserve"> </w:t>
            </w:r>
          </w:p>
        </w:tc>
        <w:tc>
          <w:tcPr>
            <w:tcW w:w="1264" w:type="pct"/>
            <w:shd w:val="clear" w:color="auto" w:fill="auto"/>
            <w:vAlign w:val="bottom"/>
          </w:tcPr>
          <w:p w:rsidR="002A38B3" w:rsidRPr="002E731D" w:rsidRDefault="002A38B3" w:rsidP="002A38B3">
            <w:pPr>
              <w:pStyle w:val="Default"/>
              <w:widowControl w:val="0"/>
              <w:jc w:val="center"/>
              <w:outlineLvl w:val="0"/>
              <w:rPr>
                <w:b/>
                <w:color w:val="auto"/>
                <w:sz w:val="20"/>
                <w:szCs w:val="20"/>
              </w:rPr>
            </w:pPr>
            <w:bookmarkStart w:id="204" w:name="_Toc473408960"/>
            <w:bookmarkStart w:id="205" w:name="_Toc473412242"/>
            <w:bookmarkStart w:id="206" w:name="_Toc473412354"/>
            <w:bookmarkStart w:id="207" w:name="_Toc473412640"/>
            <w:bookmarkStart w:id="208" w:name="_Toc484189069"/>
            <w:bookmarkStart w:id="209" w:name="_Toc484189237"/>
            <w:bookmarkStart w:id="210" w:name="_Toc487309262"/>
            <w:bookmarkStart w:id="211" w:name="_Toc523921605"/>
            <w:bookmarkStart w:id="212" w:name="_Toc523921738"/>
            <w:bookmarkStart w:id="213" w:name="_Toc523932197"/>
            <w:bookmarkStart w:id="214" w:name="_Toc523932312"/>
            <w:bookmarkStart w:id="215" w:name="_Toc3577576"/>
            <w:bookmarkStart w:id="216" w:name="_Toc3577726"/>
            <w:bookmarkStart w:id="217" w:name="_Toc3577914"/>
            <w:bookmarkStart w:id="218" w:name="_Toc50152323"/>
            <w:bookmarkStart w:id="219" w:name="_Toc50152448"/>
            <w:r w:rsidRPr="002E731D">
              <w:rPr>
                <w:b/>
                <w:color w:val="auto"/>
                <w:sz w:val="20"/>
                <w:szCs w:val="20"/>
              </w:rPr>
              <w:t>Longitude</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p>
        </w:tc>
      </w:tr>
      <w:tr w:rsidR="002A38B3" w:rsidRPr="002E731D" w:rsidTr="002A38B3">
        <w:trPr>
          <w:trHeight w:val="331"/>
        </w:trPr>
        <w:tc>
          <w:tcPr>
            <w:tcW w:w="719" w:type="pct"/>
            <w:shd w:val="clear" w:color="auto" w:fill="auto"/>
          </w:tcPr>
          <w:p w:rsidR="002A38B3" w:rsidRPr="002E731D" w:rsidRDefault="002A38B3" w:rsidP="002A38B3">
            <w:pPr>
              <w:pStyle w:val="Default"/>
              <w:widowControl w:val="0"/>
              <w:outlineLvl w:val="0"/>
              <w:rPr>
                <w:b/>
                <w:color w:val="auto"/>
                <w:sz w:val="20"/>
                <w:szCs w:val="20"/>
              </w:rPr>
            </w:pPr>
            <w:bookmarkStart w:id="220" w:name="_Toc473408961"/>
            <w:bookmarkStart w:id="221" w:name="_Toc473412243"/>
            <w:bookmarkStart w:id="222" w:name="_Toc473412355"/>
            <w:bookmarkStart w:id="223" w:name="_Toc473412641"/>
            <w:bookmarkStart w:id="224" w:name="_Toc484189070"/>
            <w:bookmarkStart w:id="225" w:name="_Toc484189238"/>
            <w:bookmarkStart w:id="226" w:name="_Toc487309263"/>
            <w:bookmarkStart w:id="227" w:name="_Toc523921606"/>
            <w:bookmarkStart w:id="228" w:name="_Toc523921739"/>
            <w:bookmarkStart w:id="229" w:name="_Toc523932198"/>
            <w:bookmarkStart w:id="230" w:name="_Toc523932313"/>
            <w:bookmarkStart w:id="231" w:name="_Toc3577577"/>
            <w:bookmarkStart w:id="232" w:name="_Toc3577727"/>
            <w:bookmarkStart w:id="233" w:name="_Toc3577915"/>
            <w:bookmarkStart w:id="234" w:name="_Toc50152324"/>
            <w:bookmarkStart w:id="235" w:name="_Toc50152449"/>
            <w:r w:rsidRPr="002E731D">
              <w:rPr>
                <w:b/>
                <w:color w:val="auto"/>
                <w:sz w:val="20"/>
                <w:szCs w:val="20"/>
              </w:rPr>
              <w:t>1</w:t>
            </w:r>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p>
        </w:tc>
        <w:tc>
          <w:tcPr>
            <w:tcW w:w="1752" w:type="pct"/>
            <w:shd w:val="clear" w:color="auto" w:fill="auto"/>
          </w:tcPr>
          <w:p w:rsidR="002A38B3" w:rsidRPr="002E731D" w:rsidRDefault="00F61F42" w:rsidP="00F61F42">
            <w:pPr>
              <w:pStyle w:val="Default"/>
              <w:widowControl w:val="0"/>
              <w:outlineLvl w:val="0"/>
              <w:rPr>
                <w:color w:val="auto"/>
                <w:sz w:val="20"/>
                <w:szCs w:val="20"/>
              </w:rPr>
            </w:pPr>
            <w:bookmarkStart w:id="236" w:name="_Toc473408962"/>
            <w:bookmarkStart w:id="237" w:name="_Toc473412244"/>
            <w:bookmarkStart w:id="238" w:name="_Toc473412356"/>
            <w:bookmarkStart w:id="239" w:name="_Toc473412642"/>
            <w:bookmarkStart w:id="240" w:name="_Toc484189071"/>
            <w:bookmarkStart w:id="241" w:name="_Toc484189239"/>
            <w:bookmarkStart w:id="242" w:name="_Toc487309264"/>
            <w:bookmarkStart w:id="243" w:name="_Toc523921607"/>
            <w:bookmarkStart w:id="244" w:name="_Toc523921740"/>
            <w:bookmarkStart w:id="245" w:name="_Toc523932199"/>
            <w:bookmarkStart w:id="246" w:name="_Toc523932314"/>
            <w:bookmarkStart w:id="247" w:name="_Toc3577578"/>
            <w:bookmarkStart w:id="248" w:name="_Toc3577728"/>
            <w:bookmarkStart w:id="249" w:name="_Toc3577916"/>
            <w:bookmarkStart w:id="250" w:name="_Toc50152325"/>
            <w:bookmarkStart w:id="251" w:name="_Toc50152450"/>
            <w:r w:rsidRPr="002E731D">
              <w:rPr>
                <w:color w:val="auto"/>
                <w:sz w:val="20"/>
                <w:szCs w:val="20"/>
              </w:rPr>
              <w:t>ITI</w:t>
            </w:r>
            <w:r w:rsidR="006B55A1" w:rsidRPr="002E731D">
              <w:rPr>
                <w:color w:val="auto"/>
                <w:sz w:val="20"/>
                <w:szCs w:val="20"/>
              </w:rPr>
              <w:t xml:space="preserve"> </w:t>
            </w:r>
            <w:r w:rsidR="002A38B3" w:rsidRPr="002E731D">
              <w:rPr>
                <w:color w:val="auto"/>
                <w:sz w:val="20"/>
                <w:szCs w:val="20"/>
              </w:rPr>
              <w:t xml:space="preserve">at  </w:t>
            </w:r>
            <w:bookmarkEnd w:id="236"/>
            <w:bookmarkEnd w:id="237"/>
            <w:bookmarkEnd w:id="238"/>
            <w:bookmarkEnd w:id="239"/>
            <w:bookmarkEnd w:id="240"/>
            <w:bookmarkEnd w:id="241"/>
            <w:bookmarkEnd w:id="242"/>
            <w:bookmarkEnd w:id="243"/>
            <w:bookmarkEnd w:id="244"/>
            <w:bookmarkEnd w:id="245"/>
            <w:bookmarkEnd w:id="246"/>
            <w:r w:rsidRPr="002E731D">
              <w:rPr>
                <w:color w:val="auto"/>
                <w:sz w:val="20"/>
                <w:szCs w:val="20"/>
              </w:rPr>
              <w:t>Chhattari</w:t>
            </w:r>
            <w:r w:rsidR="006B55A1" w:rsidRPr="002E731D">
              <w:rPr>
                <w:color w:val="auto"/>
                <w:sz w:val="20"/>
                <w:szCs w:val="20"/>
              </w:rPr>
              <w:t xml:space="preserve"> village</w:t>
            </w:r>
            <w:bookmarkEnd w:id="247"/>
            <w:bookmarkEnd w:id="248"/>
            <w:bookmarkEnd w:id="249"/>
            <w:bookmarkEnd w:id="250"/>
            <w:bookmarkEnd w:id="251"/>
          </w:p>
        </w:tc>
        <w:tc>
          <w:tcPr>
            <w:tcW w:w="1264" w:type="pct"/>
            <w:shd w:val="clear" w:color="auto" w:fill="auto"/>
          </w:tcPr>
          <w:p w:rsidR="002A38B3" w:rsidRPr="002E731D" w:rsidRDefault="009F7838" w:rsidP="00D03C59">
            <w:pPr>
              <w:pStyle w:val="Default"/>
              <w:widowControl w:val="0"/>
              <w:jc w:val="right"/>
              <w:outlineLvl w:val="0"/>
              <w:rPr>
                <w:color w:val="auto"/>
                <w:sz w:val="20"/>
                <w:szCs w:val="20"/>
              </w:rPr>
            </w:pPr>
            <w:bookmarkStart w:id="252" w:name="_Toc3577579"/>
            <w:bookmarkStart w:id="253" w:name="_Toc3577729"/>
            <w:bookmarkStart w:id="254" w:name="_Toc3577917"/>
            <w:bookmarkStart w:id="255" w:name="_Toc50152326"/>
            <w:bookmarkStart w:id="256" w:name="_Toc50152451"/>
            <w:r w:rsidRPr="002E731D">
              <w:rPr>
                <w:bCs/>
                <w:color w:val="auto"/>
                <w:sz w:val="20"/>
                <w:szCs w:val="20"/>
              </w:rPr>
              <w:t>31°</w:t>
            </w:r>
            <w:r w:rsidR="00D03C59" w:rsidRPr="002E731D">
              <w:rPr>
                <w:bCs/>
                <w:color w:val="auto"/>
                <w:sz w:val="20"/>
                <w:szCs w:val="20"/>
              </w:rPr>
              <w:t>27</w:t>
            </w:r>
            <w:r w:rsidRPr="002E731D">
              <w:rPr>
                <w:bCs/>
                <w:color w:val="auto"/>
                <w:sz w:val="20"/>
                <w:szCs w:val="20"/>
              </w:rPr>
              <w:t>'</w:t>
            </w:r>
            <w:r w:rsidR="00D03C59" w:rsidRPr="002E731D">
              <w:rPr>
                <w:bCs/>
                <w:color w:val="auto"/>
                <w:sz w:val="20"/>
                <w:szCs w:val="20"/>
              </w:rPr>
              <w:t>33</w:t>
            </w:r>
            <w:r w:rsidRPr="002E731D">
              <w:rPr>
                <w:bCs/>
                <w:color w:val="auto"/>
                <w:sz w:val="20"/>
                <w:szCs w:val="20"/>
              </w:rPr>
              <w:t>.</w:t>
            </w:r>
            <w:r w:rsidR="00D03C59" w:rsidRPr="002E731D">
              <w:rPr>
                <w:bCs/>
                <w:color w:val="auto"/>
                <w:sz w:val="20"/>
                <w:szCs w:val="20"/>
              </w:rPr>
              <w:t>8544</w:t>
            </w:r>
            <w:r w:rsidRPr="002E731D">
              <w:rPr>
                <w:bCs/>
                <w:color w:val="auto"/>
                <w:sz w:val="20"/>
                <w:szCs w:val="20"/>
              </w:rPr>
              <w:t>"N</w:t>
            </w:r>
            <w:bookmarkEnd w:id="252"/>
            <w:bookmarkEnd w:id="253"/>
            <w:bookmarkEnd w:id="254"/>
            <w:bookmarkEnd w:id="255"/>
            <w:bookmarkEnd w:id="256"/>
          </w:p>
        </w:tc>
        <w:tc>
          <w:tcPr>
            <w:tcW w:w="1264" w:type="pct"/>
            <w:shd w:val="clear" w:color="auto" w:fill="auto"/>
          </w:tcPr>
          <w:p w:rsidR="002A38B3" w:rsidRPr="002E731D" w:rsidRDefault="002A38B3" w:rsidP="00D03C59">
            <w:pPr>
              <w:pStyle w:val="Default"/>
              <w:widowControl w:val="0"/>
              <w:jc w:val="right"/>
              <w:outlineLvl w:val="0"/>
              <w:rPr>
                <w:color w:val="auto"/>
                <w:sz w:val="20"/>
                <w:szCs w:val="20"/>
              </w:rPr>
            </w:pPr>
            <w:bookmarkStart w:id="257" w:name="_Toc484189073"/>
            <w:bookmarkStart w:id="258" w:name="_Toc484189241"/>
            <w:bookmarkStart w:id="259" w:name="_Toc487309266"/>
            <w:r w:rsidRPr="002E731D">
              <w:rPr>
                <w:bCs/>
                <w:color w:val="auto"/>
                <w:sz w:val="20"/>
                <w:szCs w:val="20"/>
              </w:rPr>
              <w:t xml:space="preserve"> </w:t>
            </w:r>
            <w:r w:rsidR="009F7838" w:rsidRPr="002E731D">
              <w:rPr>
                <w:bCs/>
                <w:color w:val="auto"/>
                <w:sz w:val="20"/>
                <w:szCs w:val="20"/>
              </w:rPr>
              <w:t xml:space="preserve"> </w:t>
            </w:r>
            <w:bookmarkStart w:id="260" w:name="_Toc3577580"/>
            <w:bookmarkStart w:id="261" w:name="_Toc3577730"/>
            <w:bookmarkStart w:id="262" w:name="_Toc3577918"/>
            <w:bookmarkStart w:id="263" w:name="_Toc50152327"/>
            <w:bookmarkStart w:id="264" w:name="_Toc50152452"/>
            <w:r w:rsidR="009F7838" w:rsidRPr="002E731D">
              <w:rPr>
                <w:bCs/>
                <w:color w:val="auto"/>
                <w:sz w:val="20"/>
                <w:szCs w:val="20"/>
              </w:rPr>
              <w:t xml:space="preserve">77° </w:t>
            </w:r>
            <w:r w:rsidR="00D03C59" w:rsidRPr="002E731D">
              <w:rPr>
                <w:bCs/>
                <w:color w:val="auto"/>
                <w:sz w:val="20"/>
                <w:szCs w:val="20"/>
              </w:rPr>
              <w:t>17</w:t>
            </w:r>
            <w:r w:rsidR="009F7838" w:rsidRPr="002E731D">
              <w:rPr>
                <w:bCs/>
                <w:color w:val="auto"/>
                <w:sz w:val="20"/>
                <w:szCs w:val="20"/>
              </w:rPr>
              <w:t>'53.</w:t>
            </w:r>
            <w:r w:rsidR="00D03C59" w:rsidRPr="002E731D">
              <w:rPr>
                <w:bCs/>
                <w:color w:val="auto"/>
                <w:sz w:val="20"/>
                <w:szCs w:val="20"/>
              </w:rPr>
              <w:t>88</w:t>
            </w:r>
            <w:r w:rsidR="009F7838" w:rsidRPr="002E731D">
              <w:rPr>
                <w:bCs/>
                <w:color w:val="auto"/>
                <w:sz w:val="20"/>
                <w:szCs w:val="20"/>
              </w:rPr>
              <w:t>"E</w:t>
            </w:r>
            <w:bookmarkEnd w:id="257"/>
            <w:bookmarkEnd w:id="258"/>
            <w:bookmarkEnd w:id="259"/>
            <w:bookmarkEnd w:id="260"/>
            <w:bookmarkEnd w:id="261"/>
            <w:bookmarkEnd w:id="262"/>
            <w:bookmarkEnd w:id="263"/>
            <w:bookmarkEnd w:id="264"/>
          </w:p>
        </w:tc>
      </w:tr>
    </w:tbl>
    <w:p w:rsidR="002A38B3" w:rsidRPr="002E731D" w:rsidRDefault="002A38B3" w:rsidP="002A38B3">
      <w:pPr>
        <w:pStyle w:val="Default"/>
        <w:widowControl w:val="0"/>
        <w:ind w:left="1985"/>
        <w:jc w:val="both"/>
        <w:outlineLvl w:val="0"/>
        <w:rPr>
          <w:color w:val="auto"/>
          <w:sz w:val="22"/>
          <w:szCs w:val="22"/>
        </w:rPr>
      </w:pPr>
    </w:p>
    <w:p w:rsidR="002A38B3" w:rsidRPr="002E731D" w:rsidRDefault="002A38B3" w:rsidP="00C35724">
      <w:pPr>
        <w:pStyle w:val="Default"/>
        <w:widowControl w:val="0"/>
        <w:numPr>
          <w:ilvl w:val="0"/>
          <w:numId w:val="44"/>
        </w:numPr>
        <w:ind w:left="0" w:firstLine="0"/>
        <w:jc w:val="both"/>
        <w:outlineLvl w:val="0"/>
        <w:rPr>
          <w:color w:val="auto"/>
          <w:sz w:val="22"/>
          <w:szCs w:val="22"/>
        </w:rPr>
      </w:pPr>
      <w:bookmarkStart w:id="265" w:name="_Toc473408973"/>
      <w:bookmarkStart w:id="266" w:name="_Toc473412255"/>
      <w:bookmarkStart w:id="267" w:name="_Toc473412367"/>
      <w:bookmarkStart w:id="268" w:name="_Toc473412653"/>
      <w:bookmarkStart w:id="269" w:name="_Toc484189082"/>
      <w:bookmarkStart w:id="270" w:name="_Toc484189250"/>
      <w:bookmarkStart w:id="271" w:name="_Toc487309275"/>
      <w:bookmarkStart w:id="272" w:name="_Toc523921610"/>
      <w:bookmarkStart w:id="273" w:name="_Toc523921743"/>
      <w:bookmarkStart w:id="274" w:name="_Toc523932202"/>
      <w:bookmarkStart w:id="275" w:name="_Toc523932317"/>
      <w:bookmarkStart w:id="276" w:name="_Toc3577581"/>
      <w:bookmarkStart w:id="277" w:name="_Toc3577731"/>
      <w:bookmarkStart w:id="278" w:name="_Toc3577919"/>
      <w:bookmarkStart w:id="279" w:name="_Toc50152328"/>
      <w:bookmarkStart w:id="280" w:name="_Toc50152453"/>
      <w:r w:rsidRPr="002E731D">
        <w:rPr>
          <w:color w:val="auto"/>
          <w:sz w:val="22"/>
          <w:szCs w:val="22"/>
        </w:rPr>
        <w:t>The nearest rail head at</w:t>
      </w:r>
      <w:r w:rsidR="004748FF" w:rsidRPr="002E731D">
        <w:rPr>
          <w:color w:val="auto"/>
          <w:sz w:val="22"/>
          <w:szCs w:val="22"/>
        </w:rPr>
        <w:t xml:space="preserve"> </w:t>
      </w:r>
      <w:r w:rsidR="00D03C59" w:rsidRPr="002E731D">
        <w:rPr>
          <w:color w:val="auto"/>
          <w:sz w:val="22"/>
          <w:szCs w:val="22"/>
        </w:rPr>
        <w:t>Joginder Nagar</w:t>
      </w:r>
      <w:r w:rsidR="00F27C87" w:rsidRPr="002E731D">
        <w:rPr>
          <w:color w:val="auto"/>
          <w:sz w:val="22"/>
          <w:szCs w:val="22"/>
        </w:rPr>
        <w:t xml:space="preserve"> in </w:t>
      </w:r>
      <w:r w:rsidR="0075157F" w:rsidRPr="002E731D">
        <w:rPr>
          <w:color w:val="auto"/>
          <w:sz w:val="22"/>
          <w:szCs w:val="22"/>
        </w:rPr>
        <w:t>Himachal Pradesh</w:t>
      </w:r>
      <w:r w:rsidR="00F967A6" w:rsidRPr="002E731D">
        <w:rPr>
          <w:color w:val="auto"/>
          <w:sz w:val="22"/>
          <w:szCs w:val="22"/>
        </w:rPr>
        <w:t xml:space="preserve"> is</w:t>
      </w:r>
      <w:r w:rsidRPr="002E731D">
        <w:rPr>
          <w:color w:val="auto"/>
          <w:sz w:val="22"/>
          <w:szCs w:val="22"/>
        </w:rPr>
        <w:t xml:space="preserve"> about 15</w:t>
      </w:r>
      <w:r w:rsidR="004748FF" w:rsidRPr="002E731D">
        <w:rPr>
          <w:color w:val="auto"/>
          <w:sz w:val="22"/>
          <w:szCs w:val="22"/>
        </w:rPr>
        <w:t>3</w:t>
      </w:r>
      <w:r w:rsidRPr="002E731D">
        <w:rPr>
          <w:color w:val="auto"/>
          <w:sz w:val="22"/>
          <w:szCs w:val="22"/>
        </w:rPr>
        <w:t xml:space="preserve"> km away</w:t>
      </w:r>
      <w:r w:rsidR="00F27C87" w:rsidRPr="002E731D">
        <w:rPr>
          <w:color w:val="auto"/>
          <w:sz w:val="22"/>
          <w:szCs w:val="22"/>
        </w:rPr>
        <w:t xml:space="preserve"> </w:t>
      </w:r>
      <w:r w:rsidR="00F967A6" w:rsidRPr="002E731D">
        <w:rPr>
          <w:color w:val="auto"/>
          <w:sz w:val="22"/>
          <w:szCs w:val="22"/>
        </w:rPr>
        <w:t xml:space="preserve">from </w:t>
      </w:r>
      <w:r w:rsidR="00D03C59" w:rsidRPr="002E731D">
        <w:rPr>
          <w:color w:val="auto"/>
          <w:sz w:val="22"/>
          <w:szCs w:val="22"/>
        </w:rPr>
        <w:t>ITI</w:t>
      </w:r>
      <w:r w:rsidRPr="002E731D">
        <w:rPr>
          <w:color w:val="auto"/>
          <w:sz w:val="22"/>
          <w:szCs w:val="22"/>
        </w:rPr>
        <w:t xml:space="preserve"> site. The project site is well connected to important destinations such as Shimla, Chandigarh and Delhi. The distances of important destinations is given below:</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p>
    <w:p w:rsidR="002A38B3" w:rsidRPr="002E731D" w:rsidRDefault="002A38B3" w:rsidP="002A38B3">
      <w:pPr>
        <w:pStyle w:val="Default"/>
        <w:widowControl w:val="0"/>
        <w:ind w:left="1985"/>
        <w:jc w:val="both"/>
        <w:outlineLvl w:val="0"/>
        <w:rPr>
          <w:color w:val="auto"/>
          <w:sz w:val="22"/>
          <w:szCs w:val="22"/>
        </w:rPr>
      </w:pPr>
    </w:p>
    <w:tbl>
      <w:tblPr>
        <w:tblStyle w:val="TableGrid"/>
        <w:tblW w:w="5000" w:type="pct"/>
        <w:tblLook w:val="04A0" w:firstRow="1" w:lastRow="0" w:firstColumn="1" w:lastColumn="0" w:noHBand="0" w:noVBand="1"/>
      </w:tblPr>
      <w:tblGrid>
        <w:gridCol w:w="808"/>
        <w:gridCol w:w="1363"/>
        <w:gridCol w:w="1446"/>
        <w:gridCol w:w="1773"/>
        <w:gridCol w:w="3306"/>
        <w:gridCol w:w="549"/>
      </w:tblGrid>
      <w:tr w:rsidR="002E731D" w:rsidRPr="002E731D" w:rsidTr="002A38B3">
        <w:trPr>
          <w:trHeight w:val="331"/>
          <w:tblHeader/>
        </w:trPr>
        <w:tc>
          <w:tcPr>
            <w:tcW w:w="437" w:type="pct"/>
            <w:shd w:val="clear" w:color="auto" w:fill="auto"/>
            <w:vAlign w:val="bottom"/>
          </w:tcPr>
          <w:p w:rsidR="002A38B3" w:rsidRPr="002E731D" w:rsidRDefault="002A38B3" w:rsidP="002A38B3">
            <w:pPr>
              <w:rPr>
                <w:rFonts w:cs="Arial"/>
                <w:b/>
                <w:sz w:val="20"/>
                <w:szCs w:val="20"/>
              </w:rPr>
            </w:pPr>
            <w:r w:rsidRPr="002E731D">
              <w:rPr>
                <w:rFonts w:cs="Arial"/>
                <w:b/>
                <w:sz w:val="20"/>
                <w:szCs w:val="20"/>
              </w:rPr>
              <w:t>Sl. No.</w:t>
            </w:r>
          </w:p>
        </w:tc>
        <w:tc>
          <w:tcPr>
            <w:tcW w:w="737" w:type="pct"/>
            <w:shd w:val="clear" w:color="auto" w:fill="auto"/>
            <w:vAlign w:val="bottom"/>
          </w:tcPr>
          <w:p w:rsidR="002A38B3" w:rsidRPr="002E731D" w:rsidRDefault="002A38B3" w:rsidP="002A38B3">
            <w:pPr>
              <w:jc w:val="center"/>
              <w:rPr>
                <w:rFonts w:cs="Arial"/>
                <w:b/>
                <w:sz w:val="20"/>
                <w:szCs w:val="20"/>
              </w:rPr>
            </w:pPr>
            <w:r w:rsidRPr="002E731D">
              <w:rPr>
                <w:rFonts w:cs="Arial"/>
                <w:b/>
                <w:sz w:val="20"/>
                <w:szCs w:val="20"/>
              </w:rPr>
              <w:t xml:space="preserve"> Name of Facility</w:t>
            </w:r>
          </w:p>
        </w:tc>
        <w:tc>
          <w:tcPr>
            <w:tcW w:w="782" w:type="pct"/>
            <w:shd w:val="clear" w:color="auto" w:fill="auto"/>
            <w:vAlign w:val="bottom"/>
          </w:tcPr>
          <w:p w:rsidR="002A38B3" w:rsidRPr="002E731D" w:rsidRDefault="002A38B3" w:rsidP="002A38B3">
            <w:pPr>
              <w:jc w:val="center"/>
              <w:rPr>
                <w:rFonts w:cs="Arial"/>
                <w:b/>
                <w:sz w:val="20"/>
                <w:szCs w:val="20"/>
              </w:rPr>
            </w:pPr>
            <w:r w:rsidRPr="002E731D">
              <w:rPr>
                <w:rFonts w:cs="Arial"/>
                <w:b/>
                <w:sz w:val="20"/>
                <w:szCs w:val="20"/>
              </w:rPr>
              <w:t>Altitude</w:t>
            </w:r>
          </w:p>
          <w:p w:rsidR="002A38B3" w:rsidRPr="002E731D" w:rsidRDefault="002A38B3" w:rsidP="002A38B3">
            <w:pPr>
              <w:jc w:val="center"/>
              <w:rPr>
                <w:rFonts w:cs="Arial"/>
                <w:b/>
                <w:sz w:val="20"/>
                <w:szCs w:val="20"/>
              </w:rPr>
            </w:pPr>
            <w:r w:rsidRPr="002E731D">
              <w:rPr>
                <w:rFonts w:cs="Arial"/>
                <w:b/>
                <w:sz w:val="20"/>
                <w:szCs w:val="20"/>
              </w:rPr>
              <w:t>(m)</w:t>
            </w:r>
          </w:p>
        </w:tc>
        <w:tc>
          <w:tcPr>
            <w:tcW w:w="959" w:type="pct"/>
            <w:shd w:val="clear" w:color="auto" w:fill="auto"/>
            <w:vAlign w:val="bottom"/>
          </w:tcPr>
          <w:p w:rsidR="002A38B3" w:rsidRPr="002E731D" w:rsidRDefault="002A38B3" w:rsidP="002A38B3">
            <w:pPr>
              <w:jc w:val="center"/>
              <w:rPr>
                <w:rFonts w:cs="Arial"/>
                <w:b/>
                <w:sz w:val="20"/>
                <w:szCs w:val="20"/>
              </w:rPr>
            </w:pPr>
            <w:r w:rsidRPr="002E731D">
              <w:rPr>
                <w:rFonts w:cs="Arial"/>
                <w:b/>
                <w:sz w:val="20"/>
                <w:szCs w:val="20"/>
              </w:rPr>
              <w:t>District</w:t>
            </w:r>
          </w:p>
        </w:tc>
        <w:tc>
          <w:tcPr>
            <w:tcW w:w="2085" w:type="pct"/>
            <w:gridSpan w:val="2"/>
            <w:shd w:val="clear" w:color="auto" w:fill="auto"/>
            <w:vAlign w:val="bottom"/>
          </w:tcPr>
          <w:p w:rsidR="002A38B3" w:rsidRPr="002E731D" w:rsidRDefault="002A38B3" w:rsidP="00D03C59">
            <w:pPr>
              <w:jc w:val="center"/>
              <w:rPr>
                <w:rFonts w:cs="Arial"/>
                <w:b/>
                <w:sz w:val="20"/>
                <w:szCs w:val="20"/>
              </w:rPr>
            </w:pPr>
            <w:r w:rsidRPr="002E731D">
              <w:rPr>
                <w:rFonts w:cs="Arial"/>
                <w:b/>
                <w:sz w:val="20"/>
                <w:szCs w:val="20"/>
              </w:rPr>
              <w:t xml:space="preserve">Distance from </w:t>
            </w:r>
            <w:r w:rsidR="00F27C87" w:rsidRPr="002E731D">
              <w:rPr>
                <w:rFonts w:cs="Arial"/>
                <w:b/>
                <w:sz w:val="20"/>
                <w:szCs w:val="20"/>
              </w:rPr>
              <w:t xml:space="preserve"> </w:t>
            </w:r>
            <w:r w:rsidR="00D03C59" w:rsidRPr="002E731D">
              <w:rPr>
                <w:rFonts w:cs="Arial"/>
                <w:b/>
                <w:sz w:val="20"/>
                <w:szCs w:val="20"/>
              </w:rPr>
              <w:t>ITI</w:t>
            </w:r>
            <w:r w:rsidR="00F27C87" w:rsidRPr="002E731D">
              <w:rPr>
                <w:rFonts w:cs="Arial"/>
                <w:b/>
                <w:sz w:val="20"/>
                <w:szCs w:val="20"/>
              </w:rPr>
              <w:t xml:space="preserve"> </w:t>
            </w:r>
            <w:r w:rsidRPr="002E731D">
              <w:rPr>
                <w:rFonts w:cs="Arial"/>
                <w:b/>
                <w:sz w:val="20"/>
                <w:szCs w:val="20"/>
              </w:rPr>
              <w:t xml:space="preserve">site </w:t>
            </w:r>
            <w:r w:rsidR="00F27C87" w:rsidRPr="002E731D">
              <w:rPr>
                <w:rFonts w:cs="Arial"/>
                <w:b/>
                <w:sz w:val="20"/>
                <w:szCs w:val="20"/>
              </w:rPr>
              <w:t xml:space="preserve"> </w:t>
            </w:r>
          </w:p>
        </w:tc>
      </w:tr>
      <w:tr w:rsidR="002A38B3" w:rsidRPr="002E731D" w:rsidTr="002A38B3">
        <w:trPr>
          <w:trHeight w:val="331"/>
        </w:trPr>
        <w:tc>
          <w:tcPr>
            <w:tcW w:w="437" w:type="pct"/>
            <w:shd w:val="clear" w:color="auto" w:fill="auto"/>
          </w:tcPr>
          <w:p w:rsidR="002A38B3" w:rsidRPr="002E731D" w:rsidRDefault="002A38B3" w:rsidP="00A22748">
            <w:pPr>
              <w:pStyle w:val="ListParagraph"/>
              <w:numPr>
                <w:ilvl w:val="0"/>
                <w:numId w:val="11"/>
              </w:numPr>
              <w:tabs>
                <w:tab w:val="left" w:pos="225"/>
                <w:tab w:val="center" w:pos="306"/>
              </w:tabs>
              <w:jc w:val="left"/>
              <w:rPr>
                <w:rFonts w:ascii="Arial" w:hAnsi="Arial" w:cs="Arial"/>
                <w:b/>
                <w:sz w:val="20"/>
                <w:szCs w:val="20"/>
              </w:rPr>
            </w:pPr>
          </w:p>
        </w:tc>
        <w:tc>
          <w:tcPr>
            <w:tcW w:w="737" w:type="pct"/>
            <w:shd w:val="clear" w:color="auto" w:fill="auto"/>
          </w:tcPr>
          <w:p w:rsidR="002A38B3" w:rsidRPr="002E731D" w:rsidRDefault="00D03C59" w:rsidP="00F27C87">
            <w:pPr>
              <w:pStyle w:val="NoSpacing"/>
              <w:spacing w:after="120"/>
              <w:rPr>
                <w:rFonts w:ascii="Arial" w:hAnsi="Arial" w:cs="Arial"/>
                <w:sz w:val="20"/>
                <w:szCs w:val="20"/>
              </w:rPr>
            </w:pPr>
            <w:r w:rsidRPr="002E731D">
              <w:rPr>
                <w:rFonts w:ascii="Arial" w:hAnsi="Arial" w:cs="Arial"/>
                <w:sz w:val="20"/>
                <w:szCs w:val="20"/>
              </w:rPr>
              <w:t>ITI Chhattari</w:t>
            </w:r>
            <w:r w:rsidR="002A38B3" w:rsidRPr="002E731D">
              <w:rPr>
                <w:rFonts w:ascii="Arial" w:hAnsi="Arial" w:cs="Arial"/>
                <w:sz w:val="20"/>
                <w:szCs w:val="20"/>
              </w:rPr>
              <w:t xml:space="preserve">  </w:t>
            </w:r>
          </w:p>
        </w:tc>
        <w:tc>
          <w:tcPr>
            <w:tcW w:w="782" w:type="pct"/>
            <w:shd w:val="clear" w:color="auto" w:fill="auto"/>
          </w:tcPr>
          <w:p w:rsidR="002A38B3" w:rsidRPr="002E731D" w:rsidRDefault="004748FF" w:rsidP="002A38B3">
            <w:pPr>
              <w:jc w:val="right"/>
              <w:rPr>
                <w:rFonts w:cs="Arial"/>
                <w:sz w:val="20"/>
                <w:szCs w:val="20"/>
              </w:rPr>
            </w:pPr>
            <w:r w:rsidRPr="002E731D">
              <w:rPr>
                <w:rFonts w:cs="Arial"/>
                <w:sz w:val="20"/>
                <w:szCs w:val="20"/>
              </w:rPr>
              <w:t>1770</w:t>
            </w:r>
          </w:p>
        </w:tc>
        <w:tc>
          <w:tcPr>
            <w:tcW w:w="959" w:type="pct"/>
            <w:shd w:val="clear" w:color="auto" w:fill="auto"/>
          </w:tcPr>
          <w:p w:rsidR="002A38B3" w:rsidRPr="002E731D" w:rsidRDefault="002A38B3" w:rsidP="002A38B3">
            <w:pPr>
              <w:rPr>
                <w:rFonts w:cs="Arial"/>
                <w:sz w:val="20"/>
                <w:szCs w:val="20"/>
              </w:rPr>
            </w:pPr>
            <w:r w:rsidRPr="002E731D">
              <w:rPr>
                <w:rFonts w:cs="Arial"/>
                <w:sz w:val="20"/>
                <w:szCs w:val="20"/>
              </w:rPr>
              <w:t xml:space="preserve">Mandi </w:t>
            </w:r>
          </w:p>
        </w:tc>
        <w:tc>
          <w:tcPr>
            <w:tcW w:w="1788" w:type="pct"/>
            <w:tcBorders>
              <w:right w:val="nil"/>
            </w:tcBorders>
            <w:shd w:val="clear" w:color="auto" w:fill="auto"/>
          </w:tcPr>
          <w:p w:rsidR="002A38B3" w:rsidRPr="002E731D" w:rsidRDefault="009F7838" w:rsidP="002A38B3">
            <w:pPr>
              <w:rPr>
                <w:rFonts w:cs="Arial"/>
                <w:sz w:val="20"/>
                <w:szCs w:val="20"/>
              </w:rPr>
            </w:pPr>
            <w:r w:rsidRPr="002E731D">
              <w:rPr>
                <w:rFonts w:cs="Arial"/>
                <w:sz w:val="20"/>
                <w:szCs w:val="20"/>
              </w:rPr>
              <w:t xml:space="preserve">Kullu  Airport :         : </w:t>
            </w:r>
            <w:r w:rsidR="004C1281" w:rsidRPr="002E731D">
              <w:rPr>
                <w:rFonts w:cs="Arial"/>
                <w:sz w:val="20"/>
                <w:szCs w:val="20"/>
              </w:rPr>
              <w:t xml:space="preserve"> 120</w:t>
            </w:r>
            <w:r w:rsidR="002A38B3" w:rsidRPr="002E731D">
              <w:rPr>
                <w:rFonts w:cs="Arial"/>
                <w:sz w:val="20"/>
                <w:szCs w:val="20"/>
              </w:rPr>
              <w:t xml:space="preserve"> km</w:t>
            </w:r>
          </w:p>
          <w:p w:rsidR="005F4AE5" w:rsidRPr="002E731D" w:rsidRDefault="005F4AE5" w:rsidP="002A38B3">
            <w:pPr>
              <w:rPr>
                <w:rFonts w:cs="Arial"/>
                <w:sz w:val="20"/>
                <w:szCs w:val="20"/>
              </w:rPr>
            </w:pPr>
            <w:r w:rsidRPr="002E731D">
              <w:rPr>
                <w:rFonts w:cs="Arial"/>
                <w:sz w:val="20"/>
                <w:szCs w:val="20"/>
              </w:rPr>
              <w:t xml:space="preserve">Dharmshala Airport : </w:t>
            </w:r>
            <w:r w:rsidR="004C1281" w:rsidRPr="002E731D">
              <w:rPr>
                <w:rFonts w:cs="Arial"/>
                <w:sz w:val="20"/>
                <w:szCs w:val="20"/>
              </w:rPr>
              <w:t xml:space="preserve"> 228</w:t>
            </w:r>
            <w:r w:rsidRPr="002E731D">
              <w:rPr>
                <w:rFonts w:cs="Arial"/>
                <w:sz w:val="20"/>
                <w:szCs w:val="20"/>
              </w:rPr>
              <w:t xml:space="preserve"> Km</w:t>
            </w:r>
          </w:p>
          <w:p w:rsidR="00331CD9" w:rsidRPr="002E731D" w:rsidRDefault="00331CD9" w:rsidP="002A38B3">
            <w:pPr>
              <w:rPr>
                <w:rFonts w:cs="Arial"/>
                <w:sz w:val="20"/>
                <w:szCs w:val="20"/>
              </w:rPr>
            </w:pPr>
            <w:r w:rsidRPr="002E731D">
              <w:rPr>
                <w:rFonts w:cs="Arial"/>
                <w:sz w:val="20"/>
                <w:szCs w:val="20"/>
              </w:rPr>
              <w:t xml:space="preserve">Mandi                       : </w:t>
            </w:r>
            <w:r w:rsidR="004C1281" w:rsidRPr="002E731D">
              <w:rPr>
                <w:rFonts w:cs="Arial"/>
                <w:sz w:val="20"/>
                <w:szCs w:val="20"/>
              </w:rPr>
              <w:t>96</w:t>
            </w:r>
          </w:p>
          <w:p w:rsidR="00331CD9" w:rsidRPr="002E731D" w:rsidRDefault="00331CD9" w:rsidP="002A38B3">
            <w:pPr>
              <w:rPr>
                <w:rFonts w:cs="Arial"/>
                <w:sz w:val="20"/>
                <w:szCs w:val="20"/>
              </w:rPr>
            </w:pPr>
            <w:r w:rsidRPr="002E731D">
              <w:rPr>
                <w:rFonts w:cs="Arial"/>
                <w:sz w:val="20"/>
                <w:szCs w:val="20"/>
              </w:rPr>
              <w:t xml:space="preserve">Kullu                         : </w:t>
            </w:r>
            <w:r w:rsidR="004C1281" w:rsidRPr="002E731D">
              <w:rPr>
                <w:rFonts w:cs="Arial"/>
                <w:sz w:val="20"/>
                <w:szCs w:val="20"/>
              </w:rPr>
              <w:t xml:space="preserve"> 129</w:t>
            </w:r>
            <w:r w:rsidRPr="002E731D">
              <w:rPr>
                <w:rFonts w:cs="Arial"/>
                <w:sz w:val="20"/>
                <w:szCs w:val="20"/>
              </w:rPr>
              <w:t xml:space="preserve"> km</w:t>
            </w:r>
          </w:p>
          <w:p w:rsidR="005F4AE5" w:rsidRPr="002E731D" w:rsidRDefault="005F4AE5" w:rsidP="002A38B3">
            <w:pPr>
              <w:rPr>
                <w:rFonts w:cs="Arial"/>
                <w:sz w:val="20"/>
                <w:szCs w:val="20"/>
              </w:rPr>
            </w:pPr>
            <w:r w:rsidRPr="002E731D">
              <w:rPr>
                <w:rFonts w:cs="Arial"/>
                <w:sz w:val="20"/>
                <w:szCs w:val="20"/>
              </w:rPr>
              <w:t xml:space="preserve">Palampur                  : </w:t>
            </w:r>
            <w:r w:rsidR="00331CD9" w:rsidRPr="002E731D">
              <w:rPr>
                <w:rFonts w:cs="Arial"/>
                <w:sz w:val="20"/>
                <w:szCs w:val="20"/>
              </w:rPr>
              <w:t>1</w:t>
            </w:r>
            <w:r w:rsidR="004C1281" w:rsidRPr="002E731D">
              <w:rPr>
                <w:rFonts w:cs="Arial"/>
                <w:sz w:val="20"/>
                <w:szCs w:val="20"/>
              </w:rPr>
              <w:t>90</w:t>
            </w:r>
            <w:r w:rsidRPr="002E731D">
              <w:rPr>
                <w:rFonts w:cs="Arial"/>
                <w:sz w:val="20"/>
                <w:szCs w:val="20"/>
              </w:rPr>
              <w:t xml:space="preserve"> km</w:t>
            </w:r>
          </w:p>
          <w:p w:rsidR="002A38B3" w:rsidRPr="002E731D" w:rsidRDefault="002A38B3" w:rsidP="002A38B3">
            <w:pPr>
              <w:rPr>
                <w:rFonts w:cs="Arial"/>
                <w:sz w:val="20"/>
                <w:szCs w:val="20"/>
              </w:rPr>
            </w:pPr>
            <w:r w:rsidRPr="002E731D">
              <w:rPr>
                <w:rFonts w:cs="Arial"/>
                <w:sz w:val="20"/>
                <w:szCs w:val="20"/>
              </w:rPr>
              <w:t>Shiml</w:t>
            </w:r>
            <w:r w:rsidR="005F4AE5" w:rsidRPr="002E731D">
              <w:rPr>
                <w:rFonts w:cs="Arial"/>
                <w:sz w:val="20"/>
                <w:szCs w:val="20"/>
              </w:rPr>
              <w:t>a                      : 1</w:t>
            </w:r>
            <w:r w:rsidR="004C1281" w:rsidRPr="002E731D">
              <w:rPr>
                <w:rFonts w:cs="Arial"/>
                <w:sz w:val="20"/>
                <w:szCs w:val="20"/>
              </w:rPr>
              <w:t>32</w:t>
            </w:r>
            <w:r w:rsidRPr="002E731D">
              <w:rPr>
                <w:rFonts w:cs="Arial"/>
                <w:sz w:val="20"/>
                <w:szCs w:val="20"/>
              </w:rPr>
              <w:t xml:space="preserve"> km</w:t>
            </w:r>
          </w:p>
          <w:p w:rsidR="002A38B3" w:rsidRPr="002E731D" w:rsidRDefault="002A38B3" w:rsidP="002A38B3">
            <w:pPr>
              <w:rPr>
                <w:rFonts w:cs="Arial"/>
                <w:sz w:val="20"/>
                <w:szCs w:val="20"/>
              </w:rPr>
            </w:pPr>
            <w:r w:rsidRPr="002E731D">
              <w:rPr>
                <w:rFonts w:cs="Arial"/>
                <w:sz w:val="20"/>
                <w:szCs w:val="20"/>
              </w:rPr>
              <w:t>M</w:t>
            </w:r>
            <w:r w:rsidR="005F4AE5" w:rsidRPr="002E731D">
              <w:rPr>
                <w:rFonts w:cs="Arial"/>
                <w:sz w:val="20"/>
                <w:szCs w:val="20"/>
              </w:rPr>
              <w:t>anali                      : 1</w:t>
            </w:r>
            <w:r w:rsidR="004C1281" w:rsidRPr="002E731D">
              <w:rPr>
                <w:rFonts w:cs="Arial"/>
                <w:sz w:val="20"/>
                <w:szCs w:val="20"/>
              </w:rPr>
              <w:t>7</w:t>
            </w:r>
            <w:r w:rsidR="005F4AE5" w:rsidRPr="002E731D">
              <w:rPr>
                <w:rFonts w:cs="Arial"/>
                <w:sz w:val="20"/>
                <w:szCs w:val="20"/>
              </w:rPr>
              <w:t>0</w:t>
            </w:r>
            <w:r w:rsidRPr="002E731D">
              <w:rPr>
                <w:rFonts w:cs="Arial"/>
                <w:sz w:val="20"/>
                <w:szCs w:val="20"/>
              </w:rPr>
              <w:t xml:space="preserve"> km</w:t>
            </w:r>
          </w:p>
          <w:p w:rsidR="002A38B3" w:rsidRPr="002E731D" w:rsidRDefault="005F4AE5" w:rsidP="002A38B3">
            <w:pPr>
              <w:rPr>
                <w:rFonts w:cs="Arial"/>
                <w:sz w:val="20"/>
                <w:szCs w:val="20"/>
              </w:rPr>
            </w:pPr>
            <w:r w:rsidRPr="002E731D">
              <w:rPr>
                <w:rFonts w:cs="Arial"/>
                <w:sz w:val="20"/>
                <w:szCs w:val="20"/>
              </w:rPr>
              <w:t xml:space="preserve">Sunder Nagar          : </w:t>
            </w:r>
            <w:r w:rsidR="004C1281" w:rsidRPr="002E731D">
              <w:rPr>
                <w:rFonts w:cs="Arial"/>
                <w:sz w:val="20"/>
                <w:szCs w:val="20"/>
              </w:rPr>
              <w:t>101</w:t>
            </w:r>
            <w:r w:rsidRPr="002E731D">
              <w:rPr>
                <w:rFonts w:cs="Arial"/>
                <w:sz w:val="20"/>
                <w:szCs w:val="20"/>
              </w:rPr>
              <w:t xml:space="preserve"> </w:t>
            </w:r>
            <w:r w:rsidR="002A38B3" w:rsidRPr="002E731D">
              <w:rPr>
                <w:rFonts w:cs="Arial"/>
                <w:sz w:val="20"/>
                <w:szCs w:val="20"/>
              </w:rPr>
              <w:t xml:space="preserve"> km</w:t>
            </w:r>
          </w:p>
          <w:p w:rsidR="005F4AE5" w:rsidRPr="002E731D" w:rsidRDefault="005F4AE5" w:rsidP="002A38B3">
            <w:pPr>
              <w:rPr>
                <w:rFonts w:cs="Arial"/>
                <w:sz w:val="20"/>
                <w:szCs w:val="20"/>
              </w:rPr>
            </w:pPr>
            <w:r w:rsidRPr="002E731D">
              <w:rPr>
                <w:rFonts w:cs="Arial"/>
                <w:sz w:val="20"/>
                <w:szCs w:val="20"/>
              </w:rPr>
              <w:t xml:space="preserve">Hamirpur                  : </w:t>
            </w:r>
            <w:r w:rsidR="00331CD9" w:rsidRPr="002E731D">
              <w:rPr>
                <w:rFonts w:cs="Arial"/>
                <w:sz w:val="20"/>
                <w:szCs w:val="20"/>
              </w:rPr>
              <w:t>1</w:t>
            </w:r>
            <w:r w:rsidR="004C1281" w:rsidRPr="002E731D">
              <w:rPr>
                <w:rFonts w:cs="Arial"/>
                <w:sz w:val="20"/>
                <w:szCs w:val="20"/>
              </w:rPr>
              <w:t>64</w:t>
            </w:r>
            <w:r w:rsidRPr="002E731D">
              <w:rPr>
                <w:rFonts w:cs="Arial"/>
                <w:sz w:val="20"/>
                <w:szCs w:val="20"/>
              </w:rPr>
              <w:t xml:space="preserve"> Km</w:t>
            </w:r>
          </w:p>
          <w:p w:rsidR="002A38B3" w:rsidRPr="002E731D" w:rsidRDefault="005F4AE5" w:rsidP="002A38B3">
            <w:pPr>
              <w:rPr>
                <w:rFonts w:cs="Arial"/>
                <w:sz w:val="20"/>
                <w:szCs w:val="20"/>
              </w:rPr>
            </w:pPr>
            <w:r w:rsidRPr="002E731D">
              <w:rPr>
                <w:rFonts w:cs="Arial"/>
                <w:sz w:val="20"/>
                <w:szCs w:val="20"/>
              </w:rPr>
              <w:t>New Delhi                : 4</w:t>
            </w:r>
            <w:r w:rsidR="004C1281" w:rsidRPr="002E731D">
              <w:rPr>
                <w:rFonts w:cs="Arial"/>
                <w:sz w:val="20"/>
                <w:szCs w:val="20"/>
              </w:rPr>
              <w:t>83</w:t>
            </w:r>
            <w:r w:rsidR="002A38B3" w:rsidRPr="002E731D">
              <w:rPr>
                <w:rFonts w:cs="Arial"/>
                <w:sz w:val="20"/>
                <w:szCs w:val="20"/>
              </w:rPr>
              <w:t xml:space="preserve"> km</w:t>
            </w:r>
          </w:p>
          <w:p w:rsidR="002A38B3" w:rsidRPr="002E731D" w:rsidRDefault="005F4AE5" w:rsidP="004C1281">
            <w:pPr>
              <w:rPr>
                <w:rFonts w:cs="Arial"/>
                <w:sz w:val="20"/>
                <w:szCs w:val="20"/>
              </w:rPr>
            </w:pPr>
            <w:r w:rsidRPr="002E731D">
              <w:rPr>
                <w:rFonts w:cs="Arial"/>
                <w:sz w:val="20"/>
                <w:szCs w:val="20"/>
              </w:rPr>
              <w:t>Ambala                    : 2</w:t>
            </w:r>
            <w:r w:rsidR="004C1281" w:rsidRPr="002E731D">
              <w:rPr>
                <w:rFonts w:cs="Arial"/>
                <w:sz w:val="20"/>
                <w:szCs w:val="20"/>
              </w:rPr>
              <w:t>7</w:t>
            </w:r>
            <w:r w:rsidR="00331CD9" w:rsidRPr="002E731D">
              <w:rPr>
                <w:rFonts w:cs="Arial"/>
                <w:sz w:val="20"/>
                <w:szCs w:val="20"/>
              </w:rPr>
              <w:t>6</w:t>
            </w:r>
            <w:r w:rsidR="002A38B3" w:rsidRPr="002E731D">
              <w:rPr>
                <w:rFonts w:cs="Arial"/>
                <w:sz w:val="20"/>
                <w:szCs w:val="20"/>
              </w:rPr>
              <w:t xml:space="preserve"> km</w:t>
            </w:r>
          </w:p>
        </w:tc>
        <w:tc>
          <w:tcPr>
            <w:tcW w:w="297" w:type="pct"/>
            <w:tcBorders>
              <w:left w:val="nil"/>
            </w:tcBorders>
            <w:shd w:val="clear" w:color="auto" w:fill="auto"/>
            <w:vAlign w:val="center"/>
          </w:tcPr>
          <w:p w:rsidR="002A38B3" w:rsidRPr="002E731D" w:rsidRDefault="002A38B3" w:rsidP="002A38B3">
            <w:pPr>
              <w:rPr>
                <w:rFonts w:cs="Arial"/>
                <w:sz w:val="20"/>
                <w:szCs w:val="20"/>
              </w:rPr>
            </w:pPr>
          </w:p>
        </w:tc>
      </w:tr>
    </w:tbl>
    <w:p w:rsidR="002A38B3" w:rsidRPr="002E731D" w:rsidRDefault="002A38B3" w:rsidP="002A38B3">
      <w:pPr>
        <w:pStyle w:val="Default"/>
        <w:widowControl w:val="0"/>
        <w:ind w:left="1985"/>
        <w:jc w:val="both"/>
        <w:outlineLvl w:val="0"/>
        <w:rPr>
          <w:color w:val="auto"/>
          <w:sz w:val="22"/>
          <w:szCs w:val="22"/>
        </w:rPr>
      </w:pPr>
    </w:p>
    <w:p w:rsidR="002A38B3" w:rsidRPr="002E731D" w:rsidRDefault="002A38B3" w:rsidP="00C35724">
      <w:pPr>
        <w:pStyle w:val="Default"/>
        <w:widowControl w:val="0"/>
        <w:numPr>
          <w:ilvl w:val="0"/>
          <w:numId w:val="44"/>
        </w:numPr>
        <w:ind w:left="0" w:firstLine="0"/>
        <w:jc w:val="both"/>
        <w:outlineLvl w:val="0"/>
        <w:rPr>
          <w:color w:val="auto"/>
          <w:sz w:val="22"/>
          <w:szCs w:val="22"/>
        </w:rPr>
      </w:pPr>
      <w:bookmarkStart w:id="281" w:name="_Toc473408974"/>
      <w:bookmarkStart w:id="282" w:name="_Toc473412256"/>
      <w:bookmarkStart w:id="283" w:name="_Toc473412368"/>
      <w:bookmarkStart w:id="284" w:name="_Toc473412654"/>
      <w:bookmarkStart w:id="285" w:name="_Toc484189083"/>
      <w:bookmarkStart w:id="286" w:name="_Toc484189251"/>
      <w:bookmarkStart w:id="287" w:name="_Toc487309276"/>
      <w:bookmarkStart w:id="288" w:name="_Toc523921611"/>
      <w:bookmarkStart w:id="289" w:name="_Toc523921744"/>
      <w:bookmarkStart w:id="290" w:name="_Toc523932203"/>
      <w:bookmarkStart w:id="291" w:name="_Toc523932318"/>
      <w:bookmarkStart w:id="292" w:name="_Toc3577582"/>
      <w:bookmarkStart w:id="293" w:name="_Toc3577732"/>
      <w:bookmarkStart w:id="294" w:name="_Toc3577920"/>
      <w:bookmarkStart w:id="295" w:name="_Toc50152329"/>
      <w:bookmarkStart w:id="296" w:name="_Toc50152454"/>
      <w:r w:rsidRPr="002E731D">
        <w:rPr>
          <w:color w:val="auto"/>
          <w:sz w:val="22"/>
          <w:szCs w:val="22"/>
        </w:rPr>
        <w:t xml:space="preserve">The proposed </w:t>
      </w:r>
      <w:r w:rsidR="00D03C59" w:rsidRPr="002E731D">
        <w:rPr>
          <w:color w:val="auto"/>
          <w:sz w:val="22"/>
          <w:szCs w:val="22"/>
        </w:rPr>
        <w:t>ITI</w:t>
      </w:r>
      <w:r w:rsidRPr="002E731D">
        <w:rPr>
          <w:color w:val="auto"/>
          <w:sz w:val="22"/>
          <w:szCs w:val="22"/>
        </w:rPr>
        <w:t xml:space="preserve"> site is a vacant and unencumbered land in the ownership of Department </w:t>
      </w:r>
      <w:r w:rsidR="00F27C87" w:rsidRPr="002E731D">
        <w:rPr>
          <w:color w:val="auto"/>
          <w:sz w:val="22"/>
          <w:szCs w:val="22"/>
        </w:rPr>
        <w:t xml:space="preserve">of </w:t>
      </w:r>
      <w:r w:rsidR="00D03C59" w:rsidRPr="002E731D">
        <w:rPr>
          <w:color w:val="auto"/>
          <w:sz w:val="22"/>
          <w:szCs w:val="22"/>
        </w:rPr>
        <w:t>Himachal Pradesh Electricity Board Limited (HPSEBL</w:t>
      </w:r>
      <w:r w:rsidR="00F27C87" w:rsidRPr="002E731D">
        <w:rPr>
          <w:color w:val="auto"/>
          <w:sz w:val="22"/>
          <w:szCs w:val="22"/>
        </w:rPr>
        <w:t>)</w:t>
      </w:r>
      <w:r w:rsidRPr="002E731D">
        <w:rPr>
          <w:color w:val="auto"/>
          <w:sz w:val="22"/>
          <w:szCs w:val="22"/>
        </w:rPr>
        <w:t>, Government of Himachal Pradesh. The Mandi district geographically lies between the latitude 31</w:t>
      </w:r>
      <w:r w:rsidRPr="002E731D">
        <w:rPr>
          <w:color w:val="auto"/>
          <w:sz w:val="22"/>
          <w:szCs w:val="22"/>
          <w:vertAlign w:val="superscript"/>
        </w:rPr>
        <w:t>o</w:t>
      </w:r>
      <w:r w:rsidRPr="002E731D">
        <w:rPr>
          <w:color w:val="auto"/>
          <w:sz w:val="22"/>
          <w:szCs w:val="22"/>
        </w:rPr>
        <w:t>13’50 and 32</w:t>
      </w:r>
      <w:r w:rsidRPr="002E731D">
        <w:rPr>
          <w:color w:val="auto"/>
          <w:sz w:val="22"/>
          <w:szCs w:val="22"/>
          <w:vertAlign w:val="superscript"/>
        </w:rPr>
        <w:t>o</w:t>
      </w:r>
      <w:r w:rsidRPr="002E731D">
        <w:rPr>
          <w:color w:val="auto"/>
          <w:sz w:val="22"/>
          <w:szCs w:val="22"/>
        </w:rPr>
        <w:t>04’30" North and longitude 76</w:t>
      </w:r>
      <w:r w:rsidRPr="002E731D">
        <w:rPr>
          <w:color w:val="auto"/>
          <w:sz w:val="22"/>
          <w:szCs w:val="22"/>
          <w:vertAlign w:val="superscript"/>
        </w:rPr>
        <w:t>o</w:t>
      </w:r>
      <w:r w:rsidRPr="002E731D">
        <w:rPr>
          <w:color w:val="auto"/>
          <w:sz w:val="22"/>
          <w:szCs w:val="22"/>
        </w:rPr>
        <w:t>37’20" and 77</w:t>
      </w:r>
      <w:r w:rsidRPr="002E731D">
        <w:rPr>
          <w:color w:val="auto"/>
          <w:sz w:val="22"/>
          <w:szCs w:val="22"/>
          <w:vertAlign w:val="superscript"/>
        </w:rPr>
        <w:t>o</w:t>
      </w:r>
      <w:r w:rsidRPr="002E731D">
        <w:rPr>
          <w:color w:val="auto"/>
          <w:sz w:val="22"/>
          <w:szCs w:val="22"/>
        </w:rPr>
        <w:t>-23’15" East.</w:t>
      </w:r>
      <w:bookmarkEnd w:id="151"/>
      <w:bookmarkEnd w:id="152"/>
      <w:bookmarkEnd w:id="153"/>
      <w:bookmarkEnd w:id="154"/>
      <w:bookmarkEnd w:id="155"/>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p>
    <w:p w:rsidR="002A38B3" w:rsidRPr="002E731D" w:rsidRDefault="002A38B3" w:rsidP="002A38B3">
      <w:pPr>
        <w:pStyle w:val="Default"/>
        <w:widowControl w:val="0"/>
        <w:ind w:left="426" w:hanging="426"/>
        <w:jc w:val="both"/>
        <w:outlineLvl w:val="0"/>
        <w:rPr>
          <w:rFonts w:eastAsia="Calibri"/>
          <w:color w:val="auto"/>
          <w:sz w:val="22"/>
          <w:szCs w:val="22"/>
        </w:rPr>
      </w:pPr>
      <w:bookmarkStart w:id="297" w:name="_Toc400217299"/>
      <w:bookmarkStart w:id="298" w:name="_Toc400217616"/>
    </w:p>
    <w:p w:rsidR="002A38B3" w:rsidRPr="002E731D" w:rsidRDefault="002A38B3" w:rsidP="00C35724">
      <w:pPr>
        <w:pStyle w:val="Default"/>
        <w:widowControl w:val="0"/>
        <w:numPr>
          <w:ilvl w:val="0"/>
          <w:numId w:val="44"/>
        </w:numPr>
        <w:ind w:left="0" w:firstLine="0"/>
        <w:jc w:val="both"/>
        <w:outlineLvl w:val="0"/>
        <w:rPr>
          <w:color w:val="auto"/>
        </w:rPr>
      </w:pPr>
      <w:bookmarkStart w:id="299" w:name="_Toc473408975"/>
      <w:bookmarkStart w:id="300" w:name="_Toc473412257"/>
      <w:bookmarkStart w:id="301" w:name="_Toc473412369"/>
      <w:bookmarkStart w:id="302" w:name="_Toc473412655"/>
      <w:bookmarkStart w:id="303" w:name="_Toc459387653"/>
      <w:bookmarkStart w:id="304" w:name="_Toc484189084"/>
      <w:bookmarkStart w:id="305" w:name="_Toc484189252"/>
      <w:bookmarkStart w:id="306" w:name="_Toc487309277"/>
      <w:bookmarkStart w:id="307" w:name="_Toc523921612"/>
      <w:bookmarkStart w:id="308" w:name="_Toc523921745"/>
      <w:bookmarkStart w:id="309" w:name="_Toc523932204"/>
      <w:bookmarkStart w:id="310" w:name="_Toc523932319"/>
      <w:bookmarkStart w:id="311" w:name="_Toc3577583"/>
      <w:bookmarkStart w:id="312" w:name="_Toc3577733"/>
      <w:bookmarkStart w:id="313" w:name="_Toc3577921"/>
      <w:bookmarkStart w:id="314" w:name="_Toc50152330"/>
      <w:bookmarkStart w:id="315" w:name="_Toc50152455"/>
      <w:r w:rsidRPr="002E731D">
        <w:rPr>
          <w:rFonts w:eastAsia="Calibri"/>
          <w:b/>
          <w:bCs/>
          <w:color w:val="auto"/>
          <w:sz w:val="22"/>
          <w:szCs w:val="22"/>
        </w:rPr>
        <w:t xml:space="preserve">Present Status of </w:t>
      </w:r>
      <w:r w:rsidR="00D03C59" w:rsidRPr="002E731D">
        <w:rPr>
          <w:rFonts w:eastAsia="Calibri"/>
          <w:b/>
          <w:bCs/>
          <w:color w:val="auto"/>
          <w:sz w:val="22"/>
          <w:szCs w:val="22"/>
        </w:rPr>
        <w:t>ITI</w:t>
      </w:r>
      <w:r w:rsidRPr="002E731D">
        <w:rPr>
          <w:rFonts w:eastAsia="Calibri"/>
          <w:b/>
          <w:bCs/>
          <w:color w:val="auto"/>
          <w:sz w:val="22"/>
          <w:szCs w:val="22"/>
        </w:rPr>
        <w:t xml:space="preserve"> Site</w:t>
      </w:r>
      <w:r w:rsidR="005F4AE5" w:rsidRPr="002E731D">
        <w:rPr>
          <w:rFonts w:eastAsia="Calibri"/>
          <w:b/>
          <w:bCs/>
          <w:color w:val="auto"/>
          <w:sz w:val="22"/>
          <w:szCs w:val="22"/>
        </w:rPr>
        <w:t>:</w:t>
      </w:r>
      <w:r w:rsidRPr="002E731D">
        <w:rPr>
          <w:rFonts w:eastAsia="Calibri"/>
          <w:b/>
          <w:bCs/>
          <w:color w:val="auto"/>
          <w:sz w:val="22"/>
          <w:szCs w:val="22"/>
        </w:rPr>
        <w:t xml:space="preserve"> </w:t>
      </w:r>
      <w:r w:rsidRPr="002E731D">
        <w:rPr>
          <w:rFonts w:eastAsia="Calibri"/>
          <w:color w:val="auto"/>
          <w:sz w:val="22"/>
          <w:szCs w:val="22"/>
        </w:rPr>
        <w:t xml:space="preserve">The </w:t>
      </w:r>
      <w:r w:rsidR="00D03C59" w:rsidRPr="002E731D">
        <w:rPr>
          <w:rFonts w:eastAsia="Calibri"/>
          <w:color w:val="auto"/>
          <w:sz w:val="22"/>
          <w:szCs w:val="22"/>
        </w:rPr>
        <w:t>ITI</w:t>
      </w:r>
      <w:r w:rsidRPr="002E731D">
        <w:rPr>
          <w:rFonts w:eastAsia="Calibri"/>
          <w:color w:val="auto"/>
          <w:sz w:val="22"/>
          <w:szCs w:val="22"/>
        </w:rPr>
        <w:t xml:space="preserve"> site at </w:t>
      </w:r>
      <w:r w:rsidR="00D03C59" w:rsidRPr="002E731D">
        <w:rPr>
          <w:rFonts w:eastAsia="Calibri"/>
          <w:color w:val="auto"/>
          <w:sz w:val="22"/>
          <w:szCs w:val="22"/>
        </w:rPr>
        <w:t>Chhattari</w:t>
      </w:r>
      <w:r w:rsidRPr="002E731D">
        <w:rPr>
          <w:rFonts w:eastAsia="Calibri"/>
          <w:color w:val="auto"/>
          <w:sz w:val="22"/>
          <w:szCs w:val="22"/>
        </w:rPr>
        <w:t xml:space="preserve"> is located in</w:t>
      </w:r>
      <w:r w:rsidR="00D03C59" w:rsidRPr="002E731D">
        <w:rPr>
          <w:rFonts w:eastAsia="Calibri"/>
          <w:color w:val="auto"/>
          <w:sz w:val="22"/>
          <w:szCs w:val="22"/>
        </w:rPr>
        <w:t xml:space="preserve"> </w:t>
      </w:r>
      <w:r w:rsidR="000661AC" w:rsidRPr="002E731D">
        <w:rPr>
          <w:rFonts w:eastAsia="Calibri"/>
          <w:color w:val="auto"/>
          <w:sz w:val="22"/>
          <w:szCs w:val="22"/>
        </w:rPr>
        <w:t>an undulating</w:t>
      </w:r>
      <w:r w:rsidRPr="002E731D">
        <w:rPr>
          <w:rFonts w:eastAsia="Calibri"/>
          <w:color w:val="auto"/>
          <w:sz w:val="22"/>
          <w:szCs w:val="22"/>
        </w:rPr>
        <w:t xml:space="preserve"> terrain. The site ownership is with </w:t>
      </w:r>
      <w:r w:rsidR="000661AC" w:rsidRPr="002E731D">
        <w:rPr>
          <w:rFonts w:eastAsia="Calibri"/>
          <w:color w:val="auto"/>
          <w:sz w:val="22"/>
          <w:szCs w:val="22"/>
        </w:rPr>
        <w:t xml:space="preserve">HPSEBL. </w:t>
      </w:r>
      <w:r w:rsidRPr="002E731D">
        <w:rPr>
          <w:rFonts w:eastAsia="Calibri"/>
          <w:color w:val="auto"/>
          <w:sz w:val="22"/>
          <w:szCs w:val="22"/>
        </w:rPr>
        <w:t xml:space="preserve">  </w:t>
      </w:r>
      <w:r w:rsidRPr="002E731D">
        <w:rPr>
          <w:color w:val="auto"/>
          <w:sz w:val="22"/>
          <w:szCs w:val="22"/>
        </w:rPr>
        <w:t>There are no permanent or temporary structures on the site. There are</w:t>
      </w:r>
      <w:r w:rsidR="00F27C87" w:rsidRPr="002E731D">
        <w:rPr>
          <w:color w:val="auto"/>
          <w:sz w:val="22"/>
          <w:szCs w:val="22"/>
        </w:rPr>
        <w:t xml:space="preserve"> also no trees at site</w:t>
      </w:r>
      <w:r w:rsidRPr="002E731D">
        <w:rPr>
          <w:color w:val="auto"/>
          <w:sz w:val="22"/>
          <w:szCs w:val="22"/>
        </w:rPr>
        <w:t>. The photographs of the sub</w:t>
      </w:r>
      <w:r w:rsidR="00CB2C9B" w:rsidRPr="002E731D">
        <w:rPr>
          <w:color w:val="auto"/>
          <w:sz w:val="22"/>
          <w:szCs w:val="22"/>
        </w:rPr>
        <w:t>-</w:t>
      </w:r>
      <w:r w:rsidRPr="002E731D">
        <w:rPr>
          <w:color w:val="auto"/>
          <w:sz w:val="22"/>
          <w:szCs w:val="22"/>
        </w:rPr>
        <w:t>project site are shown below.</w:t>
      </w:r>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r w:rsidR="009D0BCE" w:rsidRPr="002E731D">
        <w:rPr>
          <w:color w:val="auto"/>
          <w:sz w:val="22"/>
          <w:szCs w:val="22"/>
        </w:rPr>
        <w:t xml:space="preserve"> Some more photographs of site have been given in </w:t>
      </w:r>
      <w:r w:rsidR="009D0BCE" w:rsidRPr="002E731D">
        <w:rPr>
          <w:b/>
          <w:color w:val="auto"/>
          <w:sz w:val="22"/>
          <w:szCs w:val="22"/>
        </w:rPr>
        <w:t>Annexure-1</w:t>
      </w:r>
      <w:r w:rsidR="009D0BCE" w:rsidRPr="002E731D">
        <w:rPr>
          <w:color w:val="auto"/>
          <w:sz w:val="22"/>
          <w:szCs w:val="22"/>
        </w:rPr>
        <w:t>.</w:t>
      </w:r>
      <w:bookmarkEnd w:id="314"/>
      <w:bookmarkEnd w:id="315"/>
      <w:r w:rsidR="009D0BCE" w:rsidRPr="002E731D">
        <w:rPr>
          <w:color w:val="auto"/>
          <w:sz w:val="22"/>
          <w:szCs w:val="22"/>
        </w:rPr>
        <w:t xml:space="preserve"> </w:t>
      </w:r>
    </w:p>
    <w:p w:rsidR="002A38B3" w:rsidRPr="002E731D" w:rsidRDefault="002A38B3"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p w:rsidR="004748FF" w:rsidRPr="002E731D" w:rsidRDefault="004748FF" w:rsidP="002A38B3">
      <w:pPr>
        <w:pStyle w:val="ListParagraph"/>
      </w:pPr>
    </w:p>
    <w:tbl>
      <w:tblPr>
        <w:tblStyle w:val="TableGrid"/>
        <w:tblW w:w="5000" w:type="pct"/>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2E731D" w:rsidRPr="002E731D" w:rsidTr="00EB6083">
        <w:trPr>
          <w:trHeight w:val="6480"/>
        </w:trPr>
        <w:tc>
          <w:tcPr>
            <w:tcW w:w="5000" w:type="pct"/>
            <w:vAlign w:val="center"/>
          </w:tcPr>
          <w:p w:rsidR="002A38B3" w:rsidRPr="002E731D" w:rsidRDefault="004748FF" w:rsidP="002A38B3">
            <w:pPr>
              <w:pStyle w:val="ListParagraph"/>
              <w:ind w:left="0"/>
              <w:jc w:val="center"/>
            </w:pPr>
            <w:r w:rsidRPr="002E731D">
              <w:rPr>
                <w:noProof/>
              </w:rPr>
              <w:lastRenderedPageBreak/>
              <w:drawing>
                <wp:inline distT="0" distB="0" distL="0" distR="0">
                  <wp:extent cx="5029200" cy="3770030"/>
                  <wp:effectExtent l="19050" t="0" r="0" b="0"/>
                  <wp:docPr id="1" name="Picture 0" descr="ITI Chhattari Site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I Chhattari Site View.jpg"/>
                          <pic:cNvPicPr/>
                        </pic:nvPicPr>
                        <pic:blipFill>
                          <a:blip r:embed="rId16" cstate="screen"/>
                          <a:stretch>
                            <a:fillRect/>
                          </a:stretch>
                        </pic:blipFill>
                        <pic:spPr>
                          <a:xfrm>
                            <a:off x="0" y="0"/>
                            <a:ext cx="5029200" cy="3770030"/>
                          </a:xfrm>
                          <a:prstGeom prst="rect">
                            <a:avLst/>
                          </a:prstGeom>
                        </pic:spPr>
                      </pic:pic>
                    </a:graphicData>
                  </a:graphic>
                </wp:inline>
              </w:drawing>
            </w:r>
          </w:p>
        </w:tc>
      </w:tr>
      <w:tr w:rsidR="002E731D" w:rsidRPr="002E731D" w:rsidTr="00EB6083">
        <w:trPr>
          <w:trHeight w:val="432"/>
        </w:trPr>
        <w:tc>
          <w:tcPr>
            <w:tcW w:w="5000" w:type="pct"/>
            <w:vAlign w:val="center"/>
          </w:tcPr>
          <w:p w:rsidR="002A38B3" w:rsidRPr="002E731D" w:rsidRDefault="000661AC" w:rsidP="00F27C87">
            <w:pPr>
              <w:pStyle w:val="ListParagraph"/>
              <w:ind w:left="0"/>
              <w:jc w:val="center"/>
              <w:rPr>
                <w:rFonts w:ascii="Arial" w:hAnsi="Arial" w:cs="Arial"/>
                <w:b/>
              </w:rPr>
            </w:pPr>
            <w:r w:rsidRPr="002E731D">
              <w:rPr>
                <w:rFonts w:ascii="Arial" w:hAnsi="Arial" w:cs="Arial"/>
                <w:b/>
              </w:rPr>
              <w:t>ITI Chhattari</w:t>
            </w:r>
            <w:r w:rsidR="00F27C87" w:rsidRPr="002E731D">
              <w:rPr>
                <w:rFonts w:ascii="Arial" w:hAnsi="Arial" w:cs="Arial"/>
                <w:b/>
              </w:rPr>
              <w:t xml:space="preserve"> </w:t>
            </w:r>
            <w:r w:rsidR="002A38B3" w:rsidRPr="002E731D">
              <w:rPr>
                <w:rFonts w:ascii="Arial" w:hAnsi="Arial" w:cs="Arial"/>
                <w:b/>
              </w:rPr>
              <w:t>Site View</w:t>
            </w:r>
          </w:p>
        </w:tc>
      </w:tr>
      <w:tr w:rsidR="002E731D" w:rsidRPr="002E731D" w:rsidTr="00EB6083">
        <w:trPr>
          <w:trHeight w:val="6480"/>
        </w:trPr>
        <w:tc>
          <w:tcPr>
            <w:tcW w:w="5000" w:type="pct"/>
            <w:vAlign w:val="center"/>
          </w:tcPr>
          <w:p w:rsidR="002A38B3" w:rsidRPr="002E731D" w:rsidRDefault="004748FF" w:rsidP="002A38B3">
            <w:pPr>
              <w:pStyle w:val="ListParagraph"/>
              <w:ind w:left="0"/>
              <w:jc w:val="center"/>
            </w:pPr>
            <w:r w:rsidRPr="002E731D">
              <w:rPr>
                <w:noProof/>
              </w:rPr>
              <w:drawing>
                <wp:inline distT="0" distB="0" distL="0" distR="0">
                  <wp:extent cx="5026706" cy="3770030"/>
                  <wp:effectExtent l="19050" t="0" r="2494" b="0"/>
                  <wp:docPr id="5" name="Picture 0" descr="ITI Chhattari Site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I Chhattari Site View.jpg"/>
                          <pic:cNvPicPr/>
                        </pic:nvPicPr>
                        <pic:blipFill>
                          <a:blip r:embed="rId17" cstate="screen"/>
                          <a:stretch>
                            <a:fillRect/>
                          </a:stretch>
                        </pic:blipFill>
                        <pic:spPr>
                          <a:xfrm>
                            <a:off x="0" y="0"/>
                            <a:ext cx="5026706" cy="3770030"/>
                          </a:xfrm>
                          <a:prstGeom prst="rect">
                            <a:avLst/>
                          </a:prstGeom>
                        </pic:spPr>
                      </pic:pic>
                    </a:graphicData>
                  </a:graphic>
                </wp:inline>
              </w:drawing>
            </w:r>
          </w:p>
        </w:tc>
      </w:tr>
      <w:tr w:rsidR="002E731D" w:rsidRPr="002E731D" w:rsidTr="00EB6083">
        <w:trPr>
          <w:trHeight w:val="432"/>
        </w:trPr>
        <w:tc>
          <w:tcPr>
            <w:tcW w:w="5000" w:type="pct"/>
            <w:vAlign w:val="center"/>
          </w:tcPr>
          <w:p w:rsidR="002A38B3" w:rsidRPr="002E731D" w:rsidRDefault="002A38B3" w:rsidP="000661AC">
            <w:pPr>
              <w:pStyle w:val="ListParagraph"/>
              <w:ind w:left="0"/>
              <w:jc w:val="center"/>
              <w:rPr>
                <w:rFonts w:ascii="Arial" w:hAnsi="Arial" w:cs="Arial"/>
                <w:b/>
              </w:rPr>
            </w:pPr>
            <w:r w:rsidRPr="002E731D">
              <w:rPr>
                <w:rFonts w:ascii="Arial" w:hAnsi="Arial" w:cs="Arial"/>
                <w:b/>
              </w:rPr>
              <w:t xml:space="preserve">Another view of </w:t>
            </w:r>
            <w:r w:rsidR="000661AC" w:rsidRPr="002E731D">
              <w:rPr>
                <w:rFonts w:ascii="Arial" w:hAnsi="Arial" w:cs="Arial"/>
                <w:b/>
              </w:rPr>
              <w:t>ITI Chhattari</w:t>
            </w:r>
            <w:r w:rsidRPr="002E731D">
              <w:rPr>
                <w:rFonts w:ascii="Arial" w:hAnsi="Arial" w:cs="Arial"/>
                <w:b/>
              </w:rPr>
              <w:t xml:space="preserve"> Site</w:t>
            </w:r>
          </w:p>
        </w:tc>
      </w:tr>
    </w:tbl>
    <w:p w:rsidR="002A38B3" w:rsidRPr="002E731D" w:rsidRDefault="002A38B3" w:rsidP="002A38B3">
      <w:pPr>
        <w:pStyle w:val="Heading2"/>
        <w:numPr>
          <w:ilvl w:val="1"/>
          <w:numId w:val="1"/>
        </w:numPr>
        <w:spacing w:before="0" w:after="0"/>
        <w:ind w:hanging="720"/>
        <w:contextualSpacing w:val="0"/>
        <w:jc w:val="left"/>
        <w:rPr>
          <w:rFonts w:cs="Arial"/>
          <w:szCs w:val="22"/>
          <w:lang w:val="en-US" w:eastAsia="en-US"/>
        </w:rPr>
      </w:pPr>
      <w:bookmarkStart w:id="316" w:name="_Toc349924277"/>
      <w:bookmarkStart w:id="317" w:name="_Toc349980906"/>
      <w:bookmarkStart w:id="318" w:name="_Toc349980996"/>
      <w:bookmarkStart w:id="319" w:name="_Toc351236257"/>
      <w:bookmarkStart w:id="320" w:name="_Toc473408976"/>
      <w:bookmarkStart w:id="321" w:name="_Toc473412258"/>
      <w:bookmarkStart w:id="322" w:name="_Toc473412370"/>
      <w:bookmarkStart w:id="323" w:name="_Toc473412656"/>
      <w:bookmarkStart w:id="324" w:name="_Toc484189085"/>
      <w:bookmarkStart w:id="325" w:name="_Toc484189253"/>
      <w:bookmarkStart w:id="326" w:name="_Toc487309278"/>
      <w:bookmarkStart w:id="327" w:name="_Toc523921746"/>
      <w:bookmarkStart w:id="328" w:name="_Toc523932205"/>
      <w:bookmarkStart w:id="329" w:name="_Toc523932320"/>
      <w:bookmarkStart w:id="330" w:name="_Toc3577922"/>
      <w:bookmarkStart w:id="331" w:name="_Toc50152331"/>
      <w:bookmarkStart w:id="332" w:name="_Toc50152456"/>
      <w:r w:rsidRPr="002E731D">
        <w:rPr>
          <w:rFonts w:cs="Arial"/>
          <w:szCs w:val="22"/>
        </w:rPr>
        <w:lastRenderedPageBreak/>
        <w:t>Compliance with India’s Environmental</w:t>
      </w:r>
      <w:r w:rsidRPr="002E731D">
        <w:rPr>
          <w:rFonts w:cs="Arial"/>
          <w:szCs w:val="22"/>
          <w:lang w:val="en-US" w:eastAsia="en-US"/>
        </w:rPr>
        <w:t xml:space="preserve"> Regulatory </w:t>
      </w:r>
      <w:bookmarkEnd w:id="316"/>
      <w:bookmarkEnd w:id="317"/>
      <w:bookmarkEnd w:id="318"/>
      <w:bookmarkEnd w:id="319"/>
      <w:r w:rsidRPr="002E731D">
        <w:rPr>
          <w:rFonts w:cs="Arial"/>
          <w:szCs w:val="22"/>
          <w:lang w:val="en-US" w:eastAsia="en-US"/>
        </w:rPr>
        <w:t>Framework</w:t>
      </w:r>
      <w:bookmarkEnd w:id="320"/>
      <w:bookmarkEnd w:id="321"/>
      <w:bookmarkEnd w:id="322"/>
      <w:bookmarkEnd w:id="323"/>
      <w:bookmarkEnd w:id="324"/>
      <w:bookmarkEnd w:id="325"/>
      <w:bookmarkEnd w:id="326"/>
      <w:bookmarkEnd w:id="327"/>
      <w:bookmarkEnd w:id="328"/>
      <w:bookmarkEnd w:id="329"/>
      <w:bookmarkEnd w:id="330"/>
      <w:bookmarkEnd w:id="331"/>
      <w:bookmarkEnd w:id="332"/>
    </w:p>
    <w:p w:rsidR="002A38B3" w:rsidRPr="002E731D" w:rsidRDefault="002A38B3" w:rsidP="002A38B3">
      <w:pPr>
        <w:pStyle w:val="Default"/>
        <w:widowControl w:val="0"/>
        <w:jc w:val="both"/>
        <w:outlineLvl w:val="0"/>
        <w:rPr>
          <w:rFonts w:eastAsia="80000010-Identity-H"/>
          <w:color w:val="auto"/>
        </w:rPr>
      </w:pPr>
    </w:p>
    <w:p w:rsidR="002A38B3" w:rsidRPr="002E731D" w:rsidRDefault="002A38B3" w:rsidP="00C35724">
      <w:pPr>
        <w:pStyle w:val="Default"/>
        <w:widowControl w:val="0"/>
        <w:numPr>
          <w:ilvl w:val="0"/>
          <w:numId w:val="44"/>
        </w:numPr>
        <w:ind w:left="0" w:firstLine="0"/>
        <w:jc w:val="both"/>
        <w:outlineLvl w:val="0"/>
        <w:rPr>
          <w:rFonts w:eastAsia="80000010-Identity-H"/>
          <w:color w:val="auto"/>
        </w:rPr>
      </w:pPr>
      <w:bookmarkStart w:id="333" w:name="_Toc473408977"/>
      <w:bookmarkStart w:id="334" w:name="_Toc473412259"/>
      <w:bookmarkStart w:id="335" w:name="_Toc473412371"/>
      <w:bookmarkStart w:id="336" w:name="_Toc473412657"/>
      <w:bookmarkStart w:id="337" w:name="_Toc484189086"/>
      <w:bookmarkStart w:id="338" w:name="_Toc484189254"/>
      <w:bookmarkStart w:id="339" w:name="_Toc487309279"/>
      <w:bookmarkStart w:id="340" w:name="_Toc523921614"/>
      <w:bookmarkStart w:id="341" w:name="_Toc523921747"/>
      <w:bookmarkStart w:id="342" w:name="_Toc523932206"/>
      <w:bookmarkStart w:id="343" w:name="_Toc523932321"/>
      <w:bookmarkStart w:id="344" w:name="_Toc3577585"/>
      <w:bookmarkStart w:id="345" w:name="_Toc3577735"/>
      <w:bookmarkStart w:id="346" w:name="_Toc3577923"/>
      <w:bookmarkStart w:id="347" w:name="_Toc50152332"/>
      <w:bookmarkStart w:id="348" w:name="_Toc50152457"/>
      <w:r w:rsidRPr="002E731D">
        <w:rPr>
          <w:color w:val="auto"/>
          <w:sz w:val="22"/>
          <w:szCs w:val="22"/>
        </w:rPr>
        <w:t>India’s</w:t>
      </w:r>
      <w:r w:rsidRPr="002E731D">
        <w:rPr>
          <w:rFonts w:eastAsia="80000010-Identity-H"/>
          <w:color w:val="auto"/>
          <w:sz w:val="22"/>
          <w:szCs w:val="22"/>
        </w:rPr>
        <w:t xml:space="preserve"> environmental rules and regulations, as relevant for </w:t>
      </w:r>
      <w:r w:rsidR="005E2629" w:rsidRPr="002E731D">
        <w:rPr>
          <w:rFonts w:eastAsia="80000010-Identity-H"/>
          <w:color w:val="auto"/>
          <w:sz w:val="22"/>
          <w:szCs w:val="22"/>
        </w:rPr>
        <w:t xml:space="preserve">the </w:t>
      </w:r>
      <w:r w:rsidR="00A02ACF" w:rsidRPr="002E731D">
        <w:rPr>
          <w:rFonts w:eastAsia="80000010-Identity-H"/>
          <w:color w:val="auto"/>
          <w:sz w:val="22"/>
          <w:szCs w:val="22"/>
        </w:rPr>
        <w:t>ITI Chhattari</w:t>
      </w:r>
      <w:r w:rsidRPr="002E731D">
        <w:rPr>
          <w:rFonts w:eastAsia="80000010-Identity-H"/>
          <w:color w:val="auto"/>
          <w:sz w:val="22"/>
          <w:szCs w:val="22"/>
        </w:rPr>
        <w:t xml:space="preserve">, are shown in </w:t>
      </w:r>
      <w:r w:rsidRPr="002E731D">
        <w:rPr>
          <w:rFonts w:eastAsia="80000010-Identity-H"/>
          <w:b/>
          <w:color w:val="auto"/>
          <w:sz w:val="22"/>
          <w:szCs w:val="22"/>
        </w:rPr>
        <w:t>Table 1</w:t>
      </w:r>
      <w:r w:rsidRPr="002E731D">
        <w:rPr>
          <w:rFonts w:eastAsia="80000010-Identity-H"/>
          <w:color w:val="auto"/>
          <w:sz w:val="22"/>
          <w:szCs w:val="22"/>
        </w:rPr>
        <w:t>. The Environmental Impact Assessment (EIA) notification, 2006 by the Ministry of Environment, Forests and Climate Change (MOEFCC, GOI) specifies the requirements for mandatory environmental clearances. All projects and activities are broadly categorized into two categories—category 'A' and category 'B', based on the spatial extent of potential impacts on the environment, human health, and natural and man-made resources</w:t>
      </w:r>
      <w:r w:rsidRPr="002E731D">
        <w:rPr>
          <w:rFonts w:eastAsia="80000010-Identity-H"/>
          <w:color w:val="auto"/>
          <w:sz w:val="22"/>
          <w:szCs w:val="22"/>
          <w:vertAlign w:val="superscript"/>
        </w:rPr>
        <w:footnoteReference w:id="3"/>
      </w:r>
      <w:r w:rsidR="0090384B" w:rsidRPr="002E731D">
        <w:rPr>
          <w:rFonts w:eastAsia="80000010-Identity-H"/>
          <w:color w:val="auto"/>
          <w:sz w:val="22"/>
          <w:szCs w:val="22"/>
        </w:rPr>
        <w:t xml:space="preserve">. </w:t>
      </w:r>
      <w:r w:rsidRPr="002E731D">
        <w:rPr>
          <w:rFonts w:eastAsia="80000010-Identity-H"/>
          <w:color w:val="auto"/>
          <w:sz w:val="22"/>
          <w:szCs w:val="22"/>
        </w:rPr>
        <w:t xml:space="preserve">However, </w:t>
      </w:r>
      <w:r w:rsidRPr="002E731D">
        <w:rPr>
          <w:color w:val="auto"/>
          <w:sz w:val="22"/>
          <w:szCs w:val="22"/>
        </w:rPr>
        <w:t>MOEFCC’s Office Memorandum (F. No. 19-2/2013-IA- III), dated June 09, 2015</w:t>
      </w:r>
      <w:r w:rsidR="0090384B" w:rsidRPr="002E731D">
        <w:rPr>
          <w:color w:val="auto"/>
          <w:sz w:val="22"/>
          <w:szCs w:val="22"/>
        </w:rPr>
        <w:t xml:space="preserve">, </w:t>
      </w:r>
      <w:r w:rsidR="00C61B42" w:rsidRPr="002E731D">
        <w:rPr>
          <w:color w:val="auto"/>
          <w:sz w:val="22"/>
          <w:szCs w:val="22"/>
        </w:rPr>
        <w:t>and exempts</w:t>
      </w:r>
      <w:r w:rsidRPr="002E731D">
        <w:rPr>
          <w:color w:val="auto"/>
          <w:sz w:val="22"/>
          <w:szCs w:val="22"/>
        </w:rPr>
        <w:t xml:space="preserve"> all educational and training institutes from obtaining prior environmental clearance. </w:t>
      </w:r>
      <w:r w:rsidRPr="002E731D">
        <w:rPr>
          <w:bCs/>
          <w:color w:val="auto"/>
          <w:sz w:val="22"/>
          <w:szCs w:val="22"/>
        </w:rPr>
        <w:t xml:space="preserve">Since all the training facilities to be constructed or upgraded under HPSDP, including this </w:t>
      </w:r>
      <w:r w:rsidR="00266CED" w:rsidRPr="002E731D">
        <w:rPr>
          <w:bCs/>
          <w:color w:val="auto"/>
          <w:sz w:val="22"/>
          <w:szCs w:val="22"/>
        </w:rPr>
        <w:t>ITI</w:t>
      </w:r>
      <w:r w:rsidRPr="002E731D">
        <w:rPr>
          <w:bCs/>
          <w:color w:val="auto"/>
          <w:sz w:val="22"/>
          <w:szCs w:val="22"/>
        </w:rPr>
        <w:t xml:space="preserve"> subproject, are meant for educational and training purposes, they will not require any prior environmental clearances according to the environmental rules and regulations of India. Further, as shown in </w:t>
      </w:r>
      <w:r w:rsidRPr="002E731D">
        <w:rPr>
          <w:b/>
          <w:bCs/>
          <w:color w:val="auto"/>
          <w:sz w:val="22"/>
          <w:szCs w:val="22"/>
        </w:rPr>
        <w:t>Table 1</w:t>
      </w:r>
      <w:r w:rsidRPr="002E731D">
        <w:rPr>
          <w:bCs/>
          <w:color w:val="auto"/>
          <w:sz w:val="22"/>
          <w:szCs w:val="22"/>
        </w:rPr>
        <w:t xml:space="preserve">, most other rules pertaining to India’s regulatory framework such as </w:t>
      </w:r>
      <w:hyperlink r:id="rId18" w:history="1">
        <w:r w:rsidRPr="002E731D">
          <w:rPr>
            <w:color w:val="auto"/>
            <w:sz w:val="22"/>
            <w:szCs w:val="22"/>
          </w:rPr>
          <w:t xml:space="preserve"> Ancient Monuments and Archaeological Sites and Remains Act, 1958</w:t>
        </w:r>
      </w:hyperlink>
      <w:r w:rsidRPr="002E731D">
        <w:rPr>
          <w:color w:val="auto"/>
          <w:sz w:val="22"/>
          <w:szCs w:val="22"/>
        </w:rPr>
        <w:t xml:space="preserve">; the Wildlife (Conservation) Act, 1972, amended in 2003 and 2006; and the Forest (Conservation) Act, 1980, will also not apply to </w:t>
      </w:r>
      <w:r w:rsidR="00266CED" w:rsidRPr="002E731D">
        <w:rPr>
          <w:color w:val="auto"/>
          <w:sz w:val="22"/>
          <w:szCs w:val="22"/>
        </w:rPr>
        <w:t>ITI</w:t>
      </w:r>
      <w:r w:rsidRPr="002E731D">
        <w:rPr>
          <w:color w:val="auto"/>
          <w:sz w:val="22"/>
          <w:szCs w:val="22"/>
        </w:rPr>
        <w:t xml:space="preserve"> subproject. Only some </w:t>
      </w:r>
      <w:r w:rsidR="00B02CC4" w:rsidRPr="002E731D">
        <w:rPr>
          <w:color w:val="auto"/>
          <w:sz w:val="22"/>
          <w:szCs w:val="22"/>
        </w:rPr>
        <w:t>permission</w:t>
      </w:r>
      <w:r w:rsidRPr="002E731D">
        <w:rPr>
          <w:color w:val="auto"/>
          <w:sz w:val="22"/>
          <w:szCs w:val="22"/>
        </w:rPr>
        <w:t xml:space="preserve"> will be required from the Himachal Pradesh State Pollution Control Board for the construction phase of the sub-project.</w:t>
      </w:r>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r w:rsidRPr="002E731D">
        <w:rPr>
          <w:color w:val="auto"/>
          <w:sz w:val="22"/>
          <w:szCs w:val="22"/>
        </w:rPr>
        <w:t xml:space="preserve"> </w:t>
      </w:r>
    </w:p>
    <w:p w:rsidR="005F4AE5" w:rsidRPr="002E731D" w:rsidRDefault="005F4AE5" w:rsidP="00137F52">
      <w:pPr>
        <w:pStyle w:val="Default"/>
        <w:widowControl w:val="0"/>
        <w:jc w:val="both"/>
        <w:outlineLvl w:val="0"/>
        <w:rPr>
          <w:rFonts w:eastAsia="80000010-Identity-H"/>
          <w:color w:val="auto"/>
        </w:rPr>
      </w:pPr>
    </w:p>
    <w:p w:rsidR="002A38B3" w:rsidRPr="002E731D" w:rsidRDefault="002A38B3" w:rsidP="002A38B3">
      <w:pPr>
        <w:pStyle w:val="Caption"/>
        <w:spacing w:before="0" w:after="200" w:line="276" w:lineRule="auto"/>
        <w:rPr>
          <w:b w:val="0"/>
        </w:rPr>
      </w:pPr>
      <w:bookmarkStart w:id="349" w:name="_Toc349981493"/>
      <w:bookmarkStart w:id="350" w:name="_Toc473410466"/>
      <w:bookmarkStart w:id="351" w:name="_Toc484188136"/>
      <w:bookmarkStart w:id="352" w:name="_Toc50152545"/>
      <w:r w:rsidRPr="002E731D">
        <w:rPr>
          <w:sz w:val="22"/>
        </w:rPr>
        <w:t>Table-</w:t>
      </w:r>
      <w:r w:rsidR="007615DD" w:rsidRPr="002E731D">
        <w:rPr>
          <w:sz w:val="22"/>
        </w:rPr>
        <w:fldChar w:fldCharType="begin"/>
      </w:r>
      <w:r w:rsidRPr="002E731D">
        <w:rPr>
          <w:sz w:val="22"/>
        </w:rPr>
        <w:instrText xml:space="preserve"> SEQ Table \* ARABIC </w:instrText>
      </w:r>
      <w:r w:rsidR="007615DD" w:rsidRPr="002E731D">
        <w:rPr>
          <w:sz w:val="22"/>
        </w:rPr>
        <w:fldChar w:fldCharType="separate"/>
      </w:r>
      <w:r w:rsidR="00A363AB" w:rsidRPr="002E731D">
        <w:rPr>
          <w:noProof/>
          <w:sz w:val="22"/>
        </w:rPr>
        <w:t>1</w:t>
      </w:r>
      <w:r w:rsidR="007615DD" w:rsidRPr="002E731D">
        <w:rPr>
          <w:sz w:val="22"/>
        </w:rPr>
        <w:fldChar w:fldCharType="end"/>
      </w:r>
      <w:r w:rsidRPr="002E731D">
        <w:rPr>
          <w:sz w:val="22"/>
        </w:rPr>
        <w:t>: Environmental Regulatory Compliance</w:t>
      </w:r>
      <w:bookmarkEnd w:id="349"/>
      <w:bookmarkEnd w:id="350"/>
      <w:bookmarkEnd w:id="351"/>
      <w:bookmarkEnd w:id="352"/>
    </w:p>
    <w:tbl>
      <w:tblPr>
        <w:tblStyle w:val="PlainTable21"/>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1594"/>
        <w:gridCol w:w="2942"/>
        <w:gridCol w:w="4709"/>
      </w:tblGrid>
      <w:tr w:rsidR="002E731D" w:rsidRPr="002E731D" w:rsidTr="003456A2">
        <w:trPr>
          <w:trHeight w:val="317"/>
          <w:tblHeader/>
        </w:trPr>
        <w:tc>
          <w:tcPr>
            <w:cnfStyle w:val="000010000000" w:firstRow="0" w:lastRow="0" w:firstColumn="0" w:lastColumn="0" w:oddVBand="1" w:evenVBand="0" w:oddHBand="0" w:evenHBand="0" w:firstRowFirstColumn="0" w:firstRowLastColumn="0" w:lastRowFirstColumn="0" w:lastRowLastColumn="0"/>
            <w:tcW w:w="862" w:type="pct"/>
            <w:shd w:val="clear" w:color="auto" w:fill="auto"/>
            <w:vAlign w:val="bottom"/>
          </w:tcPr>
          <w:p w:rsidR="002A38B3" w:rsidRPr="002E731D" w:rsidRDefault="002A38B3" w:rsidP="002A38B3">
            <w:pPr>
              <w:pStyle w:val="Default"/>
              <w:rPr>
                <w:b/>
                <w:color w:val="auto"/>
                <w:sz w:val="20"/>
                <w:szCs w:val="20"/>
              </w:rPr>
            </w:pPr>
            <w:r w:rsidRPr="002E731D">
              <w:rPr>
                <w:b/>
                <w:color w:val="auto"/>
                <w:sz w:val="20"/>
                <w:szCs w:val="20"/>
              </w:rPr>
              <w:t>Sub-Project</w:t>
            </w:r>
          </w:p>
        </w:tc>
        <w:tc>
          <w:tcPr>
            <w:cnfStyle w:val="000001000000" w:firstRow="0" w:lastRow="0" w:firstColumn="0" w:lastColumn="0" w:oddVBand="0" w:evenVBand="1" w:oddHBand="0" w:evenHBand="0" w:firstRowFirstColumn="0" w:firstRowLastColumn="0" w:lastRowFirstColumn="0" w:lastRowLastColumn="0"/>
            <w:tcW w:w="1591" w:type="pct"/>
            <w:shd w:val="clear" w:color="auto" w:fill="auto"/>
          </w:tcPr>
          <w:p w:rsidR="002A38B3" w:rsidRPr="002E731D" w:rsidRDefault="002A38B3" w:rsidP="002A38B3">
            <w:pPr>
              <w:pStyle w:val="Default"/>
              <w:rPr>
                <w:b/>
                <w:color w:val="auto"/>
                <w:sz w:val="20"/>
                <w:szCs w:val="20"/>
              </w:rPr>
            </w:pPr>
            <w:r w:rsidRPr="002E731D">
              <w:rPr>
                <w:b/>
                <w:color w:val="auto"/>
                <w:sz w:val="20"/>
                <w:szCs w:val="20"/>
              </w:rPr>
              <w:t>Applicability of Acts/Guidelines</w:t>
            </w:r>
          </w:p>
        </w:tc>
        <w:tc>
          <w:tcPr>
            <w:cnfStyle w:val="000010000000" w:firstRow="0" w:lastRow="0" w:firstColumn="0" w:lastColumn="0" w:oddVBand="1" w:evenVBand="0" w:oddHBand="0" w:evenHBand="0" w:firstRowFirstColumn="0" w:firstRowLastColumn="0" w:lastRowFirstColumn="0" w:lastRowLastColumn="0"/>
            <w:tcW w:w="2547" w:type="pct"/>
            <w:shd w:val="clear" w:color="auto" w:fill="auto"/>
          </w:tcPr>
          <w:p w:rsidR="002A38B3" w:rsidRPr="002E731D" w:rsidRDefault="002A38B3" w:rsidP="002A38B3">
            <w:pPr>
              <w:pStyle w:val="Default"/>
              <w:rPr>
                <w:b/>
                <w:color w:val="auto"/>
                <w:sz w:val="20"/>
                <w:szCs w:val="20"/>
              </w:rPr>
            </w:pPr>
            <w:r w:rsidRPr="002E731D">
              <w:rPr>
                <w:b/>
                <w:color w:val="auto"/>
                <w:sz w:val="20"/>
                <w:szCs w:val="20"/>
              </w:rPr>
              <w:t>Compliance Criteria</w:t>
            </w:r>
          </w:p>
        </w:tc>
      </w:tr>
      <w:tr w:rsidR="002E731D" w:rsidRPr="002E731D" w:rsidTr="003456A2">
        <w:trPr>
          <w:cnfStyle w:val="000000100000" w:firstRow="0" w:lastRow="0" w:firstColumn="0" w:lastColumn="0" w:oddVBand="0" w:evenVBand="0" w:oddHBand="1" w:evenHBand="0" w:firstRowFirstColumn="0" w:firstRowLastColumn="0" w:lastRowFirstColumn="0" w:lastRowLastColumn="0"/>
          <w:trHeight w:val="317"/>
        </w:trPr>
        <w:tc>
          <w:tcPr>
            <w:cnfStyle w:val="000010000000" w:firstRow="0" w:lastRow="0" w:firstColumn="0" w:lastColumn="0" w:oddVBand="1" w:evenVBand="0" w:oddHBand="0" w:evenHBand="0" w:firstRowFirstColumn="0" w:firstRowLastColumn="0" w:lastRowFirstColumn="0" w:lastRowLastColumn="0"/>
            <w:tcW w:w="862" w:type="pct"/>
            <w:vMerge w:val="restart"/>
          </w:tcPr>
          <w:p w:rsidR="002A38B3" w:rsidRPr="002E731D" w:rsidRDefault="002A38B3" w:rsidP="00266CED">
            <w:pPr>
              <w:pStyle w:val="Default"/>
              <w:jc w:val="both"/>
              <w:rPr>
                <w:color w:val="auto"/>
                <w:sz w:val="20"/>
                <w:szCs w:val="20"/>
              </w:rPr>
            </w:pPr>
            <w:r w:rsidRPr="002E731D">
              <w:rPr>
                <w:color w:val="auto"/>
                <w:sz w:val="20"/>
                <w:szCs w:val="20"/>
              </w:rPr>
              <w:t xml:space="preserve">Construction of  </w:t>
            </w:r>
            <w:r w:rsidR="00266CED" w:rsidRPr="002E731D">
              <w:rPr>
                <w:color w:val="auto"/>
                <w:sz w:val="20"/>
                <w:szCs w:val="20"/>
              </w:rPr>
              <w:t>Industrial Training Institute</w:t>
            </w:r>
            <w:r w:rsidRPr="002E731D">
              <w:rPr>
                <w:color w:val="auto"/>
                <w:sz w:val="20"/>
                <w:szCs w:val="20"/>
              </w:rPr>
              <w:t xml:space="preserve"> at </w:t>
            </w:r>
            <w:r w:rsidR="00266CED" w:rsidRPr="002E731D">
              <w:rPr>
                <w:color w:val="auto"/>
                <w:sz w:val="20"/>
                <w:szCs w:val="20"/>
              </w:rPr>
              <w:t xml:space="preserve"> Chhattari</w:t>
            </w:r>
          </w:p>
        </w:tc>
        <w:tc>
          <w:tcPr>
            <w:cnfStyle w:val="000001000000" w:firstRow="0" w:lastRow="0" w:firstColumn="0" w:lastColumn="0" w:oddVBand="0" w:evenVBand="1" w:oddHBand="0" w:evenHBand="0" w:firstRowFirstColumn="0" w:firstRowLastColumn="0" w:lastRowFirstColumn="0" w:lastRowLastColumn="0"/>
            <w:tcW w:w="1591" w:type="pct"/>
          </w:tcPr>
          <w:p w:rsidR="002A38B3" w:rsidRPr="002E731D" w:rsidRDefault="002A38B3" w:rsidP="00433E9C">
            <w:pPr>
              <w:pStyle w:val="Default"/>
              <w:jc w:val="both"/>
              <w:rPr>
                <w:color w:val="auto"/>
                <w:sz w:val="20"/>
                <w:szCs w:val="20"/>
              </w:rPr>
            </w:pPr>
            <w:r w:rsidRPr="002E731D">
              <w:rPr>
                <w:color w:val="auto"/>
                <w:sz w:val="20"/>
                <w:szCs w:val="20"/>
              </w:rPr>
              <w:t>The EIA notification, 2006 (and its subsequent amendments till date) provides for categorization of projects into category 'A' and 'B', based on extent of impacts.</w:t>
            </w:r>
          </w:p>
          <w:p w:rsidR="002A38B3" w:rsidRPr="002E731D" w:rsidRDefault="002A38B3" w:rsidP="002A38B3">
            <w:pPr>
              <w:pStyle w:val="Default"/>
              <w:rPr>
                <w:color w:val="auto"/>
                <w:sz w:val="20"/>
                <w:szCs w:val="20"/>
              </w:rPr>
            </w:pPr>
          </w:p>
        </w:tc>
        <w:tc>
          <w:tcPr>
            <w:cnfStyle w:val="000010000000" w:firstRow="0" w:lastRow="0" w:firstColumn="0" w:lastColumn="0" w:oddVBand="1" w:evenVBand="0" w:oddHBand="0" w:evenHBand="0" w:firstRowFirstColumn="0" w:firstRowLastColumn="0" w:lastRowFirstColumn="0" w:lastRowLastColumn="0"/>
            <w:tcW w:w="2547" w:type="pct"/>
          </w:tcPr>
          <w:p w:rsidR="002A38B3" w:rsidRPr="002E731D" w:rsidRDefault="002A38B3" w:rsidP="00433E9C">
            <w:pPr>
              <w:pStyle w:val="Default"/>
              <w:jc w:val="both"/>
              <w:rPr>
                <w:color w:val="auto"/>
                <w:sz w:val="20"/>
                <w:szCs w:val="20"/>
              </w:rPr>
            </w:pPr>
            <w:r w:rsidRPr="002E731D">
              <w:rPr>
                <w:color w:val="auto"/>
                <w:sz w:val="20"/>
                <w:szCs w:val="20"/>
              </w:rPr>
              <w:t>The sub-project is not covered in the ambit of the EIA notification (amended till date), either as a Category 'A' or Category' B' project. As per the Office Memorandum dated June 09, 2015 of MOEFCC, educational and training institutions are exempted from prior environmental clearance. As a result, the categorization, and the subsequent environmental assessment and clearance requirements, either from the state or the GOI, are not triggered.</w:t>
            </w:r>
          </w:p>
          <w:p w:rsidR="002A38B3" w:rsidRPr="002E731D" w:rsidRDefault="002A38B3" w:rsidP="002A38B3">
            <w:pPr>
              <w:pStyle w:val="Default"/>
              <w:rPr>
                <w:color w:val="auto"/>
                <w:sz w:val="20"/>
                <w:szCs w:val="20"/>
              </w:rPr>
            </w:pPr>
          </w:p>
          <w:p w:rsidR="002A38B3" w:rsidRPr="002E731D" w:rsidRDefault="002A38B3" w:rsidP="002A38B3">
            <w:pPr>
              <w:pStyle w:val="Default"/>
              <w:rPr>
                <w:color w:val="auto"/>
                <w:sz w:val="20"/>
                <w:szCs w:val="20"/>
              </w:rPr>
            </w:pPr>
            <w:r w:rsidRPr="002E731D">
              <w:rPr>
                <w:b/>
                <w:color w:val="auto"/>
                <w:sz w:val="20"/>
                <w:szCs w:val="20"/>
              </w:rPr>
              <w:t>Not Applicable</w:t>
            </w:r>
          </w:p>
        </w:tc>
      </w:tr>
      <w:tr w:rsidR="002E731D" w:rsidRPr="002E731D" w:rsidTr="003456A2">
        <w:trPr>
          <w:trHeight w:val="317"/>
        </w:trPr>
        <w:tc>
          <w:tcPr>
            <w:cnfStyle w:val="000010000000" w:firstRow="0" w:lastRow="0" w:firstColumn="0" w:lastColumn="0" w:oddVBand="1" w:evenVBand="0" w:oddHBand="0" w:evenHBand="0" w:firstRowFirstColumn="0" w:firstRowLastColumn="0" w:lastRowFirstColumn="0" w:lastRowLastColumn="0"/>
            <w:tcW w:w="862" w:type="pct"/>
            <w:vMerge/>
          </w:tcPr>
          <w:p w:rsidR="002A38B3" w:rsidRPr="002E731D" w:rsidRDefault="002A38B3" w:rsidP="002A38B3">
            <w:pPr>
              <w:pStyle w:val="Default"/>
              <w:keepNext/>
              <w:widowControl w:val="0"/>
              <w:numPr>
                <w:ilvl w:val="2"/>
                <w:numId w:val="1"/>
              </w:numPr>
              <w:tabs>
                <w:tab w:val="left" w:pos="864"/>
              </w:tabs>
              <w:ind w:left="1440"/>
              <w:outlineLvl w:val="2"/>
              <w:rPr>
                <w:color w:val="auto"/>
                <w:sz w:val="20"/>
                <w:szCs w:val="20"/>
              </w:rPr>
            </w:pPr>
            <w:bookmarkStart w:id="353" w:name="_Toc400217303"/>
            <w:bookmarkStart w:id="354" w:name="_Toc400217620"/>
            <w:bookmarkStart w:id="355" w:name="_Toc459387656"/>
            <w:bookmarkStart w:id="356" w:name="_Toc473408978"/>
            <w:bookmarkStart w:id="357" w:name="_Toc473412260"/>
            <w:bookmarkStart w:id="358" w:name="_Toc473412372"/>
            <w:bookmarkStart w:id="359" w:name="_Toc473412658"/>
            <w:bookmarkStart w:id="360" w:name="_Toc484189087"/>
            <w:bookmarkStart w:id="361" w:name="_Toc484189255"/>
            <w:bookmarkStart w:id="362" w:name="_Toc487309280"/>
            <w:bookmarkEnd w:id="353"/>
            <w:bookmarkEnd w:id="354"/>
            <w:bookmarkEnd w:id="355"/>
            <w:bookmarkEnd w:id="356"/>
            <w:bookmarkEnd w:id="357"/>
            <w:bookmarkEnd w:id="358"/>
            <w:bookmarkEnd w:id="359"/>
            <w:bookmarkEnd w:id="360"/>
            <w:bookmarkEnd w:id="361"/>
            <w:bookmarkEnd w:id="362"/>
          </w:p>
        </w:tc>
        <w:tc>
          <w:tcPr>
            <w:cnfStyle w:val="000001000000" w:firstRow="0" w:lastRow="0" w:firstColumn="0" w:lastColumn="0" w:oddVBand="0" w:evenVBand="1" w:oddHBand="0" w:evenHBand="0" w:firstRowFirstColumn="0" w:firstRowLastColumn="0" w:lastRowFirstColumn="0" w:lastRowLastColumn="0"/>
            <w:tcW w:w="1591" w:type="pct"/>
          </w:tcPr>
          <w:p w:rsidR="002A38B3" w:rsidRPr="002E731D" w:rsidRDefault="00212CE6" w:rsidP="00433E9C">
            <w:pPr>
              <w:pStyle w:val="Default"/>
              <w:jc w:val="both"/>
              <w:rPr>
                <w:color w:val="auto"/>
                <w:sz w:val="20"/>
                <w:szCs w:val="20"/>
              </w:rPr>
            </w:pPr>
            <w:hyperlink r:id="rId19" w:history="1">
              <w:r w:rsidR="002A38B3" w:rsidRPr="002E731D">
                <w:rPr>
                  <w:color w:val="auto"/>
                  <w:sz w:val="20"/>
                  <w:szCs w:val="20"/>
                </w:rPr>
                <w:t>The Ancient Monuments and Archaeological Sites and Remains Act, 1958</w:t>
              </w:r>
            </w:hyperlink>
            <w:r w:rsidR="002A38B3" w:rsidRPr="002E731D">
              <w:rPr>
                <w:color w:val="auto"/>
                <w:sz w:val="20"/>
                <w:szCs w:val="20"/>
              </w:rPr>
              <w:t>, and the rules, 1959 provide guidance for carrying out activities including conservation, construction and reuse in and around the protected monuments.</w:t>
            </w:r>
          </w:p>
        </w:tc>
        <w:tc>
          <w:tcPr>
            <w:cnfStyle w:val="000010000000" w:firstRow="0" w:lastRow="0" w:firstColumn="0" w:lastColumn="0" w:oddVBand="1" w:evenVBand="0" w:oddHBand="0" w:evenHBand="0" w:firstRowFirstColumn="0" w:firstRowLastColumn="0" w:lastRowFirstColumn="0" w:lastRowLastColumn="0"/>
            <w:tcW w:w="2547" w:type="pct"/>
          </w:tcPr>
          <w:p w:rsidR="002A38B3" w:rsidRPr="002E731D" w:rsidRDefault="002A38B3" w:rsidP="00433E9C">
            <w:pPr>
              <w:pStyle w:val="Default"/>
              <w:jc w:val="both"/>
              <w:rPr>
                <w:color w:val="auto"/>
                <w:sz w:val="20"/>
                <w:szCs w:val="20"/>
              </w:rPr>
            </w:pPr>
            <w:r w:rsidRPr="002E731D">
              <w:rPr>
                <w:color w:val="auto"/>
                <w:sz w:val="20"/>
                <w:szCs w:val="20"/>
              </w:rPr>
              <w:t xml:space="preserve">The </w:t>
            </w:r>
            <w:r w:rsidR="00E33EBA" w:rsidRPr="002E731D">
              <w:rPr>
                <w:color w:val="auto"/>
                <w:sz w:val="20"/>
                <w:szCs w:val="20"/>
              </w:rPr>
              <w:t>ITI site</w:t>
            </w:r>
            <w:r w:rsidRPr="002E731D">
              <w:rPr>
                <w:color w:val="auto"/>
                <w:sz w:val="20"/>
                <w:szCs w:val="20"/>
              </w:rPr>
              <w:t xml:space="preserve"> is not close to any monument which is protected by the Archaeological Survey of India (ASI). Hence, no clearance is needed from ASI.</w:t>
            </w:r>
          </w:p>
          <w:p w:rsidR="002A38B3" w:rsidRPr="002E731D" w:rsidRDefault="002A38B3" w:rsidP="002A38B3">
            <w:pPr>
              <w:pStyle w:val="Default"/>
              <w:rPr>
                <w:b/>
                <w:color w:val="auto"/>
                <w:sz w:val="20"/>
                <w:szCs w:val="20"/>
              </w:rPr>
            </w:pPr>
          </w:p>
          <w:p w:rsidR="002A38B3" w:rsidRPr="002E731D" w:rsidRDefault="002A38B3" w:rsidP="002A38B3">
            <w:pPr>
              <w:pStyle w:val="Default"/>
              <w:rPr>
                <w:color w:val="auto"/>
                <w:sz w:val="20"/>
                <w:szCs w:val="20"/>
                <w:highlight w:val="yellow"/>
              </w:rPr>
            </w:pPr>
            <w:r w:rsidRPr="002E731D">
              <w:rPr>
                <w:b/>
                <w:color w:val="auto"/>
                <w:sz w:val="20"/>
                <w:szCs w:val="20"/>
              </w:rPr>
              <w:t>Not Applicable</w:t>
            </w:r>
          </w:p>
        </w:tc>
      </w:tr>
      <w:tr w:rsidR="002E731D" w:rsidRPr="002E731D" w:rsidTr="003456A2">
        <w:trPr>
          <w:cnfStyle w:val="000000100000" w:firstRow="0" w:lastRow="0" w:firstColumn="0" w:lastColumn="0" w:oddVBand="0" w:evenVBand="0" w:oddHBand="1" w:evenHBand="0" w:firstRowFirstColumn="0" w:firstRowLastColumn="0" w:lastRowFirstColumn="0" w:lastRowLastColumn="0"/>
          <w:trHeight w:val="317"/>
        </w:trPr>
        <w:tc>
          <w:tcPr>
            <w:cnfStyle w:val="000010000000" w:firstRow="0" w:lastRow="0" w:firstColumn="0" w:lastColumn="0" w:oddVBand="1" w:evenVBand="0" w:oddHBand="0" w:evenHBand="0" w:firstRowFirstColumn="0" w:firstRowLastColumn="0" w:lastRowFirstColumn="0" w:lastRowLastColumn="0"/>
            <w:tcW w:w="862" w:type="pct"/>
            <w:vMerge/>
          </w:tcPr>
          <w:p w:rsidR="002A38B3" w:rsidRPr="002E731D" w:rsidRDefault="002A38B3" w:rsidP="002A38B3">
            <w:pPr>
              <w:pStyle w:val="Default"/>
              <w:keepNext/>
              <w:widowControl w:val="0"/>
              <w:numPr>
                <w:ilvl w:val="2"/>
                <w:numId w:val="1"/>
              </w:numPr>
              <w:tabs>
                <w:tab w:val="left" w:pos="864"/>
              </w:tabs>
              <w:ind w:left="1440"/>
              <w:outlineLvl w:val="2"/>
              <w:rPr>
                <w:color w:val="auto"/>
                <w:sz w:val="20"/>
                <w:szCs w:val="20"/>
              </w:rPr>
            </w:pPr>
            <w:bookmarkStart w:id="363" w:name="_Toc400217304"/>
            <w:bookmarkStart w:id="364" w:name="_Toc400217621"/>
            <w:bookmarkStart w:id="365" w:name="_Toc459387657"/>
            <w:bookmarkStart w:id="366" w:name="_Toc473408979"/>
            <w:bookmarkStart w:id="367" w:name="_Toc473412261"/>
            <w:bookmarkStart w:id="368" w:name="_Toc473412373"/>
            <w:bookmarkStart w:id="369" w:name="_Toc473412659"/>
            <w:bookmarkStart w:id="370" w:name="_Toc484189088"/>
            <w:bookmarkStart w:id="371" w:name="_Toc484189256"/>
            <w:bookmarkStart w:id="372" w:name="_Toc487309281"/>
            <w:bookmarkEnd w:id="363"/>
            <w:bookmarkEnd w:id="364"/>
            <w:bookmarkEnd w:id="365"/>
            <w:bookmarkEnd w:id="366"/>
            <w:bookmarkEnd w:id="367"/>
            <w:bookmarkEnd w:id="368"/>
            <w:bookmarkEnd w:id="369"/>
            <w:bookmarkEnd w:id="370"/>
            <w:bookmarkEnd w:id="371"/>
            <w:bookmarkEnd w:id="372"/>
          </w:p>
        </w:tc>
        <w:tc>
          <w:tcPr>
            <w:cnfStyle w:val="000001000000" w:firstRow="0" w:lastRow="0" w:firstColumn="0" w:lastColumn="0" w:oddVBand="0" w:evenVBand="1" w:oddHBand="0" w:evenHBand="0" w:firstRowFirstColumn="0" w:firstRowLastColumn="0" w:lastRowFirstColumn="0" w:lastRowLastColumn="0"/>
            <w:tcW w:w="1591" w:type="pct"/>
          </w:tcPr>
          <w:p w:rsidR="002A38B3" w:rsidRPr="002E731D" w:rsidRDefault="002A38B3" w:rsidP="00433E9C">
            <w:pPr>
              <w:pStyle w:val="Default"/>
              <w:jc w:val="both"/>
              <w:rPr>
                <w:color w:val="auto"/>
                <w:sz w:val="20"/>
                <w:szCs w:val="20"/>
              </w:rPr>
            </w:pPr>
            <w:r w:rsidRPr="002E731D">
              <w:rPr>
                <w:color w:val="auto"/>
                <w:sz w:val="20"/>
                <w:szCs w:val="20"/>
              </w:rPr>
              <w:t>Water (Prevention and control of pollution) Act, 1974 and Air (prevention and control of pollution) Act, 1981</w:t>
            </w:r>
          </w:p>
        </w:tc>
        <w:tc>
          <w:tcPr>
            <w:cnfStyle w:val="000010000000" w:firstRow="0" w:lastRow="0" w:firstColumn="0" w:lastColumn="0" w:oddVBand="1" w:evenVBand="0" w:oddHBand="0" w:evenHBand="0" w:firstRowFirstColumn="0" w:firstRowLastColumn="0" w:lastRowFirstColumn="0" w:lastRowLastColumn="0"/>
            <w:tcW w:w="2547" w:type="pct"/>
          </w:tcPr>
          <w:p w:rsidR="002A38B3" w:rsidRPr="002E731D" w:rsidRDefault="002A38B3" w:rsidP="00433E9C">
            <w:pPr>
              <w:pStyle w:val="Default"/>
              <w:jc w:val="both"/>
              <w:rPr>
                <w:color w:val="auto"/>
                <w:sz w:val="20"/>
                <w:szCs w:val="20"/>
              </w:rPr>
            </w:pPr>
            <w:r w:rsidRPr="002E731D">
              <w:rPr>
                <w:color w:val="auto"/>
                <w:sz w:val="20"/>
                <w:szCs w:val="20"/>
              </w:rPr>
              <w:t>Consent for Establishment (CFE) and Consent for Operation (CFO) from the State Pollution Control Board will be required during construction for installation of diesel generator set, hot mix plant, and concrete batching plant. For the operation phase, no CFO will be required.</w:t>
            </w:r>
          </w:p>
          <w:p w:rsidR="002A38B3" w:rsidRPr="002E731D" w:rsidRDefault="002A38B3" w:rsidP="002A38B3">
            <w:pPr>
              <w:pStyle w:val="Default"/>
              <w:rPr>
                <w:color w:val="auto"/>
                <w:sz w:val="20"/>
                <w:szCs w:val="20"/>
              </w:rPr>
            </w:pPr>
          </w:p>
          <w:p w:rsidR="002A38B3" w:rsidRPr="002E731D" w:rsidRDefault="002A38B3" w:rsidP="002A38B3">
            <w:pPr>
              <w:pStyle w:val="Default"/>
              <w:keepNext/>
              <w:widowControl w:val="0"/>
              <w:tabs>
                <w:tab w:val="left" w:pos="864"/>
              </w:tabs>
              <w:ind w:left="1440" w:hanging="1440"/>
              <w:outlineLvl w:val="2"/>
              <w:rPr>
                <w:b/>
                <w:color w:val="auto"/>
                <w:sz w:val="20"/>
                <w:szCs w:val="20"/>
              </w:rPr>
            </w:pPr>
            <w:bookmarkStart w:id="373" w:name="_Toc459387658"/>
            <w:bookmarkStart w:id="374" w:name="_Toc473408980"/>
            <w:bookmarkStart w:id="375" w:name="_Toc473412262"/>
            <w:bookmarkStart w:id="376" w:name="_Toc473412374"/>
            <w:bookmarkStart w:id="377" w:name="_Toc473412660"/>
            <w:bookmarkStart w:id="378" w:name="_Toc484189089"/>
            <w:bookmarkStart w:id="379" w:name="_Toc484189257"/>
            <w:bookmarkStart w:id="380" w:name="_Toc487309282"/>
            <w:r w:rsidRPr="002E731D">
              <w:rPr>
                <w:b/>
                <w:color w:val="auto"/>
                <w:sz w:val="20"/>
                <w:szCs w:val="20"/>
              </w:rPr>
              <w:t>Applicable only for Construction Phase</w:t>
            </w:r>
            <w:bookmarkEnd w:id="373"/>
            <w:bookmarkEnd w:id="374"/>
            <w:bookmarkEnd w:id="375"/>
            <w:bookmarkEnd w:id="376"/>
            <w:bookmarkEnd w:id="377"/>
            <w:bookmarkEnd w:id="378"/>
            <w:bookmarkEnd w:id="379"/>
            <w:bookmarkEnd w:id="380"/>
          </w:p>
        </w:tc>
      </w:tr>
      <w:tr w:rsidR="002E731D" w:rsidRPr="002E731D" w:rsidTr="003456A2">
        <w:trPr>
          <w:trHeight w:val="317"/>
        </w:trPr>
        <w:tc>
          <w:tcPr>
            <w:cnfStyle w:val="000010000000" w:firstRow="0" w:lastRow="0" w:firstColumn="0" w:lastColumn="0" w:oddVBand="1" w:evenVBand="0" w:oddHBand="0" w:evenHBand="0" w:firstRowFirstColumn="0" w:firstRowLastColumn="0" w:lastRowFirstColumn="0" w:lastRowLastColumn="0"/>
            <w:tcW w:w="862" w:type="pct"/>
            <w:vMerge/>
          </w:tcPr>
          <w:p w:rsidR="002A38B3" w:rsidRPr="002E731D" w:rsidRDefault="002A38B3" w:rsidP="002A38B3">
            <w:pPr>
              <w:pStyle w:val="Default"/>
              <w:keepNext/>
              <w:widowControl w:val="0"/>
              <w:numPr>
                <w:ilvl w:val="2"/>
                <w:numId w:val="1"/>
              </w:numPr>
              <w:tabs>
                <w:tab w:val="left" w:pos="864"/>
              </w:tabs>
              <w:ind w:left="1440"/>
              <w:outlineLvl w:val="2"/>
              <w:rPr>
                <w:color w:val="auto"/>
                <w:sz w:val="20"/>
                <w:szCs w:val="20"/>
              </w:rPr>
            </w:pPr>
            <w:bookmarkStart w:id="381" w:name="_Toc400217305"/>
            <w:bookmarkStart w:id="382" w:name="_Toc400217622"/>
            <w:bookmarkStart w:id="383" w:name="_Toc459387659"/>
            <w:bookmarkStart w:id="384" w:name="_Toc473408981"/>
            <w:bookmarkStart w:id="385" w:name="_Toc473412263"/>
            <w:bookmarkStart w:id="386" w:name="_Toc473412375"/>
            <w:bookmarkStart w:id="387" w:name="_Toc473412661"/>
            <w:bookmarkStart w:id="388" w:name="_Toc484189090"/>
            <w:bookmarkStart w:id="389" w:name="_Toc484189258"/>
            <w:bookmarkStart w:id="390" w:name="_Toc487309283"/>
            <w:bookmarkEnd w:id="381"/>
            <w:bookmarkEnd w:id="382"/>
            <w:bookmarkEnd w:id="383"/>
            <w:bookmarkEnd w:id="384"/>
            <w:bookmarkEnd w:id="385"/>
            <w:bookmarkEnd w:id="386"/>
            <w:bookmarkEnd w:id="387"/>
            <w:bookmarkEnd w:id="388"/>
            <w:bookmarkEnd w:id="389"/>
            <w:bookmarkEnd w:id="390"/>
          </w:p>
        </w:tc>
        <w:tc>
          <w:tcPr>
            <w:cnfStyle w:val="000001000000" w:firstRow="0" w:lastRow="0" w:firstColumn="0" w:lastColumn="0" w:oddVBand="0" w:evenVBand="1" w:oddHBand="0" w:evenHBand="0" w:firstRowFirstColumn="0" w:firstRowLastColumn="0" w:lastRowFirstColumn="0" w:lastRowLastColumn="0"/>
            <w:tcW w:w="1591" w:type="pct"/>
          </w:tcPr>
          <w:p w:rsidR="002A38B3" w:rsidRPr="002E731D" w:rsidRDefault="002A38B3" w:rsidP="00433E9C">
            <w:pPr>
              <w:pStyle w:val="Default"/>
              <w:jc w:val="both"/>
              <w:rPr>
                <w:color w:val="auto"/>
                <w:sz w:val="20"/>
                <w:szCs w:val="20"/>
              </w:rPr>
            </w:pPr>
            <w:r w:rsidRPr="002E731D">
              <w:rPr>
                <w:color w:val="auto"/>
                <w:sz w:val="20"/>
                <w:szCs w:val="20"/>
              </w:rPr>
              <w:t>The Wildlife Conservation Act, 1972, amended in 2003 and 2006, provides for protection and management of Protected Areas.</w:t>
            </w:r>
          </w:p>
        </w:tc>
        <w:tc>
          <w:tcPr>
            <w:cnfStyle w:val="000010000000" w:firstRow="0" w:lastRow="0" w:firstColumn="0" w:lastColumn="0" w:oddVBand="1" w:evenVBand="0" w:oddHBand="0" w:evenHBand="0" w:firstRowFirstColumn="0" w:firstRowLastColumn="0" w:lastRowFirstColumn="0" w:lastRowLastColumn="0"/>
            <w:tcW w:w="2547" w:type="pct"/>
          </w:tcPr>
          <w:p w:rsidR="002A38B3" w:rsidRPr="002E731D" w:rsidRDefault="002A38B3" w:rsidP="002A38B3">
            <w:pPr>
              <w:autoSpaceDE w:val="0"/>
              <w:autoSpaceDN w:val="0"/>
              <w:adjustRightInd w:val="0"/>
              <w:rPr>
                <w:rFonts w:cs="Arial"/>
                <w:sz w:val="20"/>
                <w:szCs w:val="20"/>
              </w:rPr>
            </w:pPr>
            <w:r w:rsidRPr="002E731D">
              <w:rPr>
                <w:rFonts w:cs="Arial"/>
                <w:sz w:val="20"/>
                <w:szCs w:val="20"/>
              </w:rPr>
              <w:t>No wildlife protected areas within 25 km aerial distance from the sub project site.</w:t>
            </w:r>
          </w:p>
          <w:p w:rsidR="002A38B3" w:rsidRPr="002E731D" w:rsidRDefault="002A38B3" w:rsidP="002A38B3">
            <w:pPr>
              <w:autoSpaceDE w:val="0"/>
              <w:autoSpaceDN w:val="0"/>
              <w:adjustRightInd w:val="0"/>
              <w:rPr>
                <w:rFonts w:cs="Arial"/>
                <w:b/>
                <w:sz w:val="20"/>
                <w:szCs w:val="20"/>
              </w:rPr>
            </w:pPr>
          </w:p>
          <w:p w:rsidR="002A38B3" w:rsidRPr="002E731D" w:rsidRDefault="002A38B3" w:rsidP="002A38B3">
            <w:pPr>
              <w:autoSpaceDE w:val="0"/>
              <w:autoSpaceDN w:val="0"/>
              <w:adjustRightInd w:val="0"/>
              <w:rPr>
                <w:rFonts w:cs="Arial"/>
                <w:b/>
                <w:sz w:val="20"/>
                <w:szCs w:val="20"/>
              </w:rPr>
            </w:pPr>
            <w:r w:rsidRPr="002E731D">
              <w:rPr>
                <w:rFonts w:cs="Arial"/>
                <w:b/>
                <w:sz w:val="20"/>
                <w:szCs w:val="20"/>
              </w:rPr>
              <w:t>Not Applicable</w:t>
            </w:r>
          </w:p>
        </w:tc>
      </w:tr>
      <w:tr w:rsidR="002E731D" w:rsidRPr="002E731D" w:rsidTr="003456A2">
        <w:trPr>
          <w:cnfStyle w:val="000000100000" w:firstRow="0" w:lastRow="0" w:firstColumn="0" w:lastColumn="0" w:oddVBand="0" w:evenVBand="0" w:oddHBand="1" w:evenHBand="0" w:firstRowFirstColumn="0" w:firstRowLastColumn="0" w:lastRowFirstColumn="0" w:lastRowLastColumn="0"/>
          <w:trHeight w:val="317"/>
        </w:trPr>
        <w:tc>
          <w:tcPr>
            <w:cnfStyle w:val="000010000000" w:firstRow="0" w:lastRow="0" w:firstColumn="0" w:lastColumn="0" w:oddVBand="1" w:evenVBand="0" w:oddHBand="0" w:evenHBand="0" w:firstRowFirstColumn="0" w:firstRowLastColumn="0" w:lastRowFirstColumn="0" w:lastRowLastColumn="0"/>
            <w:tcW w:w="862" w:type="pct"/>
          </w:tcPr>
          <w:p w:rsidR="002A38B3" w:rsidRPr="002E731D" w:rsidRDefault="002A38B3" w:rsidP="002A38B3">
            <w:pPr>
              <w:pStyle w:val="Default"/>
              <w:rPr>
                <w:color w:val="auto"/>
                <w:sz w:val="20"/>
                <w:szCs w:val="20"/>
              </w:rPr>
            </w:pPr>
          </w:p>
        </w:tc>
        <w:tc>
          <w:tcPr>
            <w:cnfStyle w:val="000001000000" w:firstRow="0" w:lastRow="0" w:firstColumn="0" w:lastColumn="0" w:oddVBand="0" w:evenVBand="1" w:oddHBand="0" w:evenHBand="0" w:firstRowFirstColumn="0" w:firstRowLastColumn="0" w:lastRowFirstColumn="0" w:lastRowLastColumn="0"/>
            <w:tcW w:w="1591" w:type="pct"/>
          </w:tcPr>
          <w:p w:rsidR="002A38B3" w:rsidRPr="002E731D" w:rsidRDefault="002A38B3" w:rsidP="002A38B3">
            <w:pPr>
              <w:widowControl w:val="0"/>
              <w:tabs>
                <w:tab w:val="left" w:pos="73"/>
              </w:tabs>
              <w:autoSpaceDE w:val="0"/>
              <w:autoSpaceDN w:val="0"/>
              <w:adjustRightInd w:val="0"/>
              <w:ind w:right="40"/>
              <w:rPr>
                <w:rFonts w:eastAsia="Times New Roman" w:cs="Arial"/>
                <w:sz w:val="20"/>
                <w:szCs w:val="20"/>
              </w:rPr>
            </w:pPr>
            <w:r w:rsidRPr="002E731D">
              <w:rPr>
                <w:rFonts w:eastAsia="Times New Roman" w:cs="Arial"/>
                <w:sz w:val="20"/>
                <w:szCs w:val="20"/>
              </w:rPr>
              <w:t>Forest (Conservation) Act, 1980</w:t>
            </w:r>
          </w:p>
          <w:p w:rsidR="002A38B3" w:rsidRPr="002E731D" w:rsidRDefault="002A38B3" w:rsidP="002A38B3">
            <w:pPr>
              <w:keepNext/>
              <w:widowControl w:val="0"/>
              <w:tabs>
                <w:tab w:val="left" w:pos="73"/>
                <w:tab w:val="left" w:pos="864"/>
              </w:tabs>
              <w:autoSpaceDE w:val="0"/>
              <w:autoSpaceDN w:val="0"/>
              <w:adjustRightInd w:val="0"/>
              <w:ind w:left="1440" w:right="40"/>
              <w:outlineLvl w:val="2"/>
              <w:rPr>
                <w:rFonts w:eastAsia="Times New Roman" w:cs="Arial"/>
                <w:sz w:val="20"/>
                <w:szCs w:val="20"/>
              </w:rPr>
            </w:pPr>
          </w:p>
        </w:tc>
        <w:tc>
          <w:tcPr>
            <w:cnfStyle w:val="000010000000" w:firstRow="0" w:lastRow="0" w:firstColumn="0" w:lastColumn="0" w:oddVBand="1" w:evenVBand="0" w:oddHBand="0" w:evenHBand="0" w:firstRowFirstColumn="0" w:firstRowLastColumn="0" w:lastRowFirstColumn="0" w:lastRowLastColumn="0"/>
            <w:tcW w:w="2547" w:type="pct"/>
          </w:tcPr>
          <w:p w:rsidR="002A38B3" w:rsidRPr="002E731D" w:rsidRDefault="002A38B3" w:rsidP="00433E9C">
            <w:pPr>
              <w:pStyle w:val="Default"/>
              <w:jc w:val="both"/>
              <w:rPr>
                <w:color w:val="auto"/>
                <w:sz w:val="20"/>
                <w:szCs w:val="20"/>
              </w:rPr>
            </w:pPr>
            <w:r w:rsidRPr="002E731D">
              <w:rPr>
                <w:color w:val="auto"/>
                <w:sz w:val="20"/>
                <w:szCs w:val="20"/>
              </w:rPr>
              <w:t xml:space="preserve">This act provides guidelines for conservation of forests and diversion of forest land for non-forest use. It describes the penalties for contravention of the provisions of the Act. If forest land has to be acquired for the project, clearance is required from the Forest Department. No forest land is required for   sub- project for the </w:t>
            </w:r>
            <w:r w:rsidR="00060520" w:rsidRPr="002E731D">
              <w:rPr>
                <w:color w:val="auto"/>
                <w:sz w:val="20"/>
                <w:szCs w:val="20"/>
              </w:rPr>
              <w:t>ITI construction</w:t>
            </w:r>
            <w:r w:rsidRPr="002E731D">
              <w:rPr>
                <w:color w:val="auto"/>
                <w:sz w:val="20"/>
                <w:szCs w:val="20"/>
              </w:rPr>
              <w:t xml:space="preserve">. Hence, this is not applicable. </w:t>
            </w:r>
          </w:p>
          <w:p w:rsidR="002A38B3" w:rsidRPr="002E731D" w:rsidRDefault="002A38B3" w:rsidP="002A38B3">
            <w:pPr>
              <w:pStyle w:val="Default"/>
              <w:rPr>
                <w:color w:val="auto"/>
                <w:sz w:val="20"/>
                <w:szCs w:val="20"/>
              </w:rPr>
            </w:pPr>
          </w:p>
          <w:p w:rsidR="002A38B3" w:rsidRPr="002E731D" w:rsidRDefault="002A38B3" w:rsidP="002A38B3">
            <w:pPr>
              <w:widowControl w:val="0"/>
              <w:tabs>
                <w:tab w:val="left" w:pos="73"/>
              </w:tabs>
              <w:autoSpaceDE w:val="0"/>
              <w:autoSpaceDN w:val="0"/>
              <w:adjustRightInd w:val="0"/>
              <w:ind w:right="40"/>
              <w:rPr>
                <w:rFonts w:eastAsia="Times New Roman" w:cs="Arial"/>
                <w:sz w:val="20"/>
                <w:szCs w:val="20"/>
              </w:rPr>
            </w:pPr>
            <w:r w:rsidRPr="002E731D">
              <w:rPr>
                <w:rFonts w:eastAsia="Times New Roman" w:cs="Arial"/>
                <w:b/>
                <w:sz w:val="20"/>
                <w:szCs w:val="20"/>
              </w:rPr>
              <w:t>Not Applicable</w:t>
            </w:r>
          </w:p>
        </w:tc>
      </w:tr>
    </w:tbl>
    <w:p w:rsidR="002A38B3" w:rsidRPr="002E731D" w:rsidRDefault="002A38B3" w:rsidP="002A38B3">
      <w:pPr>
        <w:pStyle w:val="Heading1"/>
        <w:widowControl w:val="0"/>
        <w:autoSpaceDE w:val="0"/>
        <w:autoSpaceDN w:val="0"/>
        <w:spacing w:before="0" w:after="0"/>
        <w:rPr>
          <w:rFonts w:eastAsia="Times New Roman" w:cs="Arial"/>
          <w:kern w:val="0"/>
          <w:szCs w:val="22"/>
          <w:lang w:val="en-US" w:eastAsia="en-US"/>
        </w:rPr>
      </w:pPr>
      <w:bookmarkStart w:id="391" w:name="_Toc467482979"/>
    </w:p>
    <w:p w:rsidR="00EB6083" w:rsidRPr="002E731D" w:rsidRDefault="00EB6083" w:rsidP="00EB6083"/>
    <w:p w:rsidR="00EB6083" w:rsidRPr="002E731D" w:rsidRDefault="00EB6083" w:rsidP="00EB6083"/>
    <w:p w:rsidR="002A38B3" w:rsidRPr="002E731D" w:rsidRDefault="002A38B3" w:rsidP="004662D1">
      <w:pPr>
        <w:pStyle w:val="Heading2"/>
        <w:numPr>
          <w:ilvl w:val="1"/>
          <w:numId w:val="1"/>
        </w:numPr>
        <w:spacing w:before="0" w:after="0"/>
        <w:ind w:hanging="720"/>
        <w:contextualSpacing w:val="0"/>
        <w:jc w:val="left"/>
        <w:rPr>
          <w:rFonts w:cs="Arial"/>
          <w:szCs w:val="22"/>
        </w:rPr>
      </w:pPr>
      <w:bookmarkStart w:id="392" w:name="_Toc473408982"/>
      <w:bookmarkStart w:id="393" w:name="_Toc473412264"/>
      <w:bookmarkStart w:id="394" w:name="_Toc473412376"/>
      <w:bookmarkStart w:id="395" w:name="_Toc473412662"/>
      <w:bookmarkStart w:id="396" w:name="_Toc484189091"/>
      <w:bookmarkStart w:id="397" w:name="_Toc484189259"/>
      <w:bookmarkStart w:id="398" w:name="_Toc487309284"/>
      <w:bookmarkStart w:id="399" w:name="_Toc523921748"/>
      <w:bookmarkStart w:id="400" w:name="_Toc523932207"/>
      <w:bookmarkStart w:id="401" w:name="_Toc523932322"/>
      <w:bookmarkStart w:id="402" w:name="_Toc3577924"/>
      <w:bookmarkStart w:id="403" w:name="_Toc50152333"/>
      <w:bookmarkStart w:id="404" w:name="_Toc50152458"/>
      <w:r w:rsidRPr="002E731D">
        <w:rPr>
          <w:rFonts w:cs="Arial"/>
          <w:szCs w:val="22"/>
        </w:rPr>
        <w:t>Asian Development Bank’s Environmental Safeguard Policy Principles</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p>
    <w:p w:rsidR="002A38B3" w:rsidRPr="002E731D" w:rsidRDefault="002A38B3" w:rsidP="002A38B3">
      <w:pPr>
        <w:widowControl w:val="0"/>
        <w:overflowPunct w:val="0"/>
        <w:autoSpaceDE w:val="0"/>
        <w:autoSpaceDN w:val="0"/>
        <w:adjustRightInd w:val="0"/>
        <w:rPr>
          <w:rFonts w:cs="Arial"/>
          <w:b/>
          <w:bCs/>
          <w:iCs/>
        </w:rPr>
      </w:pPr>
    </w:p>
    <w:p w:rsidR="002A38B3" w:rsidRPr="002E731D" w:rsidRDefault="002A38B3" w:rsidP="00C35724">
      <w:pPr>
        <w:pStyle w:val="Default"/>
        <w:widowControl w:val="0"/>
        <w:numPr>
          <w:ilvl w:val="0"/>
          <w:numId w:val="44"/>
        </w:numPr>
        <w:ind w:left="0" w:firstLine="0"/>
        <w:jc w:val="both"/>
        <w:outlineLvl w:val="0"/>
        <w:rPr>
          <w:color w:val="auto"/>
          <w:sz w:val="22"/>
          <w:szCs w:val="22"/>
        </w:rPr>
      </w:pPr>
      <w:bookmarkStart w:id="405" w:name="_Toc523921616"/>
      <w:bookmarkStart w:id="406" w:name="_Toc523921749"/>
      <w:bookmarkStart w:id="407" w:name="_Toc523932208"/>
      <w:bookmarkStart w:id="408" w:name="_Toc523932323"/>
      <w:bookmarkStart w:id="409" w:name="_Toc3577737"/>
      <w:bookmarkStart w:id="410" w:name="_Toc3577925"/>
      <w:bookmarkStart w:id="411" w:name="_Toc50152334"/>
      <w:bookmarkStart w:id="412" w:name="_Toc50152459"/>
      <w:r w:rsidRPr="002E731D">
        <w:rPr>
          <w:color w:val="auto"/>
          <w:sz w:val="22"/>
          <w:szCs w:val="22"/>
          <w:u w:val="single"/>
        </w:rPr>
        <w:t>Since the proposed HPSDP is being funded by the ADB, it has to comply with ADB’s SPS, 2009, in addition to the India’s own environmental laws and regulations.</w:t>
      </w:r>
      <w:r w:rsidRPr="002E731D">
        <w:rPr>
          <w:color w:val="auto"/>
          <w:sz w:val="22"/>
          <w:szCs w:val="22"/>
        </w:rPr>
        <w:t xml:space="preserve"> The environmental safeguard policy principles embodied in SPS, 2009 aim to avoid adverse impacts on the environment and on affected people or communities; minimize, mitigate and/or compensate for adverse project impacts, if unavoidable; help borrowers to strengthen their safeguard systems and to develop their capacity in managing the environmental and social risks. The SPS, 2009 categorizes all projects into 3 environmental categories (A, B or C) based on their potential impacts</w:t>
      </w:r>
      <w:r w:rsidRPr="002E731D">
        <w:rPr>
          <w:color w:val="auto"/>
          <w:sz w:val="22"/>
          <w:szCs w:val="22"/>
          <w:vertAlign w:val="superscript"/>
        </w:rPr>
        <w:footnoteReference w:id="4"/>
      </w:r>
      <w:r w:rsidR="002459EA" w:rsidRPr="002E731D">
        <w:rPr>
          <w:color w:val="auto"/>
          <w:sz w:val="22"/>
          <w:szCs w:val="22"/>
        </w:rPr>
        <w:t xml:space="preserve">. </w:t>
      </w:r>
      <w:r w:rsidRPr="002E731D">
        <w:rPr>
          <w:color w:val="auto"/>
          <w:sz w:val="22"/>
          <w:szCs w:val="22"/>
        </w:rPr>
        <w:t xml:space="preserve">Similarly, ADB’s REA checklist method was followed to </w:t>
      </w:r>
      <w:r w:rsidRPr="002E731D">
        <w:rPr>
          <w:color w:val="auto"/>
          <w:sz w:val="22"/>
          <w:szCs w:val="22"/>
        </w:rPr>
        <w:lastRenderedPageBreak/>
        <w:t xml:space="preserve">assess the potential impact of the proposed sub-project </w:t>
      </w:r>
      <w:r w:rsidRPr="002E731D">
        <w:rPr>
          <w:b/>
          <w:color w:val="auto"/>
          <w:sz w:val="22"/>
          <w:szCs w:val="22"/>
        </w:rPr>
        <w:t>(Annexure-</w:t>
      </w:r>
      <w:r w:rsidR="009D0BCE" w:rsidRPr="002E731D">
        <w:rPr>
          <w:b/>
          <w:color w:val="auto"/>
          <w:sz w:val="22"/>
          <w:szCs w:val="22"/>
        </w:rPr>
        <w:t>2</w:t>
      </w:r>
      <w:r w:rsidRPr="002E731D">
        <w:rPr>
          <w:b/>
          <w:color w:val="auto"/>
          <w:sz w:val="22"/>
          <w:szCs w:val="22"/>
        </w:rPr>
        <w:t>)</w:t>
      </w:r>
      <w:r w:rsidRPr="002E731D">
        <w:rPr>
          <w:color w:val="auto"/>
          <w:sz w:val="22"/>
          <w:szCs w:val="22"/>
        </w:rPr>
        <w:t>. As explained in Annexure-1, this subproject has been categorized as 'B'. Accordingly, this IEE has been prepared to address the potential impacts in line with the requirements for category B projects. The IEE was based mainly on baseline data generation on environmental parameters and secondary sources of information and field reconnaissance surveys. Stakeholder consultations at subproject site are an integral part of the IEE. An Environmental management plan (EMP) outlining the specific environmental measures to be adhered to during implementation of the sub-projects is included in the IEE.</w:t>
      </w:r>
      <w:bookmarkEnd w:id="405"/>
      <w:bookmarkEnd w:id="406"/>
      <w:bookmarkEnd w:id="407"/>
      <w:bookmarkEnd w:id="408"/>
      <w:bookmarkEnd w:id="409"/>
      <w:bookmarkEnd w:id="410"/>
      <w:bookmarkEnd w:id="411"/>
      <w:bookmarkEnd w:id="412"/>
      <w:r w:rsidRPr="002E731D">
        <w:rPr>
          <w:color w:val="auto"/>
          <w:sz w:val="22"/>
          <w:szCs w:val="22"/>
        </w:rPr>
        <w:t xml:space="preserve"> </w:t>
      </w:r>
    </w:p>
    <w:p w:rsidR="002A38B3" w:rsidRPr="002E731D" w:rsidRDefault="002A38B3" w:rsidP="002A38B3">
      <w:pPr>
        <w:pStyle w:val="Default"/>
        <w:widowControl w:val="0"/>
        <w:ind w:left="426" w:hanging="426"/>
        <w:jc w:val="both"/>
        <w:rPr>
          <w:color w:val="auto"/>
          <w:sz w:val="22"/>
          <w:szCs w:val="22"/>
        </w:rPr>
      </w:pPr>
    </w:p>
    <w:p w:rsidR="00EB6083" w:rsidRPr="002E731D" w:rsidRDefault="00EB6083" w:rsidP="002A38B3">
      <w:pPr>
        <w:pStyle w:val="Default"/>
        <w:widowControl w:val="0"/>
        <w:ind w:left="426" w:hanging="426"/>
        <w:jc w:val="both"/>
        <w:rPr>
          <w:color w:val="auto"/>
          <w:sz w:val="22"/>
          <w:szCs w:val="22"/>
        </w:rPr>
      </w:pPr>
    </w:p>
    <w:p w:rsidR="00EB6083" w:rsidRPr="002E731D" w:rsidRDefault="00EB6083" w:rsidP="002A38B3">
      <w:pPr>
        <w:pStyle w:val="Default"/>
        <w:widowControl w:val="0"/>
        <w:ind w:left="426" w:hanging="426"/>
        <w:jc w:val="both"/>
        <w:rPr>
          <w:color w:val="auto"/>
          <w:sz w:val="22"/>
          <w:szCs w:val="22"/>
        </w:rPr>
      </w:pPr>
    </w:p>
    <w:p w:rsidR="002A38B3" w:rsidRPr="002E731D" w:rsidRDefault="002A38B3" w:rsidP="002A38B3">
      <w:pPr>
        <w:pStyle w:val="Heading2"/>
        <w:numPr>
          <w:ilvl w:val="0"/>
          <w:numId w:val="0"/>
        </w:numPr>
        <w:spacing w:before="0" w:after="0"/>
        <w:rPr>
          <w:rFonts w:cs="Arial"/>
          <w:szCs w:val="22"/>
        </w:rPr>
      </w:pPr>
      <w:bookmarkStart w:id="413" w:name="_Toc364954328"/>
      <w:bookmarkStart w:id="414" w:name="_Toc397339331"/>
      <w:bookmarkStart w:id="415" w:name="_Toc397339389"/>
      <w:bookmarkStart w:id="416" w:name="_Toc400217306"/>
      <w:bookmarkStart w:id="417" w:name="_Toc400217623"/>
      <w:bookmarkStart w:id="418" w:name="_Toc459387660"/>
      <w:bookmarkStart w:id="419" w:name="_Toc473408983"/>
      <w:bookmarkStart w:id="420" w:name="_Toc473412265"/>
      <w:bookmarkStart w:id="421" w:name="_Toc473412377"/>
      <w:bookmarkStart w:id="422" w:name="_Toc473412663"/>
      <w:bookmarkStart w:id="423" w:name="_Toc484189092"/>
      <w:bookmarkStart w:id="424" w:name="_Toc484189260"/>
      <w:bookmarkStart w:id="425" w:name="_Toc487309285"/>
      <w:bookmarkStart w:id="426" w:name="_Toc523921750"/>
      <w:bookmarkStart w:id="427" w:name="_Toc523932209"/>
      <w:bookmarkStart w:id="428" w:name="_Toc523932324"/>
      <w:bookmarkStart w:id="429" w:name="_Toc3577926"/>
      <w:bookmarkStart w:id="430" w:name="_Toc50152335"/>
      <w:bookmarkStart w:id="431" w:name="_Toc50152460"/>
      <w:r w:rsidRPr="002E731D">
        <w:rPr>
          <w:rFonts w:cs="Arial"/>
          <w:szCs w:val="22"/>
        </w:rPr>
        <w:t>D.</w:t>
      </w:r>
      <w:r w:rsidRPr="002E731D">
        <w:rPr>
          <w:rFonts w:cs="Arial"/>
          <w:szCs w:val="22"/>
        </w:rPr>
        <w:tab/>
        <w:t>Review and Approval Procedure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p>
    <w:p w:rsidR="002A38B3" w:rsidRPr="002E731D" w:rsidRDefault="002A38B3" w:rsidP="002A38B3">
      <w:pPr>
        <w:pStyle w:val="Default"/>
        <w:widowControl w:val="0"/>
        <w:jc w:val="both"/>
        <w:outlineLvl w:val="0"/>
        <w:rPr>
          <w:color w:val="auto"/>
          <w:sz w:val="22"/>
          <w:szCs w:val="22"/>
        </w:rPr>
      </w:pPr>
    </w:p>
    <w:p w:rsidR="002A38B3" w:rsidRPr="002E731D" w:rsidRDefault="002A38B3" w:rsidP="00C35724">
      <w:pPr>
        <w:pStyle w:val="Default"/>
        <w:widowControl w:val="0"/>
        <w:numPr>
          <w:ilvl w:val="0"/>
          <w:numId w:val="44"/>
        </w:numPr>
        <w:ind w:left="0" w:firstLine="0"/>
        <w:jc w:val="both"/>
        <w:outlineLvl w:val="0"/>
        <w:rPr>
          <w:color w:val="auto"/>
          <w:sz w:val="22"/>
          <w:szCs w:val="22"/>
        </w:rPr>
      </w:pPr>
      <w:bookmarkStart w:id="432" w:name="_Toc473408984"/>
      <w:bookmarkStart w:id="433" w:name="_Toc473412266"/>
      <w:bookmarkStart w:id="434" w:name="_Toc473412378"/>
      <w:bookmarkStart w:id="435" w:name="_Toc473412664"/>
      <w:bookmarkStart w:id="436" w:name="_Toc484189093"/>
      <w:bookmarkStart w:id="437" w:name="_Toc484189261"/>
      <w:bookmarkStart w:id="438" w:name="_Toc487309286"/>
      <w:bookmarkStart w:id="439" w:name="_Toc523921618"/>
      <w:bookmarkStart w:id="440" w:name="_Toc523921751"/>
      <w:bookmarkStart w:id="441" w:name="_Toc523932210"/>
      <w:bookmarkStart w:id="442" w:name="_Toc523932325"/>
      <w:bookmarkStart w:id="443" w:name="_Toc3577739"/>
      <w:bookmarkStart w:id="444" w:name="_Toc3577927"/>
      <w:bookmarkStart w:id="445" w:name="_Toc50152336"/>
      <w:bookmarkStart w:id="446" w:name="_Toc50152461"/>
      <w:r w:rsidRPr="002E731D">
        <w:rPr>
          <w:color w:val="auto"/>
          <w:sz w:val="22"/>
          <w:szCs w:val="22"/>
        </w:rPr>
        <w:t>For Category 'B' projects, the draft environmental status report is reviewed by the relevant ADB Departments and the Executing Agency. Additional comments are incorporated into the final documents as relevant. These are reviewed by the Executive Agency and ADB safeguards team. The Executing Agency then officially submits the IEE report to ADB for consideration by the Board of Directors. The final report is made available worldwide by ADB, via the depository library system and the ADB website.</w:t>
      </w:r>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p>
    <w:p w:rsidR="002A38B3" w:rsidRPr="002E731D" w:rsidRDefault="002A38B3" w:rsidP="002A38B3">
      <w:pPr>
        <w:pStyle w:val="Default"/>
        <w:widowControl w:val="0"/>
        <w:jc w:val="both"/>
        <w:outlineLvl w:val="0"/>
        <w:rPr>
          <w:color w:val="auto"/>
          <w:sz w:val="22"/>
          <w:szCs w:val="22"/>
        </w:rPr>
      </w:pPr>
    </w:p>
    <w:p w:rsidR="00EB6083" w:rsidRPr="002E731D" w:rsidRDefault="00EB6083" w:rsidP="002A38B3">
      <w:pPr>
        <w:pStyle w:val="Default"/>
        <w:widowControl w:val="0"/>
        <w:jc w:val="both"/>
        <w:outlineLvl w:val="0"/>
        <w:rPr>
          <w:color w:val="auto"/>
          <w:sz w:val="22"/>
          <w:szCs w:val="22"/>
        </w:rPr>
      </w:pPr>
    </w:p>
    <w:p w:rsidR="00EB6083" w:rsidRPr="002E731D" w:rsidRDefault="00EB6083" w:rsidP="002A38B3">
      <w:pPr>
        <w:pStyle w:val="Default"/>
        <w:widowControl w:val="0"/>
        <w:jc w:val="both"/>
        <w:outlineLvl w:val="0"/>
        <w:rPr>
          <w:color w:val="auto"/>
          <w:sz w:val="22"/>
          <w:szCs w:val="22"/>
        </w:rPr>
      </w:pPr>
    </w:p>
    <w:p w:rsidR="002A38B3" w:rsidRPr="002E731D" w:rsidRDefault="002A38B3" w:rsidP="002A38B3">
      <w:pPr>
        <w:pStyle w:val="Heading2"/>
        <w:numPr>
          <w:ilvl w:val="0"/>
          <w:numId w:val="0"/>
        </w:numPr>
        <w:spacing w:before="0" w:after="0"/>
        <w:rPr>
          <w:rFonts w:cs="Arial"/>
          <w:bCs/>
          <w:szCs w:val="22"/>
        </w:rPr>
      </w:pPr>
      <w:bookmarkStart w:id="447" w:name="_Toc349924278"/>
      <w:bookmarkStart w:id="448" w:name="_Toc349980907"/>
      <w:bookmarkStart w:id="449" w:name="_Toc349980997"/>
      <w:bookmarkStart w:id="450" w:name="_Toc351236258"/>
      <w:bookmarkStart w:id="451" w:name="_Toc473408985"/>
      <w:bookmarkStart w:id="452" w:name="_Toc473412267"/>
      <w:bookmarkStart w:id="453" w:name="_Toc473412379"/>
      <w:bookmarkStart w:id="454" w:name="_Toc473412665"/>
      <w:bookmarkStart w:id="455" w:name="_Toc484189094"/>
      <w:bookmarkStart w:id="456" w:name="_Toc484189262"/>
      <w:bookmarkStart w:id="457" w:name="_Toc487309287"/>
      <w:bookmarkStart w:id="458" w:name="_Toc523921752"/>
      <w:bookmarkStart w:id="459" w:name="_Toc523932211"/>
      <w:bookmarkStart w:id="460" w:name="_Toc523932326"/>
      <w:bookmarkStart w:id="461" w:name="_Toc3577928"/>
      <w:bookmarkStart w:id="462" w:name="_Toc50152337"/>
      <w:bookmarkStart w:id="463" w:name="_Toc50152462"/>
      <w:r w:rsidRPr="002E731D">
        <w:rPr>
          <w:rFonts w:cs="Arial"/>
          <w:szCs w:val="22"/>
        </w:rPr>
        <w:t>E.</w:t>
      </w:r>
      <w:r w:rsidRPr="002E731D">
        <w:rPr>
          <w:rFonts w:cs="Arial"/>
          <w:szCs w:val="22"/>
        </w:rPr>
        <w:tab/>
        <w:t>Report Structure</w:t>
      </w:r>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p>
    <w:p w:rsidR="002A38B3" w:rsidRPr="002E731D" w:rsidRDefault="002A38B3" w:rsidP="002A38B3">
      <w:pPr>
        <w:pStyle w:val="Default"/>
        <w:widowControl w:val="0"/>
        <w:ind w:left="426"/>
        <w:jc w:val="both"/>
        <w:rPr>
          <w:color w:val="auto"/>
          <w:sz w:val="22"/>
          <w:szCs w:val="22"/>
        </w:rPr>
      </w:pPr>
    </w:p>
    <w:p w:rsidR="002A38B3" w:rsidRPr="002E731D" w:rsidRDefault="002A38B3" w:rsidP="00C35724">
      <w:pPr>
        <w:pStyle w:val="Default"/>
        <w:widowControl w:val="0"/>
        <w:numPr>
          <w:ilvl w:val="0"/>
          <w:numId w:val="44"/>
        </w:numPr>
        <w:ind w:left="0" w:firstLine="0"/>
        <w:jc w:val="both"/>
        <w:outlineLvl w:val="0"/>
        <w:rPr>
          <w:color w:val="auto"/>
          <w:sz w:val="22"/>
          <w:szCs w:val="22"/>
        </w:rPr>
      </w:pPr>
      <w:bookmarkStart w:id="464" w:name="_Toc473408986"/>
      <w:bookmarkStart w:id="465" w:name="_Toc473412268"/>
      <w:bookmarkStart w:id="466" w:name="_Toc473412380"/>
      <w:bookmarkStart w:id="467" w:name="_Toc473412666"/>
      <w:bookmarkStart w:id="468" w:name="_Toc484189095"/>
      <w:bookmarkStart w:id="469" w:name="_Toc484189263"/>
      <w:bookmarkStart w:id="470" w:name="_Toc487309288"/>
      <w:bookmarkStart w:id="471" w:name="_Toc523921620"/>
      <w:bookmarkStart w:id="472" w:name="_Toc523921753"/>
      <w:bookmarkStart w:id="473" w:name="_Toc523932212"/>
      <w:bookmarkStart w:id="474" w:name="_Toc523932327"/>
      <w:bookmarkStart w:id="475" w:name="_Toc3577741"/>
      <w:bookmarkStart w:id="476" w:name="_Toc3577929"/>
      <w:bookmarkStart w:id="477" w:name="_Toc50152338"/>
      <w:bookmarkStart w:id="478" w:name="_Toc50152463"/>
      <w:r w:rsidRPr="002E731D">
        <w:rPr>
          <w:color w:val="auto"/>
          <w:sz w:val="22"/>
          <w:szCs w:val="22"/>
        </w:rPr>
        <w:t>This Report contains eight sections including this introductory section: (i) Introduction; (ii) description of sub-project components; (iii) description of the existing environment around the sub-projects; (iv</w:t>
      </w:r>
      <w:r w:rsidR="00D05ADD" w:rsidRPr="002E731D">
        <w:rPr>
          <w:color w:val="auto"/>
          <w:sz w:val="22"/>
          <w:szCs w:val="22"/>
        </w:rPr>
        <w:t>) environmental</w:t>
      </w:r>
      <w:r w:rsidRPr="002E731D">
        <w:rPr>
          <w:color w:val="auto"/>
          <w:sz w:val="22"/>
          <w:szCs w:val="22"/>
        </w:rPr>
        <w:t xml:space="preserve"> impact</w:t>
      </w:r>
      <w:r w:rsidR="002F4979" w:rsidRPr="002E731D">
        <w:rPr>
          <w:color w:val="auto"/>
          <w:sz w:val="22"/>
          <w:szCs w:val="22"/>
        </w:rPr>
        <w:t>s</w:t>
      </w:r>
      <w:r w:rsidRPr="002E731D">
        <w:rPr>
          <w:color w:val="auto"/>
          <w:sz w:val="22"/>
          <w:szCs w:val="22"/>
        </w:rPr>
        <w:t xml:space="preserve"> and mitigation measures; (v) EMP; (vi)</w:t>
      </w:r>
      <w:r w:rsidR="00D05ADD" w:rsidRPr="002E731D">
        <w:rPr>
          <w:color w:val="auto"/>
          <w:sz w:val="22"/>
          <w:szCs w:val="22"/>
        </w:rPr>
        <w:t xml:space="preserve"> </w:t>
      </w:r>
      <w:r w:rsidR="002C7A0C" w:rsidRPr="002E731D">
        <w:rPr>
          <w:color w:val="auto"/>
          <w:sz w:val="22"/>
          <w:szCs w:val="22"/>
        </w:rPr>
        <w:t>p</w:t>
      </w:r>
      <w:r w:rsidRPr="002E731D">
        <w:rPr>
          <w:color w:val="auto"/>
          <w:sz w:val="22"/>
          <w:szCs w:val="22"/>
        </w:rPr>
        <w:t xml:space="preserve">ublic </w:t>
      </w:r>
      <w:r w:rsidR="002C7A0C" w:rsidRPr="002E731D">
        <w:rPr>
          <w:color w:val="auto"/>
          <w:sz w:val="22"/>
          <w:szCs w:val="22"/>
        </w:rPr>
        <w:t>c</w:t>
      </w:r>
      <w:r w:rsidRPr="002E731D">
        <w:rPr>
          <w:color w:val="auto"/>
          <w:sz w:val="22"/>
          <w:szCs w:val="22"/>
        </w:rPr>
        <w:t>onsultation and information disclosure; (vii) findings and recommendations; and (viii) conclusions.</w:t>
      </w:r>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p>
    <w:p w:rsidR="00930701" w:rsidRPr="002E731D" w:rsidRDefault="00930701" w:rsidP="0093587F">
      <w:pPr>
        <w:rPr>
          <w:rFonts w:cs="Arial"/>
        </w:rPr>
      </w:pPr>
    </w:p>
    <w:bookmarkEnd w:id="119"/>
    <w:p w:rsidR="00BA1B56" w:rsidRPr="002E731D" w:rsidRDefault="00BA1B56" w:rsidP="00BA1B56">
      <w:pPr>
        <w:pStyle w:val="BodyText"/>
        <w:rPr>
          <w:rFonts w:cs="Arial"/>
        </w:rPr>
      </w:pPr>
    </w:p>
    <w:p w:rsidR="00245658" w:rsidRPr="002E731D" w:rsidRDefault="00245658" w:rsidP="00BA1B56">
      <w:pPr>
        <w:pStyle w:val="BodyText"/>
        <w:rPr>
          <w:rFonts w:cs="Arial"/>
        </w:rPr>
      </w:pPr>
    </w:p>
    <w:p w:rsidR="00245658" w:rsidRPr="002E731D" w:rsidRDefault="00245658" w:rsidP="00BA1B56">
      <w:pPr>
        <w:pStyle w:val="BodyText"/>
        <w:rPr>
          <w:rFonts w:cs="Arial"/>
        </w:rPr>
      </w:pPr>
    </w:p>
    <w:p w:rsidR="00245658" w:rsidRPr="002E731D" w:rsidRDefault="00245658" w:rsidP="00BA1B56">
      <w:pPr>
        <w:pStyle w:val="BodyText"/>
        <w:rPr>
          <w:rFonts w:cs="Arial"/>
        </w:rPr>
      </w:pPr>
    </w:p>
    <w:p w:rsidR="00245658" w:rsidRPr="002E731D" w:rsidRDefault="00245658" w:rsidP="00BA1B56">
      <w:pPr>
        <w:pStyle w:val="BodyText"/>
        <w:rPr>
          <w:rFonts w:cs="Arial"/>
        </w:rPr>
      </w:pPr>
    </w:p>
    <w:p w:rsidR="00245658" w:rsidRPr="002E731D" w:rsidRDefault="00245658" w:rsidP="00BA1B56">
      <w:pPr>
        <w:pStyle w:val="BodyText"/>
        <w:rPr>
          <w:rFonts w:cs="Arial"/>
        </w:rPr>
      </w:pPr>
    </w:p>
    <w:p w:rsidR="00245658" w:rsidRPr="002E731D" w:rsidRDefault="00245658"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BA1B56">
      <w:pPr>
        <w:pStyle w:val="BodyText"/>
        <w:rPr>
          <w:rFonts w:cs="Arial"/>
        </w:rPr>
      </w:pPr>
    </w:p>
    <w:p w:rsidR="002A38B3" w:rsidRPr="002E731D" w:rsidRDefault="002A38B3" w:rsidP="00A22748">
      <w:pPr>
        <w:pStyle w:val="Heading1"/>
        <w:numPr>
          <w:ilvl w:val="0"/>
          <w:numId w:val="2"/>
        </w:numPr>
        <w:spacing w:before="0" w:after="0"/>
        <w:contextualSpacing w:val="0"/>
        <w:rPr>
          <w:rFonts w:cs="Arial"/>
          <w:szCs w:val="22"/>
        </w:rPr>
      </w:pPr>
      <w:bookmarkStart w:id="479" w:name="_Toc459387662"/>
      <w:bookmarkStart w:id="480" w:name="_Toc459387663"/>
      <w:bookmarkStart w:id="481" w:name="_Toc459387664"/>
      <w:bookmarkStart w:id="482" w:name="_Toc459387665"/>
      <w:bookmarkStart w:id="483" w:name="_Toc459387666"/>
      <w:bookmarkStart w:id="484" w:name="_Toc459387667"/>
      <w:bookmarkStart w:id="485" w:name="_Toc459387668"/>
      <w:bookmarkStart w:id="486" w:name="_Toc459387669"/>
      <w:bookmarkStart w:id="487" w:name="_Toc459387670"/>
      <w:bookmarkStart w:id="488" w:name="_Toc459387671"/>
      <w:bookmarkStart w:id="489" w:name="_Toc459387672"/>
      <w:bookmarkStart w:id="490" w:name="_Toc459387673"/>
      <w:bookmarkStart w:id="491" w:name="_Toc459387674"/>
      <w:bookmarkStart w:id="492" w:name="_Toc459387675"/>
      <w:bookmarkStart w:id="493" w:name="_Toc459387676"/>
      <w:bookmarkStart w:id="494" w:name="_Toc459387677"/>
      <w:bookmarkStart w:id="495" w:name="_Toc473408987"/>
      <w:bookmarkStart w:id="496" w:name="_Toc473412269"/>
      <w:bookmarkStart w:id="497" w:name="_Toc473412381"/>
      <w:bookmarkStart w:id="498" w:name="_Toc473412667"/>
      <w:bookmarkStart w:id="499" w:name="_Toc484189096"/>
      <w:bookmarkStart w:id="500" w:name="_Toc484189264"/>
      <w:bookmarkStart w:id="501" w:name="_Toc487309289"/>
      <w:bookmarkStart w:id="502" w:name="_Toc523921754"/>
      <w:bookmarkStart w:id="503" w:name="_Toc523932213"/>
      <w:bookmarkStart w:id="504" w:name="_Toc523932328"/>
      <w:bookmarkStart w:id="505" w:name="_Toc3577930"/>
      <w:bookmarkStart w:id="506" w:name="_Toc50152339"/>
      <w:bookmarkStart w:id="507" w:name="_Toc50152464"/>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r w:rsidRPr="002E731D">
        <w:rPr>
          <w:rFonts w:cs="Arial"/>
          <w:szCs w:val="22"/>
        </w:rPr>
        <w:lastRenderedPageBreak/>
        <w:t>DESCRIPTION OF THE PROJECT COMPONENTS</w:t>
      </w:r>
      <w:bookmarkEnd w:id="495"/>
      <w:bookmarkEnd w:id="496"/>
      <w:bookmarkEnd w:id="497"/>
      <w:bookmarkEnd w:id="498"/>
      <w:bookmarkEnd w:id="499"/>
      <w:bookmarkEnd w:id="500"/>
      <w:bookmarkEnd w:id="501"/>
      <w:bookmarkEnd w:id="502"/>
      <w:bookmarkEnd w:id="503"/>
      <w:bookmarkEnd w:id="504"/>
      <w:bookmarkEnd w:id="505"/>
      <w:bookmarkEnd w:id="506"/>
      <w:bookmarkEnd w:id="507"/>
    </w:p>
    <w:p w:rsidR="002A38B3" w:rsidRPr="002E731D" w:rsidRDefault="002A38B3" w:rsidP="002A38B3">
      <w:pPr>
        <w:pStyle w:val="Heading2"/>
        <w:numPr>
          <w:ilvl w:val="0"/>
          <w:numId w:val="0"/>
        </w:numPr>
        <w:tabs>
          <w:tab w:val="left" w:pos="426"/>
        </w:tabs>
        <w:spacing w:before="0" w:after="0"/>
        <w:ind w:left="426"/>
        <w:rPr>
          <w:rFonts w:cs="Arial"/>
          <w:szCs w:val="22"/>
        </w:rPr>
      </w:pPr>
      <w:bookmarkStart w:id="508" w:name="_Toc372379037"/>
    </w:p>
    <w:p w:rsidR="00EB6083" w:rsidRPr="002E731D" w:rsidRDefault="00EB6083" w:rsidP="00EB6083">
      <w:pPr>
        <w:pStyle w:val="Heading2"/>
        <w:numPr>
          <w:ilvl w:val="0"/>
          <w:numId w:val="0"/>
        </w:numPr>
        <w:tabs>
          <w:tab w:val="left" w:pos="720"/>
        </w:tabs>
        <w:spacing w:before="0" w:after="0"/>
        <w:ind w:left="720"/>
        <w:contextualSpacing w:val="0"/>
        <w:jc w:val="left"/>
        <w:rPr>
          <w:rFonts w:cs="Arial"/>
          <w:szCs w:val="22"/>
        </w:rPr>
      </w:pPr>
      <w:bookmarkStart w:id="509" w:name="_Toc473408988"/>
      <w:bookmarkStart w:id="510" w:name="_Toc473412270"/>
      <w:bookmarkStart w:id="511" w:name="_Toc473412382"/>
      <w:bookmarkStart w:id="512" w:name="_Toc473412668"/>
      <w:bookmarkStart w:id="513" w:name="_Toc484189097"/>
      <w:bookmarkStart w:id="514" w:name="_Toc484189265"/>
      <w:bookmarkStart w:id="515" w:name="_Toc487309290"/>
      <w:bookmarkStart w:id="516" w:name="_Toc523921755"/>
      <w:bookmarkStart w:id="517" w:name="_Toc523932214"/>
      <w:bookmarkStart w:id="518" w:name="_Toc523932329"/>
      <w:bookmarkStart w:id="519" w:name="_Toc3577931"/>
    </w:p>
    <w:p w:rsidR="002A38B3" w:rsidRPr="002E731D" w:rsidRDefault="002A38B3" w:rsidP="002A38B3">
      <w:pPr>
        <w:pStyle w:val="Heading2"/>
        <w:numPr>
          <w:ilvl w:val="1"/>
          <w:numId w:val="1"/>
        </w:numPr>
        <w:tabs>
          <w:tab w:val="left" w:pos="720"/>
        </w:tabs>
        <w:spacing w:before="0" w:after="0"/>
        <w:ind w:hanging="720"/>
        <w:contextualSpacing w:val="0"/>
        <w:jc w:val="left"/>
        <w:rPr>
          <w:rFonts w:cs="Arial"/>
          <w:szCs w:val="22"/>
        </w:rPr>
      </w:pPr>
      <w:bookmarkStart w:id="520" w:name="_Toc50152340"/>
      <w:bookmarkStart w:id="521" w:name="_Toc50152465"/>
      <w:r w:rsidRPr="002E731D">
        <w:rPr>
          <w:rFonts w:cs="Arial"/>
          <w:szCs w:val="22"/>
        </w:rPr>
        <w:t>Components of the Sub-project</w:t>
      </w:r>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p>
    <w:p w:rsidR="002A38B3" w:rsidRPr="002E731D" w:rsidRDefault="002A38B3" w:rsidP="002A38B3">
      <w:pPr>
        <w:pStyle w:val="Default"/>
        <w:widowControl w:val="0"/>
        <w:ind w:left="426"/>
        <w:jc w:val="both"/>
        <w:rPr>
          <w:color w:val="auto"/>
          <w:sz w:val="22"/>
          <w:szCs w:val="22"/>
        </w:rPr>
      </w:pPr>
    </w:p>
    <w:p w:rsidR="002A38B3" w:rsidRPr="002E731D" w:rsidRDefault="002A38B3"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w:t>
      </w:r>
      <w:r w:rsidR="00BD1BE5" w:rsidRPr="002E731D">
        <w:rPr>
          <w:color w:val="auto"/>
          <w:sz w:val="22"/>
          <w:szCs w:val="22"/>
        </w:rPr>
        <w:t xml:space="preserve">location of the </w:t>
      </w:r>
      <w:r w:rsidR="00E53868" w:rsidRPr="002E731D">
        <w:rPr>
          <w:color w:val="auto"/>
          <w:sz w:val="22"/>
          <w:szCs w:val="22"/>
        </w:rPr>
        <w:t>ITI</w:t>
      </w:r>
      <w:r w:rsidR="00BD1BE5" w:rsidRPr="002E731D">
        <w:rPr>
          <w:color w:val="auto"/>
          <w:sz w:val="22"/>
          <w:szCs w:val="22"/>
        </w:rPr>
        <w:t xml:space="preserve"> site and surroundings has</w:t>
      </w:r>
      <w:r w:rsidRPr="002E731D">
        <w:rPr>
          <w:color w:val="auto"/>
          <w:sz w:val="22"/>
          <w:szCs w:val="22"/>
        </w:rPr>
        <w:t xml:space="preserve"> been shown in </w:t>
      </w:r>
      <w:r w:rsidRPr="002E731D">
        <w:rPr>
          <w:b/>
          <w:color w:val="auto"/>
          <w:sz w:val="22"/>
          <w:szCs w:val="22"/>
        </w:rPr>
        <w:t xml:space="preserve">Figures 1 and 2. Table -2 </w:t>
      </w:r>
      <w:r w:rsidRPr="002E731D">
        <w:rPr>
          <w:color w:val="auto"/>
          <w:sz w:val="22"/>
          <w:szCs w:val="22"/>
        </w:rPr>
        <w:t>summarizes the need for the sub-project</w:t>
      </w:r>
      <w:r w:rsidR="007F0A88" w:rsidRPr="002E731D">
        <w:rPr>
          <w:color w:val="auto"/>
          <w:sz w:val="22"/>
          <w:szCs w:val="22"/>
        </w:rPr>
        <w:t xml:space="preserve"> </w:t>
      </w:r>
      <w:r w:rsidRPr="002E731D">
        <w:rPr>
          <w:color w:val="auto"/>
          <w:sz w:val="22"/>
          <w:szCs w:val="22"/>
        </w:rPr>
        <w:t xml:space="preserve">and brief description of </w:t>
      </w:r>
      <w:r w:rsidR="00B02CC4" w:rsidRPr="002E731D">
        <w:rPr>
          <w:color w:val="auto"/>
          <w:sz w:val="22"/>
          <w:szCs w:val="22"/>
        </w:rPr>
        <w:t>its components</w:t>
      </w:r>
      <w:r w:rsidRPr="002E731D">
        <w:rPr>
          <w:color w:val="auto"/>
          <w:sz w:val="22"/>
          <w:szCs w:val="22"/>
        </w:rPr>
        <w:t xml:space="preserve">. </w:t>
      </w:r>
    </w:p>
    <w:p w:rsidR="002A38B3" w:rsidRPr="002E731D" w:rsidRDefault="002A38B3" w:rsidP="002A38B3">
      <w:pPr>
        <w:pStyle w:val="Default"/>
        <w:widowControl w:val="0"/>
        <w:ind w:left="990"/>
        <w:jc w:val="center"/>
        <w:rPr>
          <w:b/>
          <w:noProof/>
          <w:color w:val="auto"/>
          <w:sz w:val="22"/>
          <w:szCs w:val="22"/>
        </w:rPr>
      </w:pPr>
    </w:p>
    <w:tbl>
      <w:tblPr>
        <w:tblStyle w:val="TableGrid"/>
        <w:tblW w:w="5000" w:type="pct"/>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2A38B3" w:rsidRPr="002E731D" w:rsidTr="002A38B3">
        <w:tc>
          <w:tcPr>
            <w:tcW w:w="5000" w:type="pct"/>
          </w:tcPr>
          <w:p w:rsidR="004A2A6E" w:rsidRPr="002E731D" w:rsidRDefault="004A2A6E" w:rsidP="004748FF">
            <w:pPr>
              <w:jc w:val="center"/>
              <w:rPr>
                <w:b/>
              </w:rPr>
            </w:pPr>
          </w:p>
          <w:p w:rsidR="002A38B3" w:rsidRPr="002E731D" w:rsidRDefault="002A38B3" w:rsidP="004748FF">
            <w:pPr>
              <w:jc w:val="center"/>
              <w:rPr>
                <w:b/>
              </w:rPr>
            </w:pPr>
            <w:bookmarkStart w:id="522" w:name="_Toc50152580"/>
            <w:r w:rsidRPr="002E731D">
              <w:rPr>
                <w:b/>
              </w:rPr>
              <w:t>Figure-</w:t>
            </w:r>
            <w:r w:rsidR="007615DD" w:rsidRPr="002E731D">
              <w:rPr>
                <w:b/>
              </w:rPr>
              <w:fldChar w:fldCharType="begin"/>
            </w:r>
            <w:r w:rsidR="004A2A6E" w:rsidRPr="002E731D">
              <w:rPr>
                <w:b/>
              </w:rPr>
              <w:instrText xml:space="preserve"> SEQ Figure \* ARABIC </w:instrText>
            </w:r>
            <w:r w:rsidR="007615DD" w:rsidRPr="002E731D">
              <w:rPr>
                <w:b/>
              </w:rPr>
              <w:fldChar w:fldCharType="separate"/>
            </w:r>
            <w:r w:rsidR="00A363AB" w:rsidRPr="002E731D">
              <w:rPr>
                <w:b/>
                <w:noProof/>
              </w:rPr>
              <w:t>1</w:t>
            </w:r>
            <w:r w:rsidR="007615DD" w:rsidRPr="002E731D">
              <w:rPr>
                <w:b/>
              </w:rPr>
              <w:fldChar w:fldCharType="end"/>
            </w:r>
            <w:r w:rsidRPr="002E731D">
              <w:rPr>
                <w:b/>
              </w:rPr>
              <w:t xml:space="preserve">: Location of </w:t>
            </w:r>
            <w:r w:rsidR="00E53868" w:rsidRPr="002E731D">
              <w:rPr>
                <w:b/>
              </w:rPr>
              <w:t>ITI Chhattari</w:t>
            </w:r>
            <w:r w:rsidR="00BB5C73" w:rsidRPr="002E731D">
              <w:rPr>
                <w:b/>
              </w:rPr>
              <w:t xml:space="preserve"> </w:t>
            </w:r>
            <w:r w:rsidRPr="002E731D">
              <w:rPr>
                <w:b/>
              </w:rPr>
              <w:t>site</w:t>
            </w:r>
            <w:bookmarkEnd w:id="522"/>
          </w:p>
          <w:p w:rsidR="004A2A6E" w:rsidRPr="002E731D" w:rsidRDefault="004A2A6E" w:rsidP="004A2A6E">
            <w:pPr>
              <w:jc w:val="center"/>
              <w:rPr>
                <w:b/>
              </w:rPr>
            </w:pPr>
          </w:p>
          <w:p w:rsidR="002A38B3" w:rsidRPr="002E731D" w:rsidRDefault="002A38B3" w:rsidP="004748FF">
            <w:pPr>
              <w:jc w:val="center"/>
            </w:pPr>
            <w:r w:rsidRPr="002E731D">
              <w:rPr>
                <w:noProof/>
              </w:rPr>
              <w:drawing>
                <wp:inline distT="0" distB="0" distL="0" distR="0">
                  <wp:extent cx="5669280" cy="3687702"/>
                  <wp:effectExtent l="19050" t="0" r="7620" b="0"/>
                  <wp:docPr id="2055" name="Picture 0" descr="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jpg"/>
                          <pic:cNvPicPr/>
                        </pic:nvPicPr>
                        <pic:blipFill>
                          <a:blip r:embed="rId20" cstate="screen"/>
                          <a:stretch>
                            <a:fillRect/>
                          </a:stretch>
                        </pic:blipFill>
                        <pic:spPr>
                          <a:xfrm>
                            <a:off x="0" y="0"/>
                            <a:ext cx="5669280" cy="3687702"/>
                          </a:xfrm>
                          <a:prstGeom prst="rect">
                            <a:avLst/>
                          </a:prstGeom>
                        </pic:spPr>
                      </pic:pic>
                    </a:graphicData>
                  </a:graphic>
                </wp:inline>
              </w:drawing>
            </w:r>
          </w:p>
          <w:p w:rsidR="002A38B3" w:rsidRPr="002E731D" w:rsidRDefault="002A38B3" w:rsidP="002A38B3">
            <w:pPr>
              <w:pStyle w:val="Default"/>
              <w:widowControl w:val="0"/>
              <w:jc w:val="center"/>
              <w:rPr>
                <w:b/>
                <w:color w:val="auto"/>
                <w:sz w:val="22"/>
                <w:szCs w:val="22"/>
              </w:rPr>
            </w:pPr>
          </w:p>
        </w:tc>
      </w:tr>
    </w:tbl>
    <w:p w:rsidR="002A38B3" w:rsidRPr="002E731D" w:rsidRDefault="002A38B3" w:rsidP="002A38B3">
      <w:pPr>
        <w:pStyle w:val="Default"/>
        <w:widowControl w:val="0"/>
        <w:ind w:left="990"/>
        <w:jc w:val="center"/>
        <w:rPr>
          <w:b/>
          <w:color w:val="auto"/>
          <w:sz w:val="22"/>
          <w:szCs w:val="22"/>
        </w:rPr>
      </w:pPr>
    </w:p>
    <w:p w:rsidR="002A38B3" w:rsidRPr="002E731D" w:rsidRDefault="002A38B3" w:rsidP="002A38B3">
      <w:pPr>
        <w:pStyle w:val="Default"/>
        <w:widowControl w:val="0"/>
        <w:ind w:left="990"/>
        <w:jc w:val="center"/>
        <w:rPr>
          <w:b/>
          <w:color w:val="auto"/>
          <w:sz w:val="22"/>
          <w:szCs w:val="22"/>
        </w:rPr>
      </w:pPr>
    </w:p>
    <w:p w:rsidR="002A38B3" w:rsidRPr="002E731D" w:rsidRDefault="002A38B3" w:rsidP="002A38B3">
      <w:pPr>
        <w:pStyle w:val="Default"/>
        <w:widowControl w:val="0"/>
        <w:ind w:left="990"/>
        <w:jc w:val="center"/>
        <w:rPr>
          <w:b/>
          <w:color w:val="auto"/>
          <w:sz w:val="22"/>
          <w:szCs w:val="22"/>
        </w:rPr>
      </w:pPr>
    </w:p>
    <w:p w:rsidR="002A38B3" w:rsidRPr="002E731D" w:rsidRDefault="002A38B3" w:rsidP="002A38B3">
      <w:pPr>
        <w:pStyle w:val="Default"/>
        <w:widowControl w:val="0"/>
        <w:spacing w:before="120" w:after="120" w:line="288" w:lineRule="auto"/>
        <w:ind w:left="990"/>
        <w:jc w:val="center"/>
        <w:rPr>
          <w:b/>
          <w:color w:val="auto"/>
          <w:sz w:val="28"/>
          <w:szCs w:val="28"/>
        </w:rPr>
      </w:pPr>
    </w:p>
    <w:p w:rsidR="002A38B3" w:rsidRPr="002E731D" w:rsidRDefault="002A38B3" w:rsidP="002A38B3">
      <w:pPr>
        <w:pStyle w:val="Default"/>
        <w:widowControl w:val="0"/>
        <w:spacing w:before="120" w:after="120" w:line="288" w:lineRule="auto"/>
        <w:ind w:left="990"/>
        <w:jc w:val="center"/>
        <w:rPr>
          <w:b/>
          <w:color w:val="auto"/>
          <w:sz w:val="28"/>
          <w:szCs w:val="28"/>
        </w:rPr>
      </w:pPr>
    </w:p>
    <w:p w:rsidR="002A38B3" w:rsidRPr="002E731D" w:rsidRDefault="002A38B3" w:rsidP="002A38B3">
      <w:pPr>
        <w:pStyle w:val="Default"/>
        <w:widowControl w:val="0"/>
        <w:spacing w:before="120" w:after="120" w:line="288" w:lineRule="auto"/>
        <w:ind w:left="990"/>
        <w:jc w:val="center"/>
        <w:rPr>
          <w:b/>
          <w:color w:val="auto"/>
          <w:sz w:val="28"/>
          <w:szCs w:val="28"/>
        </w:rPr>
      </w:pPr>
    </w:p>
    <w:p w:rsidR="002A38B3" w:rsidRPr="002E731D" w:rsidRDefault="002A38B3" w:rsidP="002A38B3">
      <w:pPr>
        <w:pStyle w:val="Default"/>
        <w:widowControl w:val="0"/>
        <w:spacing w:before="120" w:after="120" w:line="288" w:lineRule="auto"/>
        <w:ind w:left="990"/>
        <w:jc w:val="center"/>
        <w:rPr>
          <w:b/>
          <w:color w:val="auto"/>
          <w:sz w:val="28"/>
          <w:szCs w:val="28"/>
        </w:rPr>
      </w:pPr>
    </w:p>
    <w:p w:rsidR="002A38B3" w:rsidRPr="002E731D" w:rsidRDefault="002A38B3" w:rsidP="002A38B3">
      <w:pPr>
        <w:pStyle w:val="Default"/>
        <w:widowControl w:val="0"/>
        <w:spacing w:before="120" w:after="120" w:line="288" w:lineRule="auto"/>
        <w:ind w:left="990"/>
        <w:jc w:val="center"/>
        <w:rPr>
          <w:b/>
          <w:color w:val="auto"/>
          <w:sz w:val="28"/>
          <w:szCs w:val="28"/>
        </w:rPr>
      </w:pPr>
    </w:p>
    <w:p w:rsidR="002A38B3" w:rsidRPr="002E731D" w:rsidRDefault="002A38B3" w:rsidP="002A38B3">
      <w:pPr>
        <w:pStyle w:val="Default"/>
        <w:widowControl w:val="0"/>
        <w:spacing w:before="120" w:after="120" w:line="288" w:lineRule="auto"/>
        <w:ind w:left="990"/>
        <w:jc w:val="center"/>
        <w:rPr>
          <w:b/>
          <w:color w:val="auto"/>
          <w:sz w:val="28"/>
          <w:szCs w:val="28"/>
        </w:rPr>
      </w:pPr>
    </w:p>
    <w:p w:rsidR="004A2A6E" w:rsidRPr="002E731D" w:rsidRDefault="004A2A6E" w:rsidP="002A38B3">
      <w:pPr>
        <w:pStyle w:val="Default"/>
        <w:widowControl w:val="0"/>
        <w:spacing w:before="120" w:after="120" w:line="288" w:lineRule="auto"/>
        <w:ind w:left="990"/>
        <w:jc w:val="center"/>
        <w:rPr>
          <w:b/>
          <w:color w:val="auto"/>
          <w:sz w:val="28"/>
          <w:szCs w:val="28"/>
        </w:rPr>
      </w:pPr>
    </w:p>
    <w:p w:rsidR="002A38B3" w:rsidRPr="002E731D" w:rsidRDefault="002A38B3" w:rsidP="002A38B3">
      <w:pPr>
        <w:pStyle w:val="Default"/>
        <w:widowControl w:val="0"/>
        <w:spacing w:before="120" w:after="120" w:line="288" w:lineRule="auto"/>
        <w:ind w:left="990"/>
        <w:jc w:val="center"/>
        <w:rPr>
          <w:b/>
          <w:color w:val="auto"/>
          <w:sz w:val="28"/>
          <w:szCs w:val="28"/>
        </w:rPr>
      </w:pPr>
    </w:p>
    <w:tbl>
      <w:tblPr>
        <w:tblStyle w:val="TableGrid"/>
        <w:tblW w:w="5000" w:type="pct"/>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2A38B3" w:rsidRPr="002E731D" w:rsidTr="002A38B3">
        <w:tc>
          <w:tcPr>
            <w:tcW w:w="5000" w:type="pct"/>
          </w:tcPr>
          <w:p w:rsidR="004A2A6E" w:rsidRPr="002E731D" w:rsidRDefault="004A2A6E" w:rsidP="004A2A6E">
            <w:pPr>
              <w:jc w:val="center"/>
              <w:rPr>
                <w:b/>
              </w:rPr>
            </w:pPr>
          </w:p>
          <w:p w:rsidR="002A38B3" w:rsidRPr="002E731D" w:rsidRDefault="002A38B3" w:rsidP="004A2A6E">
            <w:pPr>
              <w:jc w:val="center"/>
              <w:rPr>
                <w:b/>
              </w:rPr>
            </w:pPr>
            <w:bookmarkStart w:id="523" w:name="_Toc50152581"/>
            <w:r w:rsidRPr="002E731D">
              <w:rPr>
                <w:b/>
              </w:rPr>
              <w:t>Figure-</w:t>
            </w:r>
            <w:r w:rsidR="007615DD" w:rsidRPr="002E731D">
              <w:rPr>
                <w:b/>
              </w:rPr>
              <w:fldChar w:fldCharType="begin"/>
            </w:r>
            <w:r w:rsidR="004A2A6E" w:rsidRPr="002E731D">
              <w:rPr>
                <w:b/>
              </w:rPr>
              <w:instrText xml:space="preserve"> SEQ Figure \* ARABIC </w:instrText>
            </w:r>
            <w:r w:rsidR="007615DD" w:rsidRPr="002E731D">
              <w:rPr>
                <w:b/>
              </w:rPr>
              <w:fldChar w:fldCharType="separate"/>
            </w:r>
            <w:r w:rsidR="00A363AB" w:rsidRPr="002E731D">
              <w:rPr>
                <w:b/>
                <w:noProof/>
              </w:rPr>
              <w:t>2</w:t>
            </w:r>
            <w:r w:rsidR="007615DD" w:rsidRPr="002E731D">
              <w:rPr>
                <w:b/>
              </w:rPr>
              <w:fldChar w:fldCharType="end"/>
            </w:r>
            <w:r w:rsidRPr="002E731D">
              <w:rPr>
                <w:b/>
              </w:rPr>
              <w:t xml:space="preserve">: Location of </w:t>
            </w:r>
            <w:r w:rsidR="00E53868" w:rsidRPr="002E731D">
              <w:rPr>
                <w:b/>
              </w:rPr>
              <w:t>ITI</w:t>
            </w:r>
            <w:r w:rsidRPr="002E731D">
              <w:rPr>
                <w:b/>
              </w:rPr>
              <w:t xml:space="preserve"> Subproject Site</w:t>
            </w:r>
            <w:bookmarkEnd w:id="523"/>
          </w:p>
          <w:p w:rsidR="002A38B3" w:rsidRPr="002E731D" w:rsidRDefault="002A38B3" w:rsidP="002A38B3">
            <w:pPr>
              <w:jc w:val="center"/>
              <w:rPr>
                <w:noProof/>
              </w:rPr>
            </w:pPr>
          </w:p>
          <w:p w:rsidR="002A38B3" w:rsidRPr="002E731D" w:rsidRDefault="002A38B3" w:rsidP="004748FF">
            <w:pPr>
              <w:jc w:val="center"/>
              <w:rPr>
                <w:b/>
              </w:rPr>
            </w:pPr>
            <w:r w:rsidRPr="002E731D">
              <w:rPr>
                <w:noProof/>
              </w:rPr>
              <w:drawing>
                <wp:inline distT="0" distB="0" distL="0" distR="0">
                  <wp:extent cx="5669280" cy="7667721"/>
                  <wp:effectExtent l="19050" t="0" r="7620" b="0"/>
                  <wp:docPr id="2058" name="Picture 2" descr="Figur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jpg"/>
                          <pic:cNvPicPr/>
                        </pic:nvPicPr>
                        <pic:blipFill>
                          <a:blip r:embed="rId21" cstate="screen"/>
                          <a:stretch>
                            <a:fillRect/>
                          </a:stretch>
                        </pic:blipFill>
                        <pic:spPr>
                          <a:xfrm>
                            <a:off x="0" y="0"/>
                            <a:ext cx="5669280" cy="7667721"/>
                          </a:xfrm>
                          <a:prstGeom prst="rect">
                            <a:avLst/>
                          </a:prstGeom>
                        </pic:spPr>
                      </pic:pic>
                    </a:graphicData>
                  </a:graphic>
                </wp:inline>
              </w:drawing>
            </w:r>
          </w:p>
        </w:tc>
      </w:tr>
    </w:tbl>
    <w:p w:rsidR="004A2A6E" w:rsidRPr="002E731D" w:rsidRDefault="004A2A6E" w:rsidP="002A38B3">
      <w:pPr>
        <w:pStyle w:val="Caption"/>
        <w:spacing w:before="0" w:after="200" w:line="276" w:lineRule="auto"/>
        <w:rPr>
          <w:sz w:val="22"/>
        </w:rPr>
      </w:pPr>
      <w:bookmarkStart w:id="524" w:name="_Toc473410467"/>
      <w:bookmarkStart w:id="525" w:name="_Toc484188137"/>
    </w:p>
    <w:p w:rsidR="004748FF" w:rsidRPr="002E731D" w:rsidRDefault="004748FF" w:rsidP="004748FF">
      <w:pPr>
        <w:rPr>
          <w:lang w:val="en-IN"/>
        </w:rPr>
      </w:pPr>
    </w:p>
    <w:p w:rsidR="004748FF" w:rsidRPr="002E731D" w:rsidRDefault="004748FF" w:rsidP="004748FF">
      <w:pPr>
        <w:rPr>
          <w:lang w:val="en-IN"/>
        </w:rPr>
      </w:pPr>
    </w:p>
    <w:p w:rsidR="002A38B3" w:rsidRPr="002E731D" w:rsidRDefault="002A38B3" w:rsidP="002A38B3">
      <w:pPr>
        <w:pStyle w:val="Caption"/>
        <w:spacing w:before="0" w:after="200" w:line="276" w:lineRule="auto"/>
        <w:rPr>
          <w:b w:val="0"/>
          <w:bCs w:val="0"/>
          <w:sz w:val="22"/>
          <w:szCs w:val="22"/>
        </w:rPr>
      </w:pPr>
      <w:bookmarkStart w:id="526" w:name="_Toc50152546"/>
      <w:r w:rsidRPr="002E731D">
        <w:rPr>
          <w:sz w:val="22"/>
        </w:rPr>
        <w:lastRenderedPageBreak/>
        <w:t>Table-</w:t>
      </w:r>
      <w:r w:rsidR="007615DD" w:rsidRPr="002E731D">
        <w:rPr>
          <w:sz w:val="22"/>
          <w:lang w:val="en-US"/>
        </w:rPr>
        <w:fldChar w:fldCharType="begin"/>
      </w:r>
      <w:r w:rsidRPr="002E731D">
        <w:rPr>
          <w:sz w:val="22"/>
          <w:lang w:val="en-US"/>
        </w:rPr>
        <w:instrText xml:space="preserve"> SEQ Table \* ARABIC </w:instrText>
      </w:r>
      <w:r w:rsidR="007615DD" w:rsidRPr="002E731D">
        <w:rPr>
          <w:sz w:val="22"/>
          <w:lang w:val="en-US"/>
        </w:rPr>
        <w:fldChar w:fldCharType="separate"/>
      </w:r>
      <w:r w:rsidR="00A363AB" w:rsidRPr="002E731D">
        <w:rPr>
          <w:noProof/>
          <w:sz w:val="22"/>
          <w:lang w:val="en-US"/>
        </w:rPr>
        <w:t>2</w:t>
      </w:r>
      <w:r w:rsidR="007615DD" w:rsidRPr="002E731D">
        <w:rPr>
          <w:sz w:val="22"/>
        </w:rPr>
        <w:fldChar w:fldCharType="end"/>
      </w:r>
      <w:r w:rsidRPr="002E731D">
        <w:rPr>
          <w:sz w:val="22"/>
        </w:rPr>
        <w:t>: Description of the Sub-project Components</w:t>
      </w:r>
      <w:bookmarkEnd w:id="524"/>
      <w:bookmarkEnd w:id="525"/>
      <w:bookmarkEnd w:id="526"/>
    </w:p>
    <w:tbl>
      <w:tblPr>
        <w:tblStyle w:val="TableGrid"/>
        <w:tblW w:w="5000" w:type="pct"/>
        <w:tblLook w:val="00A0" w:firstRow="1" w:lastRow="0" w:firstColumn="1" w:lastColumn="0" w:noHBand="0" w:noVBand="0"/>
      </w:tblPr>
      <w:tblGrid>
        <w:gridCol w:w="2884"/>
        <w:gridCol w:w="2781"/>
        <w:gridCol w:w="3580"/>
      </w:tblGrid>
      <w:tr w:rsidR="002E731D" w:rsidRPr="002E731D" w:rsidTr="00137F52">
        <w:trPr>
          <w:trHeight w:val="340"/>
        </w:trPr>
        <w:tc>
          <w:tcPr>
            <w:tcW w:w="1560" w:type="pct"/>
            <w:shd w:val="clear" w:color="auto" w:fill="auto"/>
            <w:vAlign w:val="bottom"/>
          </w:tcPr>
          <w:p w:rsidR="002A38B3" w:rsidRPr="002E731D" w:rsidRDefault="002A38B3" w:rsidP="00137F52">
            <w:pPr>
              <w:autoSpaceDE w:val="0"/>
              <w:autoSpaceDN w:val="0"/>
              <w:adjustRightInd w:val="0"/>
              <w:jc w:val="left"/>
              <w:rPr>
                <w:rFonts w:cs="Arial"/>
                <w:b/>
                <w:bCs/>
                <w:sz w:val="20"/>
                <w:szCs w:val="20"/>
              </w:rPr>
            </w:pPr>
            <w:r w:rsidRPr="002E731D">
              <w:rPr>
                <w:rFonts w:cs="Arial"/>
                <w:b/>
                <w:bCs/>
                <w:sz w:val="20"/>
                <w:szCs w:val="20"/>
              </w:rPr>
              <w:t>Description</w:t>
            </w:r>
          </w:p>
        </w:tc>
        <w:tc>
          <w:tcPr>
            <w:tcW w:w="1504" w:type="pct"/>
            <w:shd w:val="clear" w:color="auto" w:fill="auto"/>
          </w:tcPr>
          <w:p w:rsidR="002A38B3" w:rsidRPr="002E731D" w:rsidRDefault="002A38B3" w:rsidP="007F0A88">
            <w:pPr>
              <w:autoSpaceDE w:val="0"/>
              <w:autoSpaceDN w:val="0"/>
              <w:adjustRightInd w:val="0"/>
              <w:jc w:val="left"/>
              <w:rPr>
                <w:rFonts w:cs="Arial"/>
                <w:b/>
                <w:bCs/>
                <w:sz w:val="20"/>
                <w:szCs w:val="20"/>
              </w:rPr>
            </w:pPr>
            <w:r w:rsidRPr="002E731D">
              <w:rPr>
                <w:rFonts w:cs="Arial"/>
                <w:b/>
                <w:bCs/>
                <w:sz w:val="20"/>
                <w:szCs w:val="20"/>
              </w:rPr>
              <w:t xml:space="preserve">Need of the </w:t>
            </w:r>
            <w:r w:rsidR="007F0A88" w:rsidRPr="002E731D">
              <w:rPr>
                <w:rFonts w:cs="Arial"/>
                <w:b/>
                <w:bCs/>
                <w:sz w:val="20"/>
                <w:szCs w:val="20"/>
              </w:rPr>
              <w:t xml:space="preserve"> Sub-p</w:t>
            </w:r>
            <w:r w:rsidRPr="002E731D">
              <w:rPr>
                <w:rFonts w:cs="Arial"/>
                <w:b/>
                <w:bCs/>
                <w:sz w:val="20"/>
                <w:szCs w:val="20"/>
              </w:rPr>
              <w:t>roject</w:t>
            </w:r>
          </w:p>
        </w:tc>
        <w:tc>
          <w:tcPr>
            <w:tcW w:w="1936" w:type="pct"/>
            <w:shd w:val="clear" w:color="auto" w:fill="auto"/>
          </w:tcPr>
          <w:p w:rsidR="002A38B3" w:rsidRPr="002E731D" w:rsidRDefault="002A38B3" w:rsidP="00137F52">
            <w:pPr>
              <w:autoSpaceDE w:val="0"/>
              <w:autoSpaceDN w:val="0"/>
              <w:adjustRightInd w:val="0"/>
              <w:jc w:val="left"/>
              <w:rPr>
                <w:rFonts w:cs="Arial"/>
                <w:b/>
                <w:bCs/>
                <w:sz w:val="20"/>
                <w:szCs w:val="20"/>
              </w:rPr>
            </w:pPr>
            <w:r w:rsidRPr="002E731D">
              <w:rPr>
                <w:rFonts w:cs="Arial"/>
                <w:b/>
                <w:bCs/>
                <w:sz w:val="20"/>
                <w:szCs w:val="20"/>
              </w:rPr>
              <w:t>Proposed Components</w:t>
            </w:r>
          </w:p>
        </w:tc>
      </w:tr>
      <w:tr w:rsidR="002A38B3" w:rsidRPr="002E731D" w:rsidTr="00137F52">
        <w:trPr>
          <w:trHeight w:val="340"/>
        </w:trPr>
        <w:tc>
          <w:tcPr>
            <w:tcW w:w="1560" w:type="pct"/>
          </w:tcPr>
          <w:p w:rsidR="002A38B3" w:rsidRPr="002E731D" w:rsidRDefault="00FF0599" w:rsidP="00FF0599">
            <w:pPr>
              <w:autoSpaceDE w:val="0"/>
              <w:autoSpaceDN w:val="0"/>
              <w:adjustRightInd w:val="0"/>
              <w:rPr>
                <w:rFonts w:cs="Arial"/>
                <w:b/>
                <w:bCs/>
                <w:sz w:val="20"/>
                <w:szCs w:val="20"/>
              </w:rPr>
            </w:pPr>
            <w:r w:rsidRPr="002E731D">
              <w:rPr>
                <w:rFonts w:cs="Arial"/>
                <w:sz w:val="20"/>
                <w:szCs w:val="20"/>
              </w:rPr>
              <w:t>An  Industrial Training Institute  is proposed at Chhattari village, in Seraj Tehsil of Mandi district  in the State of Himachal Pradesh</w:t>
            </w:r>
          </w:p>
        </w:tc>
        <w:tc>
          <w:tcPr>
            <w:tcW w:w="1504" w:type="pct"/>
          </w:tcPr>
          <w:p w:rsidR="002A38B3" w:rsidRPr="002E731D" w:rsidRDefault="00C11205" w:rsidP="007F0A88">
            <w:pPr>
              <w:pStyle w:val="ListParagraph"/>
              <w:numPr>
                <w:ilvl w:val="0"/>
                <w:numId w:val="3"/>
              </w:numPr>
              <w:ind w:left="252" w:hanging="180"/>
              <w:rPr>
                <w:rFonts w:ascii="Arial" w:hAnsi="Arial" w:cs="Arial"/>
                <w:sz w:val="20"/>
                <w:szCs w:val="20"/>
              </w:rPr>
            </w:pPr>
            <w:r w:rsidRPr="002E731D">
              <w:rPr>
                <w:rFonts w:ascii="Arial" w:hAnsi="Arial" w:cs="Arial"/>
                <w:sz w:val="20"/>
                <w:szCs w:val="20"/>
              </w:rPr>
              <w:t xml:space="preserve">The </w:t>
            </w:r>
            <w:r w:rsidR="00DC6165" w:rsidRPr="002E731D">
              <w:rPr>
                <w:rFonts w:ascii="Arial" w:hAnsi="Arial" w:cs="Arial"/>
                <w:sz w:val="20"/>
                <w:szCs w:val="20"/>
              </w:rPr>
              <w:t>ITI</w:t>
            </w:r>
            <w:r w:rsidR="004B6096" w:rsidRPr="002E731D">
              <w:rPr>
                <w:rFonts w:ascii="Arial" w:hAnsi="Arial" w:cs="Arial"/>
                <w:sz w:val="20"/>
                <w:szCs w:val="20"/>
              </w:rPr>
              <w:t xml:space="preserve"> site located in Chhattari village of Seraj Tehsil in Mandi district</w:t>
            </w:r>
            <w:r w:rsidR="00EF2E15" w:rsidRPr="002E731D">
              <w:rPr>
                <w:rFonts w:ascii="Arial" w:hAnsi="Arial" w:cs="Arial"/>
                <w:sz w:val="20"/>
                <w:szCs w:val="20"/>
              </w:rPr>
              <w:t>.</w:t>
            </w:r>
            <w:r w:rsidRPr="002E731D">
              <w:rPr>
                <w:rFonts w:ascii="Arial" w:hAnsi="Arial" w:cs="Arial"/>
                <w:sz w:val="20"/>
                <w:szCs w:val="20"/>
              </w:rPr>
              <w:t xml:space="preserve"> </w:t>
            </w:r>
            <w:r w:rsidR="004B6096" w:rsidRPr="002E731D">
              <w:rPr>
                <w:rFonts w:ascii="Arial" w:hAnsi="Arial" w:cs="Arial"/>
                <w:sz w:val="20"/>
                <w:szCs w:val="20"/>
              </w:rPr>
              <w:t xml:space="preserve"> The Seraj Tehsil area is remote area </w:t>
            </w:r>
            <w:r w:rsidR="00D713B5" w:rsidRPr="002E731D">
              <w:rPr>
                <w:rFonts w:ascii="Arial" w:hAnsi="Arial" w:cs="Arial"/>
                <w:sz w:val="20"/>
                <w:szCs w:val="20"/>
              </w:rPr>
              <w:t>and students</w:t>
            </w:r>
            <w:r w:rsidR="004B6096" w:rsidRPr="002E731D">
              <w:rPr>
                <w:rFonts w:ascii="Arial" w:hAnsi="Arial" w:cs="Arial"/>
                <w:sz w:val="20"/>
                <w:szCs w:val="20"/>
              </w:rPr>
              <w:t xml:space="preserve"> of this area find it   </w:t>
            </w:r>
            <w:r w:rsidR="00D713B5" w:rsidRPr="002E731D">
              <w:rPr>
                <w:rFonts w:ascii="Arial" w:hAnsi="Arial" w:cs="Arial"/>
                <w:sz w:val="20"/>
                <w:szCs w:val="20"/>
              </w:rPr>
              <w:t>difficult to</w:t>
            </w:r>
            <w:r w:rsidR="004B6096" w:rsidRPr="002E731D">
              <w:rPr>
                <w:rFonts w:ascii="Arial" w:hAnsi="Arial" w:cs="Arial"/>
                <w:sz w:val="20"/>
                <w:szCs w:val="20"/>
              </w:rPr>
              <w:t xml:space="preserve"> </w:t>
            </w:r>
            <w:r w:rsidR="00D713B5" w:rsidRPr="002E731D">
              <w:rPr>
                <w:rFonts w:ascii="Arial" w:hAnsi="Arial" w:cs="Arial"/>
                <w:sz w:val="20"/>
                <w:szCs w:val="20"/>
              </w:rPr>
              <w:t>peruse job</w:t>
            </w:r>
            <w:r w:rsidR="004B6096" w:rsidRPr="002E731D">
              <w:rPr>
                <w:rFonts w:ascii="Arial" w:hAnsi="Arial" w:cs="Arial"/>
                <w:sz w:val="20"/>
                <w:szCs w:val="20"/>
              </w:rPr>
              <w:t xml:space="preserve"> oriented technical courses as educational institutes are not available. For this they need to go Mandi</w:t>
            </w:r>
            <w:r w:rsidRPr="002E731D">
              <w:rPr>
                <w:rFonts w:ascii="Arial" w:hAnsi="Arial" w:cs="Arial"/>
                <w:sz w:val="20"/>
                <w:szCs w:val="20"/>
              </w:rPr>
              <w:t xml:space="preserve"> or</w:t>
            </w:r>
            <w:r w:rsidR="004B6096" w:rsidRPr="002E731D">
              <w:rPr>
                <w:rFonts w:ascii="Arial" w:hAnsi="Arial" w:cs="Arial"/>
                <w:sz w:val="20"/>
                <w:szCs w:val="20"/>
              </w:rPr>
              <w:t xml:space="preserve"> other urban centers in Himachal and neighboring Punjab state. The establishment of ITI will help in getting technical education in a cost effective </w:t>
            </w:r>
            <w:r w:rsidR="00D713B5" w:rsidRPr="002E731D">
              <w:rPr>
                <w:rFonts w:ascii="Arial" w:hAnsi="Arial" w:cs="Arial"/>
                <w:sz w:val="20"/>
                <w:szCs w:val="20"/>
              </w:rPr>
              <w:t>and homely</w:t>
            </w:r>
            <w:r w:rsidR="004B6096" w:rsidRPr="002E731D">
              <w:rPr>
                <w:rFonts w:ascii="Arial" w:hAnsi="Arial" w:cs="Arial"/>
                <w:sz w:val="20"/>
                <w:szCs w:val="20"/>
              </w:rPr>
              <w:t xml:space="preserve"> environment.   </w:t>
            </w:r>
            <w:r w:rsidRPr="002E731D">
              <w:rPr>
                <w:rFonts w:ascii="Arial" w:hAnsi="Arial" w:cs="Arial"/>
                <w:sz w:val="20"/>
                <w:szCs w:val="20"/>
              </w:rPr>
              <w:t xml:space="preserve"> </w:t>
            </w:r>
            <w:r w:rsidR="004B6096" w:rsidRPr="002E731D">
              <w:rPr>
                <w:rFonts w:ascii="Arial" w:hAnsi="Arial" w:cs="Arial"/>
                <w:sz w:val="20"/>
                <w:szCs w:val="20"/>
              </w:rPr>
              <w:t xml:space="preserve"> </w:t>
            </w:r>
          </w:p>
          <w:p w:rsidR="002A38B3" w:rsidRPr="002E731D" w:rsidRDefault="00C11205" w:rsidP="007F0A88">
            <w:pPr>
              <w:pStyle w:val="ListParagraph"/>
              <w:numPr>
                <w:ilvl w:val="0"/>
                <w:numId w:val="3"/>
              </w:numPr>
              <w:ind w:left="252" w:hanging="180"/>
              <w:rPr>
                <w:rFonts w:ascii="Arial" w:hAnsi="Arial" w:cs="Arial"/>
                <w:sz w:val="18"/>
                <w:szCs w:val="20"/>
              </w:rPr>
            </w:pPr>
            <w:r w:rsidRPr="002E731D">
              <w:rPr>
                <w:rFonts w:ascii="Arial" w:hAnsi="Arial" w:cs="Arial"/>
                <w:sz w:val="20"/>
                <w:szCs w:val="20"/>
              </w:rPr>
              <w:t xml:space="preserve"> The subproject will also be very helpful for female students as it </w:t>
            </w:r>
            <w:r w:rsidR="00EF2E15" w:rsidRPr="002E731D">
              <w:rPr>
                <w:rFonts w:ascii="Arial" w:hAnsi="Arial" w:cs="Arial"/>
                <w:sz w:val="20"/>
                <w:szCs w:val="20"/>
              </w:rPr>
              <w:t>is difficult</w:t>
            </w:r>
            <w:r w:rsidRPr="002E731D">
              <w:rPr>
                <w:rFonts w:ascii="Arial" w:hAnsi="Arial" w:cs="Arial"/>
                <w:sz w:val="20"/>
                <w:szCs w:val="20"/>
              </w:rPr>
              <w:t xml:space="preserve"> for them travel longer distances for the education.  </w:t>
            </w:r>
          </w:p>
          <w:p w:rsidR="002A38B3" w:rsidRPr="002E731D" w:rsidRDefault="002A38B3" w:rsidP="00137F52">
            <w:pPr>
              <w:pStyle w:val="ListParagraph"/>
              <w:tabs>
                <w:tab w:val="left" w:pos="851"/>
              </w:tabs>
              <w:ind w:left="360"/>
              <w:jc w:val="left"/>
              <w:rPr>
                <w:rFonts w:ascii="Arial" w:hAnsi="Arial" w:cs="Arial"/>
                <w:sz w:val="20"/>
                <w:szCs w:val="20"/>
              </w:rPr>
            </w:pPr>
          </w:p>
        </w:tc>
        <w:tc>
          <w:tcPr>
            <w:tcW w:w="1936" w:type="pct"/>
          </w:tcPr>
          <w:p w:rsidR="002A38B3" w:rsidRPr="002E731D" w:rsidRDefault="002A38B3" w:rsidP="00137F52">
            <w:pPr>
              <w:pStyle w:val="Heading2"/>
              <w:numPr>
                <w:ilvl w:val="0"/>
                <w:numId w:val="0"/>
              </w:numPr>
              <w:tabs>
                <w:tab w:val="left" w:pos="808"/>
              </w:tabs>
              <w:spacing w:before="0" w:after="0"/>
              <w:jc w:val="left"/>
              <w:outlineLvl w:val="1"/>
              <w:rPr>
                <w:rFonts w:cs="Arial"/>
                <w:b w:val="0"/>
                <w:spacing w:val="-1"/>
                <w:sz w:val="20"/>
              </w:rPr>
            </w:pPr>
            <w:bookmarkStart w:id="527" w:name="_Toc397339335"/>
            <w:bookmarkStart w:id="528" w:name="_Toc397339393"/>
            <w:bookmarkStart w:id="529" w:name="_Toc400217310"/>
            <w:bookmarkStart w:id="530" w:name="_Toc400217627"/>
            <w:bookmarkStart w:id="531" w:name="_Toc459387681"/>
            <w:bookmarkStart w:id="532" w:name="_Toc473408990"/>
            <w:bookmarkStart w:id="533" w:name="_Toc473412272"/>
            <w:bookmarkStart w:id="534" w:name="_Toc473412384"/>
            <w:bookmarkStart w:id="535" w:name="_Toc473412670"/>
            <w:bookmarkStart w:id="536" w:name="_Toc484189102"/>
            <w:bookmarkStart w:id="537" w:name="_Toc484189270"/>
            <w:bookmarkStart w:id="538" w:name="_Toc487309295"/>
            <w:bookmarkStart w:id="539" w:name="_Toc523921623"/>
            <w:bookmarkStart w:id="540" w:name="_Toc523921756"/>
            <w:bookmarkStart w:id="541" w:name="_Toc523932215"/>
            <w:bookmarkStart w:id="542" w:name="_Toc523932330"/>
            <w:bookmarkStart w:id="543" w:name="_Toc3577744"/>
            <w:bookmarkStart w:id="544" w:name="_Toc3577932"/>
            <w:bookmarkStart w:id="545" w:name="_Toc50152341"/>
            <w:bookmarkStart w:id="546" w:name="_Toc50152466"/>
            <w:r w:rsidRPr="002E731D">
              <w:rPr>
                <w:rFonts w:cs="Arial"/>
                <w:b w:val="0"/>
                <w:spacing w:val="1"/>
                <w:sz w:val="20"/>
              </w:rPr>
              <w:t>T</w:t>
            </w:r>
            <w:r w:rsidRPr="002E731D">
              <w:rPr>
                <w:rFonts w:cs="Arial"/>
                <w:b w:val="0"/>
                <w:spacing w:val="-1"/>
                <w:sz w:val="20"/>
              </w:rPr>
              <w:t>h</w:t>
            </w:r>
            <w:r w:rsidRPr="002E731D">
              <w:rPr>
                <w:rFonts w:cs="Arial"/>
                <w:b w:val="0"/>
                <w:sz w:val="20"/>
              </w:rPr>
              <w:t xml:space="preserve">e </w:t>
            </w:r>
            <w:r w:rsidRPr="002E731D">
              <w:rPr>
                <w:rFonts w:cs="Arial"/>
                <w:b w:val="0"/>
                <w:spacing w:val="1"/>
                <w:sz w:val="20"/>
              </w:rPr>
              <w:t>m</w:t>
            </w:r>
            <w:r w:rsidRPr="002E731D">
              <w:rPr>
                <w:rFonts w:cs="Arial"/>
                <w:b w:val="0"/>
                <w:spacing w:val="-1"/>
                <w:sz w:val="20"/>
              </w:rPr>
              <w:t>ai</w:t>
            </w:r>
            <w:r w:rsidRPr="002E731D">
              <w:rPr>
                <w:rFonts w:cs="Arial"/>
                <w:b w:val="0"/>
                <w:sz w:val="20"/>
              </w:rPr>
              <w:t>n s</w:t>
            </w:r>
            <w:r w:rsidRPr="002E731D">
              <w:rPr>
                <w:rFonts w:cs="Arial"/>
                <w:b w:val="0"/>
                <w:spacing w:val="-1"/>
                <w:sz w:val="20"/>
              </w:rPr>
              <w:t>ub</w:t>
            </w:r>
            <w:r w:rsidRPr="002E731D">
              <w:rPr>
                <w:rFonts w:cs="Arial"/>
                <w:b w:val="0"/>
                <w:sz w:val="20"/>
              </w:rPr>
              <w:t>-</w:t>
            </w:r>
            <w:r w:rsidRPr="002E731D">
              <w:rPr>
                <w:rFonts w:cs="Arial"/>
                <w:b w:val="0"/>
                <w:spacing w:val="-3"/>
                <w:sz w:val="20"/>
              </w:rPr>
              <w:t>p</w:t>
            </w:r>
            <w:r w:rsidRPr="002E731D">
              <w:rPr>
                <w:rFonts w:cs="Arial"/>
                <w:b w:val="0"/>
                <w:sz w:val="20"/>
              </w:rPr>
              <w:t>r</w:t>
            </w:r>
            <w:r w:rsidRPr="002E731D">
              <w:rPr>
                <w:rFonts w:cs="Arial"/>
                <w:b w:val="0"/>
                <w:spacing w:val="-1"/>
                <w:sz w:val="20"/>
              </w:rPr>
              <w:t>o</w:t>
            </w:r>
            <w:r w:rsidRPr="002E731D">
              <w:rPr>
                <w:rFonts w:cs="Arial"/>
                <w:b w:val="0"/>
                <w:spacing w:val="1"/>
                <w:sz w:val="20"/>
              </w:rPr>
              <w:t>j</w:t>
            </w:r>
            <w:r w:rsidRPr="002E731D">
              <w:rPr>
                <w:rFonts w:cs="Arial"/>
                <w:b w:val="0"/>
                <w:spacing w:val="-1"/>
                <w:sz w:val="20"/>
              </w:rPr>
              <w:t>e</w:t>
            </w:r>
            <w:r w:rsidRPr="002E731D">
              <w:rPr>
                <w:rFonts w:cs="Arial"/>
                <w:b w:val="0"/>
                <w:spacing w:val="-3"/>
                <w:sz w:val="20"/>
              </w:rPr>
              <w:t>c</w:t>
            </w:r>
            <w:r w:rsidRPr="002E731D">
              <w:rPr>
                <w:rFonts w:cs="Arial"/>
                <w:b w:val="0"/>
                <w:sz w:val="20"/>
              </w:rPr>
              <w:t>t c</w:t>
            </w:r>
            <w:r w:rsidRPr="002E731D">
              <w:rPr>
                <w:rFonts w:cs="Arial"/>
                <w:b w:val="0"/>
                <w:spacing w:val="-3"/>
                <w:sz w:val="20"/>
              </w:rPr>
              <w:t>o</w:t>
            </w:r>
            <w:r w:rsidRPr="002E731D">
              <w:rPr>
                <w:rFonts w:cs="Arial"/>
                <w:b w:val="0"/>
                <w:spacing w:val="1"/>
                <w:sz w:val="20"/>
              </w:rPr>
              <w:t>m</w:t>
            </w:r>
            <w:r w:rsidRPr="002E731D">
              <w:rPr>
                <w:rFonts w:cs="Arial"/>
                <w:b w:val="0"/>
                <w:spacing w:val="-1"/>
                <w:sz w:val="20"/>
              </w:rPr>
              <w:t>ponen</w:t>
            </w:r>
            <w:r w:rsidRPr="002E731D">
              <w:rPr>
                <w:rFonts w:cs="Arial"/>
                <w:b w:val="0"/>
                <w:spacing w:val="1"/>
                <w:sz w:val="20"/>
              </w:rPr>
              <w:t>t</w:t>
            </w:r>
            <w:r w:rsidRPr="002E731D">
              <w:rPr>
                <w:rFonts w:cs="Arial"/>
                <w:b w:val="0"/>
                <w:sz w:val="20"/>
              </w:rPr>
              <w:t xml:space="preserve">s </w:t>
            </w:r>
            <w:r w:rsidRPr="002E731D">
              <w:rPr>
                <w:rFonts w:cs="Arial"/>
                <w:b w:val="0"/>
                <w:spacing w:val="-1"/>
                <w:sz w:val="20"/>
              </w:rPr>
              <w:t>in</w:t>
            </w:r>
            <w:r w:rsidRPr="002E731D">
              <w:rPr>
                <w:rFonts w:cs="Arial"/>
                <w:b w:val="0"/>
                <w:sz w:val="20"/>
              </w:rPr>
              <w:t>c</w:t>
            </w:r>
            <w:r w:rsidRPr="002E731D">
              <w:rPr>
                <w:rFonts w:cs="Arial"/>
                <w:b w:val="0"/>
                <w:spacing w:val="-1"/>
                <w:sz w:val="20"/>
              </w:rPr>
              <w:t>lude:</w:t>
            </w:r>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p>
          <w:p w:rsidR="002A38B3" w:rsidRPr="002E731D" w:rsidRDefault="002A38B3" w:rsidP="00137F52">
            <w:pPr>
              <w:jc w:val="left"/>
              <w:rPr>
                <w:lang w:val="de-DE" w:eastAsia="de-DE"/>
              </w:rPr>
            </w:pPr>
          </w:p>
          <w:p w:rsidR="002A38B3" w:rsidRPr="002E731D" w:rsidRDefault="002A38B3" w:rsidP="00D05ADD">
            <w:pPr>
              <w:pStyle w:val="ListParagraph"/>
              <w:numPr>
                <w:ilvl w:val="0"/>
                <w:numId w:val="12"/>
              </w:numPr>
              <w:tabs>
                <w:tab w:val="left" w:pos="315"/>
              </w:tabs>
              <w:ind w:left="360" w:hanging="315"/>
              <w:rPr>
                <w:rFonts w:cs="Arial"/>
                <w:sz w:val="20"/>
              </w:rPr>
            </w:pPr>
            <w:r w:rsidRPr="002E731D">
              <w:rPr>
                <w:rFonts w:ascii="Arial" w:hAnsi="Arial" w:cs="Arial"/>
                <w:sz w:val="20"/>
              </w:rPr>
              <w:t xml:space="preserve">The </w:t>
            </w:r>
            <w:r w:rsidR="00D713B5" w:rsidRPr="002E731D">
              <w:rPr>
                <w:rFonts w:ascii="Arial" w:hAnsi="Arial" w:cs="Arial"/>
                <w:sz w:val="20"/>
              </w:rPr>
              <w:t>ITI</w:t>
            </w:r>
            <w:r w:rsidR="00BD162A" w:rsidRPr="002E731D">
              <w:rPr>
                <w:rFonts w:ascii="Arial" w:hAnsi="Arial" w:cs="Arial"/>
                <w:sz w:val="20"/>
              </w:rPr>
              <w:t xml:space="preserve"> will</w:t>
            </w:r>
            <w:r w:rsidRPr="002E731D">
              <w:rPr>
                <w:rFonts w:ascii="Arial" w:hAnsi="Arial" w:cs="Arial"/>
                <w:sz w:val="20"/>
              </w:rPr>
              <w:t xml:space="preserve"> be a </w:t>
            </w:r>
            <w:r w:rsidR="00EE6AE8" w:rsidRPr="002E731D">
              <w:rPr>
                <w:rFonts w:ascii="Arial" w:hAnsi="Arial" w:cs="Arial"/>
                <w:sz w:val="20"/>
              </w:rPr>
              <w:t>four</w:t>
            </w:r>
            <w:r w:rsidRPr="002E731D">
              <w:rPr>
                <w:rFonts w:ascii="Arial" w:hAnsi="Arial" w:cs="Arial"/>
                <w:sz w:val="20"/>
              </w:rPr>
              <w:t>-</w:t>
            </w:r>
            <w:r w:rsidR="00C11205" w:rsidRPr="002E731D">
              <w:rPr>
                <w:rFonts w:ascii="Arial" w:hAnsi="Arial" w:cs="Arial"/>
                <w:sz w:val="20"/>
              </w:rPr>
              <w:t>storey building</w:t>
            </w:r>
            <w:r w:rsidR="00D713B5" w:rsidRPr="002E731D">
              <w:rPr>
                <w:rFonts w:ascii="Arial" w:hAnsi="Arial" w:cs="Arial"/>
                <w:sz w:val="20"/>
              </w:rPr>
              <w:t xml:space="preserve"> Basement to third floor</w:t>
            </w:r>
            <w:r w:rsidR="00C11205" w:rsidRPr="002E731D">
              <w:rPr>
                <w:rFonts w:ascii="Arial" w:hAnsi="Arial" w:cs="Arial"/>
                <w:sz w:val="20"/>
              </w:rPr>
              <w:t>.</w:t>
            </w:r>
            <w:r w:rsidR="00BD162A" w:rsidRPr="002E731D">
              <w:rPr>
                <w:rFonts w:ascii="Arial" w:hAnsi="Arial" w:cs="Arial"/>
                <w:sz w:val="20"/>
              </w:rPr>
              <w:t xml:space="preserve"> </w:t>
            </w:r>
            <w:r w:rsidR="00EE6AE8" w:rsidRPr="002E731D">
              <w:rPr>
                <w:rFonts w:ascii="Arial" w:hAnsi="Arial" w:cs="Arial"/>
                <w:sz w:val="20"/>
              </w:rPr>
              <w:t xml:space="preserve"> </w:t>
            </w:r>
            <w:r w:rsidR="00BD162A" w:rsidRPr="002E731D">
              <w:rPr>
                <w:rFonts w:ascii="Arial" w:hAnsi="Arial" w:cs="Arial"/>
                <w:sz w:val="20"/>
              </w:rPr>
              <w:t xml:space="preserve"> </w:t>
            </w:r>
            <w:r w:rsidR="00D713B5" w:rsidRPr="002E731D">
              <w:rPr>
                <w:rFonts w:ascii="Arial" w:hAnsi="Arial" w:cs="Arial"/>
                <w:sz w:val="20"/>
              </w:rPr>
              <w:t xml:space="preserve">On the basement there will be only canteen. </w:t>
            </w:r>
            <w:r w:rsidR="00BD162A" w:rsidRPr="002E731D">
              <w:rPr>
                <w:rFonts w:ascii="Arial" w:hAnsi="Arial" w:cs="Arial"/>
                <w:sz w:val="20"/>
              </w:rPr>
              <w:t xml:space="preserve"> </w:t>
            </w:r>
            <w:r w:rsidR="00C11205" w:rsidRPr="002E731D">
              <w:rPr>
                <w:rFonts w:ascii="Arial" w:hAnsi="Arial" w:cs="Arial"/>
                <w:sz w:val="20"/>
              </w:rPr>
              <w:t xml:space="preserve"> </w:t>
            </w:r>
            <w:r w:rsidR="00BD162A" w:rsidRPr="002E731D">
              <w:rPr>
                <w:rFonts w:ascii="Arial" w:hAnsi="Arial" w:cs="Arial"/>
                <w:sz w:val="20"/>
              </w:rPr>
              <w:t xml:space="preserve"> </w:t>
            </w:r>
            <w:r w:rsidRPr="002E731D">
              <w:rPr>
                <w:rFonts w:cs="Arial"/>
                <w:sz w:val="20"/>
              </w:rPr>
              <w:t xml:space="preserve">  </w:t>
            </w:r>
          </w:p>
          <w:p w:rsidR="002A38B3" w:rsidRPr="002E731D" w:rsidRDefault="00BD162A" w:rsidP="00D05ADD">
            <w:pPr>
              <w:pStyle w:val="ListParagraph"/>
              <w:numPr>
                <w:ilvl w:val="0"/>
                <w:numId w:val="12"/>
              </w:numPr>
              <w:tabs>
                <w:tab w:val="left" w:pos="315"/>
              </w:tabs>
              <w:ind w:left="315" w:hanging="315"/>
              <w:rPr>
                <w:rFonts w:ascii="Arial" w:hAnsi="Arial" w:cs="Arial"/>
                <w:sz w:val="20"/>
              </w:rPr>
            </w:pPr>
            <w:r w:rsidRPr="002E731D">
              <w:rPr>
                <w:rFonts w:ascii="Arial" w:hAnsi="Arial" w:cs="Arial"/>
                <w:sz w:val="20"/>
              </w:rPr>
              <w:t xml:space="preserve"> On the ground floor, there will be </w:t>
            </w:r>
            <w:r w:rsidR="00D713B5" w:rsidRPr="002E731D">
              <w:rPr>
                <w:rFonts w:ascii="Arial" w:hAnsi="Arial" w:cs="Arial"/>
                <w:sz w:val="20"/>
              </w:rPr>
              <w:t xml:space="preserve">Dispensary, Computer Laboratory, Electrician Workshop, </w:t>
            </w:r>
            <w:r w:rsidR="00111262" w:rsidRPr="002E731D">
              <w:rPr>
                <w:rFonts w:ascii="Arial" w:hAnsi="Arial" w:cs="Arial"/>
                <w:sz w:val="20"/>
              </w:rPr>
              <w:t>Stores for Engineering and Non Engineering Trades</w:t>
            </w:r>
            <w:r w:rsidRPr="002E731D">
              <w:rPr>
                <w:rFonts w:ascii="Arial" w:hAnsi="Arial" w:cs="Arial"/>
                <w:sz w:val="20"/>
              </w:rPr>
              <w:t xml:space="preserve"> and Ladies’ and Gent’s toilet.     </w:t>
            </w:r>
          </w:p>
          <w:p w:rsidR="002A38B3" w:rsidRPr="002E731D" w:rsidRDefault="002A38B3" w:rsidP="00D05ADD">
            <w:pPr>
              <w:pStyle w:val="ListParagraph"/>
              <w:numPr>
                <w:ilvl w:val="0"/>
                <w:numId w:val="12"/>
              </w:numPr>
              <w:tabs>
                <w:tab w:val="left" w:pos="315"/>
              </w:tabs>
              <w:ind w:left="315" w:hanging="315"/>
              <w:rPr>
                <w:rFonts w:ascii="Arial" w:hAnsi="Arial" w:cs="Arial"/>
                <w:sz w:val="20"/>
              </w:rPr>
            </w:pPr>
            <w:r w:rsidRPr="002E731D">
              <w:rPr>
                <w:rFonts w:ascii="Arial" w:hAnsi="Arial" w:cs="Arial"/>
                <w:sz w:val="20"/>
              </w:rPr>
              <w:t xml:space="preserve">On </w:t>
            </w:r>
            <w:r w:rsidR="00BD162A" w:rsidRPr="002E731D">
              <w:rPr>
                <w:rFonts w:ascii="Arial" w:hAnsi="Arial" w:cs="Arial"/>
                <w:sz w:val="20"/>
              </w:rPr>
              <w:t xml:space="preserve">the first </w:t>
            </w:r>
            <w:r w:rsidRPr="002E731D">
              <w:rPr>
                <w:rFonts w:ascii="Arial" w:hAnsi="Arial" w:cs="Arial"/>
                <w:sz w:val="20"/>
              </w:rPr>
              <w:t>floor there will be</w:t>
            </w:r>
            <w:r w:rsidR="00BD162A" w:rsidRPr="002E731D">
              <w:rPr>
                <w:rFonts w:ascii="Arial" w:hAnsi="Arial" w:cs="Arial"/>
                <w:sz w:val="20"/>
              </w:rPr>
              <w:t xml:space="preserve"> </w:t>
            </w:r>
            <w:r w:rsidR="00111262" w:rsidRPr="002E731D">
              <w:rPr>
                <w:rFonts w:ascii="Arial" w:hAnsi="Arial" w:cs="Arial"/>
                <w:sz w:val="20"/>
              </w:rPr>
              <w:t xml:space="preserve">Administration Hall, Theory Room, Solar Technician Room, Staff and Principal Rooms, Wiremen </w:t>
            </w:r>
            <w:r w:rsidR="00C61B42" w:rsidRPr="002E731D">
              <w:rPr>
                <w:rFonts w:ascii="Arial" w:hAnsi="Arial" w:cs="Arial"/>
                <w:sz w:val="20"/>
              </w:rPr>
              <w:t>Workshop</w:t>
            </w:r>
            <w:r w:rsidR="00111262" w:rsidRPr="002E731D">
              <w:rPr>
                <w:rFonts w:ascii="Arial" w:hAnsi="Arial" w:cs="Arial"/>
                <w:sz w:val="20"/>
              </w:rPr>
              <w:t xml:space="preserve">, Drawing Hall </w:t>
            </w:r>
            <w:r w:rsidR="00C61B42" w:rsidRPr="002E731D">
              <w:rPr>
                <w:rFonts w:ascii="Arial" w:hAnsi="Arial" w:cs="Arial"/>
                <w:sz w:val="20"/>
              </w:rPr>
              <w:t>and Ladies</w:t>
            </w:r>
            <w:r w:rsidR="00BD162A" w:rsidRPr="002E731D">
              <w:rPr>
                <w:rFonts w:ascii="Arial" w:hAnsi="Arial" w:cs="Arial"/>
                <w:sz w:val="20"/>
              </w:rPr>
              <w:t xml:space="preserve"> and Gents Toilet</w:t>
            </w:r>
            <w:r w:rsidR="00111262" w:rsidRPr="002E731D">
              <w:rPr>
                <w:rFonts w:ascii="Arial" w:hAnsi="Arial" w:cs="Arial"/>
                <w:sz w:val="20"/>
              </w:rPr>
              <w:t>s.</w:t>
            </w:r>
            <w:r w:rsidR="00BD162A" w:rsidRPr="002E731D">
              <w:rPr>
                <w:rFonts w:ascii="Arial" w:hAnsi="Arial" w:cs="Arial"/>
                <w:sz w:val="20"/>
              </w:rPr>
              <w:t xml:space="preserve"> </w:t>
            </w:r>
            <w:r w:rsidR="00111262" w:rsidRPr="002E731D">
              <w:rPr>
                <w:rFonts w:ascii="Arial" w:hAnsi="Arial" w:cs="Arial"/>
                <w:sz w:val="20"/>
              </w:rPr>
              <w:t xml:space="preserve"> </w:t>
            </w:r>
          </w:p>
          <w:p w:rsidR="00111262" w:rsidRPr="002E731D" w:rsidRDefault="00BD162A" w:rsidP="00D05ADD">
            <w:pPr>
              <w:pStyle w:val="ListParagraph"/>
              <w:numPr>
                <w:ilvl w:val="0"/>
                <w:numId w:val="12"/>
              </w:numPr>
              <w:tabs>
                <w:tab w:val="left" w:pos="315"/>
              </w:tabs>
              <w:ind w:left="315" w:hanging="315"/>
              <w:rPr>
                <w:rFonts w:ascii="Arial" w:hAnsi="Arial" w:cs="Arial"/>
                <w:sz w:val="20"/>
              </w:rPr>
            </w:pPr>
            <w:r w:rsidRPr="002E731D">
              <w:rPr>
                <w:rFonts w:ascii="Arial" w:hAnsi="Arial" w:cs="Arial"/>
                <w:sz w:val="20"/>
              </w:rPr>
              <w:t xml:space="preserve">On the second floor, there will be </w:t>
            </w:r>
            <w:r w:rsidR="00111262" w:rsidRPr="002E731D">
              <w:rPr>
                <w:rFonts w:ascii="Arial" w:hAnsi="Arial" w:cs="Arial"/>
                <w:sz w:val="20"/>
              </w:rPr>
              <w:t xml:space="preserve">Theory Rooms, Library and Reading Room, Placement and Counseling Room and Record Room.  </w:t>
            </w:r>
          </w:p>
          <w:p w:rsidR="002A38B3" w:rsidRPr="002E731D" w:rsidRDefault="00111262" w:rsidP="00D05ADD">
            <w:pPr>
              <w:pStyle w:val="ListParagraph"/>
              <w:numPr>
                <w:ilvl w:val="0"/>
                <w:numId w:val="12"/>
              </w:numPr>
              <w:tabs>
                <w:tab w:val="left" w:pos="315"/>
              </w:tabs>
              <w:ind w:left="315" w:hanging="315"/>
              <w:rPr>
                <w:rFonts w:ascii="Arial" w:hAnsi="Arial" w:cs="Arial"/>
                <w:sz w:val="20"/>
              </w:rPr>
            </w:pPr>
            <w:r w:rsidRPr="002E731D">
              <w:rPr>
                <w:rFonts w:ascii="Arial" w:hAnsi="Arial" w:cs="Arial"/>
                <w:sz w:val="20"/>
              </w:rPr>
              <w:t xml:space="preserve">On the third floor, there will be examination hall. </w:t>
            </w:r>
            <w:r w:rsidR="00BD162A" w:rsidRPr="002E731D">
              <w:rPr>
                <w:rFonts w:ascii="Arial" w:hAnsi="Arial" w:cs="Arial"/>
                <w:sz w:val="20"/>
              </w:rPr>
              <w:t xml:space="preserve">  </w:t>
            </w:r>
          </w:p>
          <w:p w:rsidR="002A38B3" w:rsidRPr="002E731D" w:rsidRDefault="002A38B3" w:rsidP="00D05ADD">
            <w:pPr>
              <w:pStyle w:val="ListParagraph"/>
              <w:numPr>
                <w:ilvl w:val="0"/>
                <w:numId w:val="12"/>
              </w:numPr>
              <w:tabs>
                <w:tab w:val="left" w:pos="315"/>
              </w:tabs>
              <w:ind w:left="315" w:hanging="315"/>
              <w:rPr>
                <w:rFonts w:ascii="Arial" w:hAnsi="Arial" w:cs="Arial"/>
                <w:bCs/>
                <w:sz w:val="20"/>
              </w:rPr>
            </w:pPr>
            <w:r w:rsidRPr="002E731D">
              <w:rPr>
                <w:rFonts w:ascii="Arial" w:hAnsi="Arial" w:cs="Arial"/>
                <w:sz w:val="20"/>
              </w:rPr>
              <w:t xml:space="preserve">A septic tank will be provided for </w:t>
            </w:r>
            <w:r w:rsidR="001069AB" w:rsidRPr="002E731D">
              <w:rPr>
                <w:rFonts w:ascii="Arial" w:hAnsi="Arial" w:cs="Arial"/>
                <w:sz w:val="20"/>
              </w:rPr>
              <w:t>3</w:t>
            </w:r>
            <w:r w:rsidRPr="002E731D">
              <w:rPr>
                <w:rFonts w:ascii="Arial" w:hAnsi="Arial" w:cs="Arial"/>
                <w:sz w:val="20"/>
              </w:rPr>
              <w:t>00 users.</w:t>
            </w:r>
          </w:p>
          <w:p w:rsidR="002A38B3" w:rsidRPr="002E731D" w:rsidRDefault="002A38B3" w:rsidP="00D05ADD">
            <w:pPr>
              <w:pStyle w:val="ListParagraph"/>
              <w:numPr>
                <w:ilvl w:val="0"/>
                <w:numId w:val="12"/>
              </w:numPr>
              <w:tabs>
                <w:tab w:val="left" w:pos="342"/>
              </w:tabs>
              <w:ind w:left="315" w:hanging="315"/>
              <w:rPr>
                <w:rFonts w:ascii="Arial" w:hAnsi="Arial" w:cs="Arial"/>
                <w:sz w:val="20"/>
              </w:rPr>
            </w:pPr>
            <w:r w:rsidRPr="002E731D">
              <w:rPr>
                <w:rFonts w:ascii="Arial" w:hAnsi="Arial" w:cs="Arial"/>
                <w:sz w:val="20"/>
              </w:rPr>
              <w:t xml:space="preserve">Solar panels will be installed on the roof with potential to generate 5 </w:t>
            </w:r>
            <w:r w:rsidRPr="002E731D">
              <w:rPr>
                <w:rFonts w:ascii="Arial" w:hAnsi="Arial" w:cs="Arial"/>
                <w:sz w:val="20"/>
                <w:szCs w:val="20"/>
              </w:rPr>
              <w:t>kW</w:t>
            </w:r>
            <w:r w:rsidRPr="002E731D">
              <w:rPr>
                <w:rFonts w:ascii="Arial" w:hAnsi="Arial" w:cs="Arial"/>
                <w:sz w:val="20"/>
              </w:rPr>
              <w:t>.</w:t>
            </w:r>
          </w:p>
          <w:p w:rsidR="002A38B3" w:rsidRPr="002E731D" w:rsidRDefault="002A38B3" w:rsidP="00D05ADD">
            <w:pPr>
              <w:pStyle w:val="ListParagraph"/>
              <w:numPr>
                <w:ilvl w:val="0"/>
                <w:numId w:val="12"/>
              </w:numPr>
              <w:tabs>
                <w:tab w:val="left" w:pos="315"/>
              </w:tabs>
              <w:ind w:left="315" w:hanging="315"/>
              <w:rPr>
                <w:rFonts w:ascii="Arial" w:hAnsi="Arial" w:cs="Arial"/>
                <w:sz w:val="20"/>
              </w:rPr>
            </w:pPr>
            <w:r w:rsidRPr="002E731D">
              <w:rPr>
                <w:rFonts w:ascii="Arial" w:hAnsi="Arial" w:cs="Arial"/>
                <w:sz w:val="20"/>
              </w:rPr>
              <w:t xml:space="preserve">The total electricity load has been estimated as </w:t>
            </w:r>
            <w:r w:rsidR="00BD162A" w:rsidRPr="002E731D">
              <w:rPr>
                <w:rFonts w:ascii="Arial" w:hAnsi="Arial" w:cs="Arial"/>
                <w:sz w:val="20"/>
              </w:rPr>
              <w:t>30</w:t>
            </w:r>
            <w:r w:rsidRPr="002E731D">
              <w:rPr>
                <w:rFonts w:ascii="Arial" w:hAnsi="Arial" w:cs="Arial"/>
                <w:sz w:val="20"/>
              </w:rPr>
              <w:t xml:space="preserve"> kilowatts</w:t>
            </w:r>
          </w:p>
          <w:p w:rsidR="002A38B3" w:rsidRPr="002E731D" w:rsidRDefault="002A38B3" w:rsidP="00D05ADD">
            <w:pPr>
              <w:pStyle w:val="ListParagraph"/>
              <w:numPr>
                <w:ilvl w:val="0"/>
                <w:numId w:val="12"/>
              </w:numPr>
              <w:tabs>
                <w:tab w:val="left" w:pos="315"/>
              </w:tabs>
              <w:ind w:left="315" w:hanging="315"/>
              <w:rPr>
                <w:rFonts w:ascii="Arial" w:hAnsi="Arial" w:cs="Arial"/>
                <w:sz w:val="20"/>
                <w:szCs w:val="20"/>
              </w:rPr>
            </w:pPr>
            <w:r w:rsidRPr="002E731D">
              <w:rPr>
                <w:rFonts w:ascii="Arial" w:hAnsi="Arial" w:cs="Arial"/>
                <w:sz w:val="20"/>
                <w:szCs w:val="20"/>
              </w:rPr>
              <w:t xml:space="preserve">Water consumption has </w:t>
            </w:r>
            <w:r w:rsidRPr="002E731D">
              <w:rPr>
                <w:rFonts w:ascii="Arial" w:hAnsi="Arial" w:cs="Arial"/>
                <w:sz w:val="20"/>
              </w:rPr>
              <w:t>been</w:t>
            </w:r>
            <w:r w:rsidRPr="002E731D">
              <w:rPr>
                <w:rFonts w:ascii="Arial" w:hAnsi="Arial" w:cs="Arial"/>
                <w:sz w:val="20"/>
                <w:szCs w:val="20"/>
              </w:rPr>
              <w:t xml:space="preserve"> estimated as </w:t>
            </w:r>
            <w:r w:rsidR="001069AB" w:rsidRPr="002E731D">
              <w:rPr>
                <w:rFonts w:ascii="Arial" w:hAnsi="Arial" w:cs="Arial"/>
                <w:sz w:val="20"/>
                <w:szCs w:val="20"/>
              </w:rPr>
              <w:t xml:space="preserve">15000 </w:t>
            </w:r>
            <w:r w:rsidRPr="002E731D">
              <w:rPr>
                <w:rFonts w:ascii="Arial" w:hAnsi="Arial" w:cs="Arial"/>
                <w:sz w:val="20"/>
                <w:szCs w:val="20"/>
              </w:rPr>
              <w:t xml:space="preserve">liters per day. Water source will be from the </w:t>
            </w:r>
            <w:r w:rsidR="00111262" w:rsidRPr="002E731D">
              <w:rPr>
                <w:rFonts w:ascii="Arial" w:hAnsi="Arial" w:cs="Arial"/>
                <w:sz w:val="20"/>
                <w:szCs w:val="20"/>
              </w:rPr>
              <w:t>irrigation channel</w:t>
            </w:r>
            <w:r w:rsidRPr="002E731D">
              <w:rPr>
                <w:rFonts w:ascii="Arial" w:hAnsi="Arial" w:cs="Arial"/>
                <w:sz w:val="20"/>
                <w:szCs w:val="20"/>
              </w:rPr>
              <w:t xml:space="preserve">. </w:t>
            </w:r>
          </w:p>
          <w:p w:rsidR="002A38B3" w:rsidRPr="002E731D" w:rsidRDefault="00BD162A" w:rsidP="00D05ADD">
            <w:pPr>
              <w:pStyle w:val="ListParagraph"/>
              <w:numPr>
                <w:ilvl w:val="0"/>
                <w:numId w:val="12"/>
              </w:numPr>
              <w:tabs>
                <w:tab w:val="left" w:pos="315"/>
              </w:tabs>
              <w:ind w:left="315" w:hanging="315"/>
              <w:rPr>
                <w:rFonts w:ascii="Arial" w:hAnsi="Arial" w:cs="Arial"/>
                <w:sz w:val="20"/>
                <w:szCs w:val="20"/>
              </w:rPr>
            </w:pPr>
            <w:r w:rsidRPr="002E731D">
              <w:rPr>
                <w:rFonts w:ascii="Arial" w:hAnsi="Arial" w:cs="Arial"/>
                <w:sz w:val="20"/>
                <w:szCs w:val="20"/>
              </w:rPr>
              <w:t xml:space="preserve">For solid waste disposal, either location will be identified close to </w:t>
            </w:r>
            <w:r w:rsidR="00C61B42" w:rsidRPr="002E731D">
              <w:rPr>
                <w:rFonts w:ascii="Arial" w:hAnsi="Arial" w:cs="Arial"/>
                <w:sz w:val="20"/>
                <w:szCs w:val="20"/>
              </w:rPr>
              <w:t>ITI or</w:t>
            </w:r>
            <w:r w:rsidRPr="002E731D">
              <w:rPr>
                <w:rFonts w:ascii="Arial" w:hAnsi="Arial" w:cs="Arial"/>
                <w:sz w:val="20"/>
                <w:szCs w:val="20"/>
              </w:rPr>
              <w:t xml:space="preserve"> it will be integrated with </w:t>
            </w:r>
            <w:r w:rsidR="00111262" w:rsidRPr="002E731D">
              <w:rPr>
                <w:rFonts w:ascii="Arial" w:hAnsi="Arial" w:cs="Arial"/>
                <w:sz w:val="20"/>
                <w:szCs w:val="20"/>
              </w:rPr>
              <w:t>Chhattari</w:t>
            </w:r>
            <w:r w:rsidRPr="002E731D">
              <w:rPr>
                <w:rFonts w:ascii="Arial" w:hAnsi="Arial" w:cs="Arial"/>
                <w:sz w:val="20"/>
                <w:szCs w:val="20"/>
              </w:rPr>
              <w:t xml:space="preserve"> village disposal system</w:t>
            </w:r>
            <w:r w:rsidR="00111262" w:rsidRPr="002E731D">
              <w:rPr>
                <w:rFonts w:ascii="Arial" w:hAnsi="Arial" w:cs="Arial"/>
                <w:sz w:val="20"/>
                <w:szCs w:val="20"/>
              </w:rPr>
              <w:t xml:space="preserve"> in consultation with Panchayat</w:t>
            </w:r>
            <w:r w:rsidR="008D1888" w:rsidRPr="002E731D">
              <w:rPr>
                <w:rFonts w:ascii="Arial" w:hAnsi="Arial" w:cs="Arial"/>
                <w:sz w:val="20"/>
                <w:szCs w:val="20"/>
              </w:rPr>
              <w:t xml:space="preserve">. </w:t>
            </w:r>
          </w:p>
          <w:p w:rsidR="002A38B3" w:rsidRPr="002E731D" w:rsidRDefault="002A38B3" w:rsidP="001069AB">
            <w:pPr>
              <w:pStyle w:val="ListParagraph"/>
              <w:numPr>
                <w:ilvl w:val="0"/>
                <w:numId w:val="12"/>
              </w:numPr>
              <w:tabs>
                <w:tab w:val="left" w:pos="315"/>
              </w:tabs>
              <w:ind w:left="315" w:hanging="315"/>
              <w:rPr>
                <w:rFonts w:ascii="Arial" w:hAnsi="Arial" w:cs="Arial"/>
                <w:sz w:val="20"/>
                <w:szCs w:val="20"/>
              </w:rPr>
            </w:pPr>
            <w:r w:rsidRPr="002E731D">
              <w:rPr>
                <w:rFonts w:ascii="Arial" w:hAnsi="Arial" w:cs="Arial"/>
                <w:sz w:val="20"/>
                <w:szCs w:val="20"/>
              </w:rPr>
              <w:t xml:space="preserve">The civil </w:t>
            </w:r>
            <w:r w:rsidR="005E2629" w:rsidRPr="002E731D">
              <w:rPr>
                <w:rFonts w:ascii="Arial" w:hAnsi="Arial" w:cs="Arial"/>
                <w:sz w:val="20"/>
                <w:szCs w:val="20"/>
              </w:rPr>
              <w:t xml:space="preserve">cost </w:t>
            </w:r>
            <w:r w:rsidR="008D1888" w:rsidRPr="002E731D">
              <w:rPr>
                <w:rFonts w:ascii="Arial" w:hAnsi="Arial" w:cs="Arial"/>
                <w:sz w:val="20"/>
                <w:szCs w:val="20"/>
              </w:rPr>
              <w:t xml:space="preserve">for </w:t>
            </w:r>
            <w:r w:rsidR="003C2EC0" w:rsidRPr="002E731D">
              <w:rPr>
                <w:rFonts w:ascii="Arial" w:hAnsi="Arial" w:cs="Arial"/>
                <w:sz w:val="20"/>
                <w:szCs w:val="20"/>
              </w:rPr>
              <w:t>ITI</w:t>
            </w:r>
            <w:r w:rsidR="008D1888" w:rsidRPr="002E731D">
              <w:rPr>
                <w:rFonts w:ascii="Arial" w:hAnsi="Arial" w:cs="Arial"/>
                <w:sz w:val="20"/>
                <w:szCs w:val="20"/>
              </w:rPr>
              <w:t xml:space="preserve"> has</w:t>
            </w:r>
            <w:r w:rsidR="005E2629" w:rsidRPr="002E731D">
              <w:rPr>
                <w:rFonts w:ascii="Arial" w:hAnsi="Arial" w:cs="Arial"/>
                <w:sz w:val="20"/>
                <w:szCs w:val="20"/>
              </w:rPr>
              <w:t xml:space="preserve"> been</w:t>
            </w:r>
            <w:r w:rsidRPr="002E731D">
              <w:rPr>
                <w:rFonts w:ascii="Arial" w:hAnsi="Arial" w:cs="Arial"/>
                <w:sz w:val="20"/>
                <w:szCs w:val="20"/>
              </w:rPr>
              <w:t xml:space="preserve"> estimated as INR </w:t>
            </w:r>
            <w:r w:rsidR="00C61B42" w:rsidRPr="002E731D">
              <w:rPr>
                <w:rFonts w:ascii="Arial" w:hAnsi="Arial" w:cs="Arial"/>
                <w:sz w:val="20"/>
                <w:szCs w:val="20"/>
              </w:rPr>
              <w:t>50.0 millions</w:t>
            </w:r>
            <w:r w:rsidRPr="002E731D">
              <w:rPr>
                <w:rFonts w:ascii="Arial" w:hAnsi="Arial" w:cs="Arial"/>
                <w:sz w:val="20"/>
                <w:szCs w:val="20"/>
              </w:rPr>
              <w:t xml:space="preserve">.  </w:t>
            </w:r>
          </w:p>
        </w:tc>
      </w:tr>
    </w:tbl>
    <w:p w:rsidR="002A38B3" w:rsidRPr="002E731D" w:rsidRDefault="002A38B3" w:rsidP="00E350DE">
      <w:pPr>
        <w:pStyle w:val="Default"/>
        <w:widowControl w:val="0"/>
        <w:jc w:val="both"/>
        <w:outlineLvl w:val="0"/>
        <w:rPr>
          <w:color w:val="auto"/>
          <w:sz w:val="22"/>
          <w:szCs w:val="22"/>
        </w:rPr>
      </w:pPr>
      <w:bookmarkStart w:id="547" w:name="_Toc459387682"/>
    </w:p>
    <w:p w:rsidR="00245658" w:rsidRPr="002E731D" w:rsidRDefault="002A38B3" w:rsidP="00C35724">
      <w:pPr>
        <w:pStyle w:val="Default"/>
        <w:widowControl w:val="0"/>
        <w:numPr>
          <w:ilvl w:val="0"/>
          <w:numId w:val="44"/>
        </w:numPr>
        <w:ind w:left="0" w:firstLine="0"/>
        <w:jc w:val="both"/>
        <w:outlineLvl w:val="0"/>
        <w:rPr>
          <w:b/>
          <w:color w:val="auto"/>
          <w:sz w:val="22"/>
          <w:szCs w:val="22"/>
        </w:rPr>
      </w:pPr>
      <w:bookmarkStart w:id="548" w:name="_Toc523921624"/>
      <w:bookmarkStart w:id="549" w:name="_Toc523921757"/>
      <w:bookmarkStart w:id="550" w:name="_Toc523932216"/>
      <w:bookmarkStart w:id="551" w:name="_Toc523932331"/>
      <w:bookmarkStart w:id="552" w:name="_Toc3577745"/>
      <w:bookmarkStart w:id="553" w:name="_Toc3577933"/>
      <w:bookmarkStart w:id="554" w:name="_Toc50152342"/>
      <w:bookmarkStart w:id="555" w:name="_Toc50152467"/>
      <w:r w:rsidRPr="002E731D">
        <w:rPr>
          <w:color w:val="auto"/>
          <w:sz w:val="22"/>
          <w:szCs w:val="22"/>
        </w:rPr>
        <w:t>The layout plans of   all floors</w:t>
      </w:r>
      <w:r w:rsidR="007F0A88" w:rsidRPr="002E731D">
        <w:rPr>
          <w:color w:val="auto"/>
          <w:sz w:val="22"/>
          <w:szCs w:val="22"/>
        </w:rPr>
        <w:t xml:space="preserve"> (</w:t>
      </w:r>
      <w:r w:rsidR="003C2EC0" w:rsidRPr="002E731D">
        <w:rPr>
          <w:color w:val="auto"/>
          <w:sz w:val="22"/>
          <w:szCs w:val="22"/>
        </w:rPr>
        <w:t xml:space="preserve">basement, </w:t>
      </w:r>
      <w:r w:rsidR="00472A84" w:rsidRPr="002E731D">
        <w:rPr>
          <w:color w:val="auto"/>
          <w:sz w:val="22"/>
          <w:szCs w:val="22"/>
        </w:rPr>
        <w:t>ground, first</w:t>
      </w:r>
      <w:r w:rsidR="003C2EC0" w:rsidRPr="002E731D">
        <w:rPr>
          <w:color w:val="auto"/>
          <w:sz w:val="22"/>
          <w:szCs w:val="22"/>
        </w:rPr>
        <w:t xml:space="preserve">, </w:t>
      </w:r>
      <w:r w:rsidR="007F0A88" w:rsidRPr="002E731D">
        <w:rPr>
          <w:color w:val="auto"/>
          <w:sz w:val="22"/>
          <w:szCs w:val="22"/>
        </w:rPr>
        <w:t>second</w:t>
      </w:r>
      <w:r w:rsidR="003C2EC0" w:rsidRPr="002E731D">
        <w:rPr>
          <w:color w:val="auto"/>
          <w:sz w:val="22"/>
          <w:szCs w:val="22"/>
        </w:rPr>
        <w:t xml:space="preserve"> and third floor</w:t>
      </w:r>
      <w:r w:rsidR="007F0A88" w:rsidRPr="002E731D">
        <w:rPr>
          <w:color w:val="auto"/>
          <w:sz w:val="22"/>
          <w:szCs w:val="22"/>
        </w:rPr>
        <w:t>) along with 3D perspective view</w:t>
      </w:r>
      <w:r w:rsidRPr="002E731D">
        <w:rPr>
          <w:color w:val="auto"/>
          <w:sz w:val="22"/>
          <w:szCs w:val="22"/>
        </w:rPr>
        <w:t xml:space="preserve"> of </w:t>
      </w:r>
      <w:r w:rsidR="003C2EC0" w:rsidRPr="002E731D">
        <w:rPr>
          <w:color w:val="auto"/>
          <w:sz w:val="22"/>
          <w:szCs w:val="22"/>
        </w:rPr>
        <w:t xml:space="preserve">ITI </w:t>
      </w:r>
      <w:r w:rsidRPr="002E731D">
        <w:rPr>
          <w:color w:val="auto"/>
          <w:sz w:val="22"/>
          <w:szCs w:val="22"/>
        </w:rPr>
        <w:t xml:space="preserve">have </w:t>
      </w:r>
      <w:r w:rsidR="005E2629" w:rsidRPr="002E731D">
        <w:rPr>
          <w:color w:val="auto"/>
          <w:sz w:val="22"/>
          <w:szCs w:val="22"/>
        </w:rPr>
        <w:t>been shown</w:t>
      </w:r>
      <w:r w:rsidRPr="002E731D">
        <w:rPr>
          <w:color w:val="auto"/>
          <w:sz w:val="22"/>
          <w:szCs w:val="22"/>
        </w:rPr>
        <w:t xml:space="preserve"> below in </w:t>
      </w:r>
      <w:r w:rsidRPr="002E731D">
        <w:rPr>
          <w:b/>
          <w:color w:val="auto"/>
          <w:sz w:val="22"/>
          <w:szCs w:val="22"/>
        </w:rPr>
        <w:t>Figure-3.</w:t>
      </w:r>
      <w:bookmarkEnd w:id="547"/>
      <w:bookmarkEnd w:id="548"/>
      <w:bookmarkEnd w:id="549"/>
      <w:bookmarkEnd w:id="550"/>
      <w:bookmarkEnd w:id="551"/>
      <w:bookmarkEnd w:id="552"/>
      <w:bookmarkEnd w:id="553"/>
      <w:bookmarkEnd w:id="554"/>
      <w:bookmarkEnd w:id="555"/>
    </w:p>
    <w:p w:rsidR="004A2A6E" w:rsidRPr="002E731D" w:rsidRDefault="004A2A6E" w:rsidP="002A38B3">
      <w:pPr>
        <w:pStyle w:val="Default"/>
        <w:widowControl w:val="0"/>
        <w:jc w:val="both"/>
        <w:rPr>
          <w:color w:val="auto"/>
          <w:sz w:val="22"/>
          <w:szCs w:val="22"/>
        </w:rPr>
        <w:sectPr w:rsidR="004A2A6E" w:rsidRPr="002E731D" w:rsidSect="00107AB1">
          <w:footerReference w:type="first" r:id="rId22"/>
          <w:pgSz w:w="11909" w:h="16834" w:code="9"/>
          <w:pgMar w:top="1440" w:right="1440" w:bottom="1440" w:left="1440" w:header="720" w:footer="720" w:gutter="0"/>
          <w:pgNumType w:start="1"/>
          <w:cols w:space="720"/>
          <w:titlePg/>
          <w:docGrid w:linePitch="360"/>
        </w:sectPr>
      </w:pPr>
    </w:p>
    <w:tbl>
      <w:tblPr>
        <w:tblStyle w:val="TableGrid"/>
        <w:tblW w:w="5000" w:type="pct"/>
        <w:tblLook w:val="04A0" w:firstRow="1" w:lastRow="0" w:firstColumn="1" w:lastColumn="0" w:noHBand="0" w:noVBand="1"/>
      </w:tblPr>
      <w:tblGrid>
        <w:gridCol w:w="21154"/>
      </w:tblGrid>
      <w:tr w:rsidR="002E731D" w:rsidRPr="002E731D" w:rsidTr="00ED7BF5">
        <w:trPr>
          <w:trHeight w:val="13680"/>
        </w:trPr>
        <w:tc>
          <w:tcPr>
            <w:tcW w:w="5000" w:type="pct"/>
            <w:tcBorders>
              <w:top w:val="single" w:sz="18" w:space="0" w:color="auto"/>
              <w:left w:val="single" w:sz="18" w:space="0" w:color="auto"/>
              <w:bottom w:val="single" w:sz="18" w:space="0" w:color="auto"/>
              <w:right w:val="single" w:sz="18" w:space="0" w:color="auto"/>
            </w:tcBorders>
          </w:tcPr>
          <w:p w:rsidR="006E09CB" w:rsidRPr="002E731D" w:rsidRDefault="006E09CB" w:rsidP="00ED7BF5">
            <w:pPr>
              <w:jc w:val="center"/>
              <w:rPr>
                <w:rFonts w:cs="Arial"/>
                <w:b/>
              </w:rPr>
            </w:pPr>
            <w:bookmarkStart w:id="556" w:name="_Toc505125103"/>
            <w:bookmarkStart w:id="557" w:name="_Toc505125842"/>
            <w:bookmarkStart w:id="558" w:name="_Toc505126071"/>
            <w:bookmarkStart w:id="559" w:name="_Toc505126272"/>
            <w:bookmarkStart w:id="560" w:name="_Toc511853827"/>
          </w:p>
          <w:p w:rsidR="008C1F23" w:rsidRPr="002E731D" w:rsidRDefault="006C2873" w:rsidP="00ED7BF5">
            <w:pPr>
              <w:jc w:val="center"/>
              <w:rPr>
                <w:rFonts w:cs="Arial"/>
                <w:b/>
                <w:bCs/>
              </w:rPr>
            </w:pPr>
            <w:bookmarkStart w:id="561" w:name="_Toc50152582"/>
            <w:r w:rsidRPr="002E731D">
              <w:rPr>
                <w:rFonts w:cs="Arial"/>
                <w:b/>
              </w:rPr>
              <w:t>Figure-</w:t>
            </w:r>
            <w:r w:rsidR="007615DD" w:rsidRPr="002E731D">
              <w:rPr>
                <w:rFonts w:cs="Arial"/>
                <w:b/>
              </w:rPr>
              <w:fldChar w:fldCharType="begin"/>
            </w:r>
            <w:r w:rsidR="007B6271" w:rsidRPr="002E731D">
              <w:rPr>
                <w:rFonts w:cs="Arial"/>
                <w:b/>
              </w:rPr>
              <w:instrText xml:space="preserve"> SEQ Figure \* ARABIC </w:instrText>
            </w:r>
            <w:r w:rsidR="007615DD" w:rsidRPr="002E731D">
              <w:rPr>
                <w:rFonts w:cs="Arial"/>
                <w:b/>
              </w:rPr>
              <w:fldChar w:fldCharType="separate"/>
            </w:r>
            <w:r w:rsidR="00A363AB" w:rsidRPr="002E731D">
              <w:rPr>
                <w:rFonts w:cs="Arial"/>
                <w:b/>
                <w:noProof/>
              </w:rPr>
              <w:t>3</w:t>
            </w:r>
            <w:r w:rsidR="007615DD" w:rsidRPr="002E731D">
              <w:rPr>
                <w:rFonts w:cs="Arial"/>
                <w:b/>
              </w:rPr>
              <w:fldChar w:fldCharType="end"/>
            </w:r>
            <w:r w:rsidR="00654F47" w:rsidRPr="002E731D">
              <w:rPr>
                <w:rFonts w:cs="Arial"/>
                <w:b/>
              </w:rPr>
              <w:t xml:space="preserve">: </w:t>
            </w:r>
            <w:r w:rsidR="004A2A6E" w:rsidRPr="002E731D">
              <w:rPr>
                <w:rFonts w:cs="Arial"/>
                <w:b/>
                <w:bCs/>
              </w:rPr>
              <w:t xml:space="preserve">Layout Plan </w:t>
            </w:r>
            <w:r w:rsidR="005A0FEE" w:rsidRPr="002E731D">
              <w:rPr>
                <w:rFonts w:cs="Arial"/>
                <w:b/>
                <w:bCs/>
              </w:rPr>
              <w:t xml:space="preserve">and Other Drawings </w:t>
            </w:r>
            <w:r w:rsidR="004A2A6E" w:rsidRPr="002E731D">
              <w:rPr>
                <w:rFonts w:cs="Arial"/>
                <w:b/>
                <w:bCs/>
              </w:rPr>
              <w:t xml:space="preserve">of  </w:t>
            </w:r>
            <w:bookmarkEnd w:id="556"/>
            <w:bookmarkEnd w:id="557"/>
            <w:bookmarkEnd w:id="558"/>
            <w:bookmarkEnd w:id="559"/>
            <w:bookmarkEnd w:id="560"/>
            <w:r w:rsidR="003C2EC0" w:rsidRPr="002E731D">
              <w:rPr>
                <w:rFonts w:cs="Arial"/>
                <w:b/>
                <w:bCs/>
              </w:rPr>
              <w:t>ITI Chhattari</w:t>
            </w:r>
            <w:bookmarkEnd w:id="561"/>
          </w:p>
          <w:p w:rsidR="00ED7BF5" w:rsidRPr="002E731D" w:rsidRDefault="00ED7BF5" w:rsidP="00ED7BF5">
            <w:pPr>
              <w:jc w:val="center"/>
              <w:rPr>
                <w:rFonts w:cs="Arial"/>
                <w:b/>
                <w:bCs/>
              </w:rPr>
            </w:pPr>
          </w:p>
          <w:p w:rsidR="00ED7BF5" w:rsidRPr="002E731D" w:rsidRDefault="00ED7BF5" w:rsidP="00ED7BF5">
            <w:pPr>
              <w:jc w:val="center"/>
              <w:rPr>
                <w:rFonts w:cs="Arial"/>
                <w:b/>
                <w:bCs/>
              </w:rPr>
            </w:pPr>
            <w:r w:rsidRPr="002E731D">
              <w:rPr>
                <w:rFonts w:cs="Arial"/>
                <w:b/>
                <w:bCs/>
                <w:noProof/>
              </w:rPr>
              <w:drawing>
                <wp:inline distT="0" distB="0" distL="0" distR="0">
                  <wp:extent cx="11430000" cy="8055312"/>
                  <wp:effectExtent l="19050" t="0" r="0" b="0"/>
                  <wp:docPr id="6" name="Picture 5" descr="Figure 3 Layoutplan and other Drawings of ITI Chhattari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 Layoutplan and other Drawings of ITI Chhattari_Page_1.jpg"/>
                          <pic:cNvPicPr/>
                        </pic:nvPicPr>
                        <pic:blipFill>
                          <a:blip r:embed="rId23" cstate="screen"/>
                          <a:stretch>
                            <a:fillRect/>
                          </a:stretch>
                        </pic:blipFill>
                        <pic:spPr>
                          <a:xfrm>
                            <a:off x="0" y="0"/>
                            <a:ext cx="11430000" cy="8055312"/>
                          </a:xfrm>
                          <a:prstGeom prst="rect">
                            <a:avLst/>
                          </a:prstGeom>
                        </pic:spPr>
                      </pic:pic>
                    </a:graphicData>
                  </a:graphic>
                </wp:inline>
              </w:drawing>
            </w:r>
          </w:p>
          <w:p w:rsidR="00E95E38" w:rsidRPr="002E731D" w:rsidRDefault="00E95E38" w:rsidP="00ED7BF5">
            <w:pPr>
              <w:jc w:val="center"/>
              <w:rPr>
                <w:rFonts w:cs="Arial"/>
                <w:b/>
                <w:bCs/>
              </w:rPr>
            </w:pPr>
          </w:p>
          <w:p w:rsidR="00E95E38" w:rsidRPr="002E731D" w:rsidRDefault="00E95E38" w:rsidP="00ED7BF5">
            <w:pPr>
              <w:jc w:val="center"/>
              <w:rPr>
                <w:rFonts w:cs="Arial"/>
                <w:b/>
                <w:bCs/>
              </w:rPr>
            </w:pPr>
          </w:p>
          <w:p w:rsidR="00051E35" w:rsidRPr="002E731D" w:rsidRDefault="00ED7BF5" w:rsidP="00ED7BF5">
            <w:pPr>
              <w:jc w:val="center"/>
              <w:rPr>
                <w:rFonts w:cs="Arial"/>
                <w:b/>
              </w:rPr>
            </w:pPr>
            <w:r w:rsidRPr="002E731D">
              <w:rPr>
                <w:rFonts w:cs="Arial"/>
                <w:b/>
                <w:bCs/>
                <w:noProof/>
              </w:rPr>
              <w:drawing>
                <wp:inline distT="0" distB="0" distL="0" distR="0">
                  <wp:extent cx="11836254" cy="8369222"/>
                  <wp:effectExtent l="19050" t="0" r="0" b="0"/>
                  <wp:docPr id="7" name="Picture 5" descr="Figure 3 Layoutplan and other Drawings of ITI Chhattari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 Layoutplan and other Drawings of ITI Chhattari_Page_1.jpg"/>
                          <pic:cNvPicPr/>
                        </pic:nvPicPr>
                        <pic:blipFill>
                          <a:blip r:embed="rId24" cstate="screen"/>
                          <a:stretch>
                            <a:fillRect/>
                          </a:stretch>
                        </pic:blipFill>
                        <pic:spPr>
                          <a:xfrm>
                            <a:off x="0" y="0"/>
                            <a:ext cx="11836254" cy="8369222"/>
                          </a:xfrm>
                          <a:prstGeom prst="rect">
                            <a:avLst/>
                          </a:prstGeom>
                        </pic:spPr>
                      </pic:pic>
                    </a:graphicData>
                  </a:graphic>
                </wp:inline>
              </w:drawing>
            </w:r>
          </w:p>
        </w:tc>
      </w:tr>
      <w:tr w:rsidR="002E731D" w:rsidRPr="002E731D" w:rsidTr="00ED7BF5">
        <w:trPr>
          <w:trHeight w:val="13680"/>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2E731D" w:rsidRDefault="00ED7BF5" w:rsidP="00ED7BF5">
            <w:pPr>
              <w:jc w:val="center"/>
              <w:rPr>
                <w:rFonts w:cs="Arial"/>
                <w:b/>
              </w:rPr>
            </w:pPr>
            <w:r w:rsidRPr="002E731D">
              <w:rPr>
                <w:rFonts w:cs="Arial"/>
                <w:b/>
                <w:bCs/>
                <w:noProof/>
              </w:rPr>
              <w:lastRenderedPageBreak/>
              <w:drawing>
                <wp:inline distT="0" distB="0" distL="0" distR="0">
                  <wp:extent cx="11834924" cy="8369222"/>
                  <wp:effectExtent l="19050" t="0" r="0" b="0"/>
                  <wp:docPr id="8" name="Picture 5" descr="Figure 3 Layoutplan and other Drawings of ITI Chhattari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 Layoutplan and other Drawings of ITI Chhattari_Page_1.jpg"/>
                          <pic:cNvPicPr/>
                        </pic:nvPicPr>
                        <pic:blipFill>
                          <a:blip r:embed="rId25" cstate="screen"/>
                          <a:stretch>
                            <a:fillRect/>
                          </a:stretch>
                        </pic:blipFill>
                        <pic:spPr>
                          <a:xfrm>
                            <a:off x="0" y="0"/>
                            <a:ext cx="11834924" cy="8369222"/>
                          </a:xfrm>
                          <a:prstGeom prst="rect">
                            <a:avLst/>
                          </a:prstGeom>
                        </pic:spPr>
                      </pic:pic>
                    </a:graphicData>
                  </a:graphic>
                </wp:inline>
              </w:drawing>
            </w:r>
          </w:p>
        </w:tc>
      </w:tr>
      <w:tr w:rsidR="002E731D" w:rsidRPr="002E731D" w:rsidTr="00ED7BF5">
        <w:trPr>
          <w:trHeight w:val="13680"/>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2E731D" w:rsidRDefault="00ED7BF5" w:rsidP="00ED7BF5">
            <w:pPr>
              <w:jc w:val="center"/>
              <w:rPr>
                <w:rFonts w:cs="Arial"/>
                <w:b/>
              </w:rPr>
            </w:pPr>
            <w:r w:rsidRPr="002E731D">
              <w:rPr>
                <w:rFonts w:cs="Arial"/>
                <w:b/>
                <w:bCs/>
                <w:noProof/>
              </w:rPr>
              <w:lastRenderedPageBreak/>
              <w:drawing>
                <wp:inline distT="0" distB="0" distL="0" distR="0">
                  <wp:extent cx="11834797" cy="8369222"/>
                  <wp:effectExtent l="19050" t="0" r="0" b="0"/>
                  <wp:docPr id="11" name="Picture 5" descr="Figure 3 Layoutplan and other Drawings of ITI Chhattari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 Layoutplan and other Drawings of ITI Chhattari_Page_1.jpg"/>
                          <pic:cNvPicPr/>
                        </pic:nvPicPr>
                        <pic:blipFill>
                          <a:blip r:embed="rId26" cstate="screen"/>
                          <a:stretch>
                            <a:fillRect/>
                          </a:stretch>
                        </pic:blipFill>
                        <pic:spPr>
                          <a:xfrm>
                            <a:off x="0" y="0"/>
                            <a:ext cx="11834797" cy="8369222"/>
                          </a:xfrm>
                          <a:prstGeom prst="rect">
                            <a:avLst/>
                          </a:prstGeom>
                        </pic:spPr>
                      </pic:pic>
                    </a:graphicData>
                  </a:graphic>
                </wp:inline>
              </w:drawing>
            </w:r>
          </w:p>
        </w:tc>
      </w:tr>
      <w:tr w:rsidR="002E731D" w:rsidRPr="002E731D" w:rsidTr="00ED7BF5">
        <w:trPr>
          <w:trHeight w:val="13680"/>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2E731D" w:rsidRDefault="00ED7BF5" w:rsidP="00ED7BF5">
            <w:pPr>
              <w:jc w:val="center"/>
              <w:rPr>
                <w:rFonts w:cs="Arial"/>
                <w:b/>
              </w:rPr>
            </w:pPr>
            <w:r w:rsidRPr="002E731D">
              <w:rPr>
                <w:rFonts w:cs="Arial"/>
                <w:b/>
                <w:bCs/>
                <w:noProof/>
              </w:rPr>
              <w:lastRenderedPageBreak/>
              <w:drawing>
                <wp:inline distT="0" distB="0" distL="0" distR="0">
                  <wp:extent cx="11742751" cy="8369222"/>
                  <wp:effectExtent l="19050" t="0" r="0" b="0"/>
                  <wp:docPr id="10" name="Picture 5" descr="Figure 3 Layoutplan and other Drawings of ITI Chhattari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 Layoutplan and other Drawings of ITI Chhattari_Page_1.jpg"/>
                          <pic:cNvPicPr/>
                        </pic:nvPicPr>
                        <pic:blipFill>
                          <a:blip r:embed="rId27" cstate="screen"/>
                          <a:stretch>
                            <a:fillRect/>
                          </a:stretch>
                        </pic:blipFill>
                        <pic:spPr>
                          <a:xfrm>
                            <a:off x="0" y="0"/>
                            <a:ext cx="11742751" cy="8369222"/>
                          </a:xfrm>
                          <a:prstGeom prst="rect">
                            <a:avLst/>
                          </a:prstGeom>
                        </pic:spPr>
                      </pic:pic>
                    </a:graphicData>
                  </a:graphic>
                </wp:inline>
              </w:drawing>
            </w:r>
          </w:p>
        </w:tc>
      </w:tr>
      <w:tr w:rsidR="002E731D" w:rsidRPr="002E731D" w:rsidTr="00ED7BF5">
        <w:trPr>
          <w:trHeight w:val="13680"/>
        </w:trPr>
        <w:tc>
          <w:tcPr>
            <w:tcW w:w="5000" w:type="pct"/>
            <w:tcBorders>
              <w:top w:val="single" w:sz="18" w:space="0" w:color="auto"/>
              <w:left w:val="single" w:sz="18" w:space="0" w:color="auto"/>
              <w:bottom w:val="single" w:sz="18" w:space="0" w:color="auto"/>
              <w:right w:val="single" w:sz="18" w:space="0" w:color="auto"/>
            </w:tcBorders>
            <w:vAlign w:val="center"/>
          </w:tcPr>
          <w:p w:rsidR="004A2A6E" w:rsidRPr="002E731D" w:rsidRDefault="00ED7BF5" w:rsidP="00ED7BF5">
            <w:pPr>
              <w:jc w:val="center"/>
              <w:rPr>
                <w:rFonts w:cs="Arial"/>
                <w:b/>
              </w:rPr>
            </w:pPr>
            <w:r w:rsidRPr="002E731D">
              <w:rPr>
                <w:rFonts w:cs="Arial"/>
                <w:b/>
                <w:bCs/>
                <w:noProof/>
              </w:rPr>
              <w:lastRenderedPageBreak/>
              <w:drawing>
                <wp:inline distT="0" distB="0" distL="0" distR="0">
                  <wp:extent cx="11887200" cy="8364927"/>
                  <wp:effectExtent l="19050" t="0" r="0" b="0"/>
                  <wp:docPr id="9" name="Picture 5" descr="Figure 3 Layoutplan and other Drawings of ITI Chhattari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 Layoutplan and other Drawings of ITI Chhattari_Page_1.jpg"/>
                          <pic:cNvPicPr/>
                        </pic:nvPicPr>
                        <pic:blipFill>
                          <a:blip r:embed="rId28" cstate="screen"/>
                          <a:stretch>
                            <a:fillRect/>
                          </a:stretch>
                        </pic:blipFill>
                        <pic:spPr>
                          <a:xfrm>
                            <a:off x="0" y="0"/>
                            <a:ext cx="11887200" cy="8364927"/>
                          </a:xfrm>
                          <a:prstGeom prst="rect">
                            <a:avLst/>
                          </a:prstGeom>
                        </pic:spPr>
                      </pic:pic>
                    </a:graphicData>
                  </a:graphic>
                </wp:inline>
              </w:drawing>
            </w:r>
          </w:p>
        </w:tc>
      </w:tr>
    </w:tbl>
    <w:p w:rsidR="00245658" w:rsidRPr="002E731D" w:rsidRDefault="00245658" w:rsidP="00245658">
      <w:pPr>
        <w:rPr>
          <w:rFonts w:cs="Arial"/>
          <w:lang w:val="de-DE" w:eastAsia="de-DE"/>
        </w:rPr>
        <w:sectPr w:rsidR="00245658" w:rsidRPr="002E731D" w:rsidSect="00E95E38">
          <w:pgSz w:w="23818" w:h="16834" w:orient="landscape" w:code="8"/>
          <w:pgMar w:top="1440" w:right="1440" w:bottom="1440" w:left="1440" w:header="720" w:footer="720" w:gutter="0"/>
          <w:cols w:space="720"/>
          <w:titlePg/>
          <w:docGrid w:linePitch="360"/>
        </w:sectPr>
      </w:pPr>
      <w:bookmarkStart w:id="562" w:name="_Toc505121358"/>
      <w:bookmarkStart w:id="563" w:name="_Toc505125843"/>
      <w:bookmarkStart w:id="564" w:name="_Toc505126072"/>
      <w:bookmarkStart w:id="565" w:name="_Toc505126273"/>
      <w:bookmarkStart w:id="566" w:name="_Toc511853828"/>
    </w:p>
    <w:p w:rsidR="00E350DE" w:rsidRPr="002E731D" w:rsidRDefault="00E350DE" w:rsidP="00E350DE">
      <w:pPr>
        <w:pStyle w:val="Heading2"/>
        <w:numPr>
          <w:ilvl w:val="1"/>
          <w:numId w:val="1"/>
        </w:numPr>
        <w:tabs>
          <w:tab w:val="left" w:pos="720"/>
        </w:tabs>
        <w:spacing w:before="0" w:after="0"/>
        <w:ind w:hanging="720"/>
        <w:contextualSpacing w:val="0"/>
        <w:jc w:val="left"/>
        <w:rPr>
          <w:rFonts w:cs="Arial"/>
          <w:szCs w:val="22"/>
        </w:rPr>
      </w:pPr>
      <w:bookmarkStart w:id="567" w:name="_Toc487309299"/>
      <w:bookmarkStart w:id="568" w:name="_Toc473408991"/>
      <w:bookmarkStart w:id="569" w:name="_Toc473412273"/>
      <w:bookmarkStart w:id="570" w:name="_Toc473412385"/>
      <w:bookmarkStart w:id="571" w:name="_Toc473412671"/>
      <w:bookmarkStart w:id="572" w:name="_Toc484189106"/>
      <w:bookmarkStart w:id="573" w:name="_Toc484189274"/>
      <w:bookmarkStart w:id="574" w:name="_Toc487309300"/>
      <w:bookmarkStart w:id="575" w:name="_Toc523921758"/>
      <w:bookmarkStart w:id="576" w:name="_Toc523932217"/>
      <w:bookmarkStart w:id="577" w:name="_Toc523932332"/>
      <w:bookmarkStart w:id="578" w:name="_Toc3577934"/>
      <w:bookmarkStart w:id="579" w:name="_Toc50152343"/>
      <w:bookmarkStart w:id="580" w:name="_Toc50152468"/>
      <w:bookmarkStart w:id="581" w:name="_Toc499811811"/>
      <w:bookmarkStart w:id="582" w:name="_Toc459387684"/>
      <w:bookmarkStart w:id="583" w:name="_Toc372379039"/>
      <w:bookmarkEnd w:id="562"/>
      <w:bookmarkEnd w:id="563"/>
      <w:bookmarkEnd w:id="564"/>
      <w:bookmarkEnd w:id="565"/>
      <w:bookmarkEnd w:id="566"/>
      <w:bookmarkEnd w:id="567"/>
      <w:r w:rsidRPr="002E731D">
        <w:rPr>
          <w:rFonts w:cs="Arial"/>
          <w:szCs w:val="22"/>
        </w:rPr>
        <w:lastRenderedPageBreak/>
        <w:t>Executing  and Implementing Agencies</w:t>
      </w:r>
      <w:bookmarkEnd w:id="568"/>
      <w:bookmarkEnd w:id="569"/>
      <w:bookmarkEnd w:id="570"/>
      <w:bookmarkEnd w:id="571"/>
      <w:bookmarkEnd w:id="572"/>
      <w:bookmarkEnd w:id="573"/>
      <w:bookmarkEnd w:id="574"/>
      <w:bookmarkEnd w:id="575"/>
      <w:bookmarkEnd w:id="576"/>
      <w:bookmarkEnd w:id="577"/>
      <w:bookmarkEnd w:id="578"/>
      <w:bookmarkEnd w:id="579"/>
      <w:bookmarkEnd w:id="580"/>
    </w:p>
    <w:p w:rsidR="00E350DE" w:rsidRPr="002E731D" w:rsidRDefault="00E350DE" w:rsidP="00E350DE">
      <w:pPr>
        <w:pStyle w:val="Heading2"/>
        <w:widowControl w:val="0"/>
        <w:numPr>
          <w:ilvl w:val="0"/>
          <w:numId w:val="0"/>
        </w:numPr>
        <w:tabs>
          <w:tab w:val="left" w:pos="720"/>
        </w:tabs>
        <w:spacing w:before="0" w:after="0"/>
        <w:ind w:left="720"/>
        <w:rPr>
          <w:sz w:val="24"/>
          <w:szCs w:val="24"/>
        </w:rPr>
      </w:pPr>
    </w:p>
    <w:p w:rsidR="00E350DE" w:rsidRPr="002E731D" w:rsidRDefault="00E350DE" w:rsidP="00C35724">
      <w:pPr>
        <w:pStyle w:val="Default"/>
        <w:widowControl w:val="0"/>
        <w:numPr>
          <w:ilvl w:val="0"/>
          <w:numId w:val="44"/>
        </w:numPr>
        <w:ind w:left="0" w:firstLine="0"/>
        <w:jc w:val="both"/>
        <w:rPr>
          <w:color w:val="auto"/>
        </w:rPr>
      </w:pPr>
      <w:r w:rsidRPr="002E731D">
        <w:rPr>
          <w:color w:val="auto"/>
          <w:sz w:val="22"/>
          <w:szCs w:val="22"/>
        </w:rPr>
        <w:t xml:space="preserve">The Department of </w:t>
      </w:r>
      <w:r w:rsidR="00D05ADD" w:rsidRPr="002E731D">
        <w:rPr>
          <w:color w:val="auto"/>
          <w:sz w:val="22"/>
          <w:szCs w:val="22"/>
        </w:rPr>
        <w:t>Technical Education</w:t>
      </w:r>
      <w:r w:rsidRPr="002E731D">
        <w:rPr>
          <w:color w:val="auto"/>
          <w:sz w:val="22"/>
          <w:szCs w:val="22"/>
        </w:rPr>
        <w:t xml:space="preserve"> (DO</w:t>
      </w:r>
      <w:r w:rsidR="00D05ADD" w:rsidRPr="002E731D">
        <w:rPr>
          <w:color w:val="auto"/>
          <w:sz w:val="22"/>
          <w:szCs w:val="22"/>
        </w:rPr>
        <w:t>TE</w:t>
      </w:r>
      <w:r w:rsidRPr="002E731D">
        <w:rPr>
          <w:color w:val="auto"/>
          <w:sz w:val="22"/>
          <w:szCs w:val="22"/>
        </w:rPr>
        <w:t xml:space="preserve">), GOHP, </w:t>
      </w:r>
      <w:r w:rsidR="005E2629" w:rsidRPr="002E731D">
        <w:rPr>
          <w:color w:val="auto"/>
          <w:sz w:val="22"/>
          <w:szCs w:val="22"/>
        </w:rPr>
        <w:t>is the</w:t>
      </w:r>
      <w:r w:rsidRPr="002E731D">
        <w:rPr>
          <w:color w:val="auto"/>
          <w:sz w:val="22"/>
          <w:szCs w:val="22"/>
        </w:rPr>
        <w:t xml:space="preserve"> executing agency for </w:t>
      </w:r>
      <w:r w:rsidR="00175F4A" w:rsidRPr="002E731D">
        <w:rPr>
          <w:color w:val="auto"/>
          <w:sz w:val="22"/>
          <w:szCs w:val="22"/>
        </w:rPr>
        <w:t>the HPSDP</w:t>
      </w:r>
      <w:r w:rsidRPr="002E731D">
        <w:rPr>
          <w:color w:val="auto"/>
          <w:sz w:val="22"/>
          <w:szCs w:val="22"/>
        </w:rPr>
        <w:t xml:space="preserve">. The </w:t>
      </w:r>
      <w:r w:rsidRPr="002E731D">
        <w:rPr>
          <w:i/>
          <w:color w:val="auto"/>
          <w:sz w:val="22"/>
          <w:szCs w:val="22"/>
        </w:rPr>
        <w:t>Himachal Pradesh</w:t>
      </w:r>
      <w:r w:rsidRPr="002E731D">
        <w:rPr>
          <w:color w:val="auto"/>
          <w:sz w:val="22"/>
          <w:szCs w:val="22"/>
        </w:rPr>
        <w:t xml:space="preserve"> </w:t>
      </w:r>
      <w:r w:rsidRPr="002E731D">
        <w:rPr>
          <w:i/>
          <w:color w:val="auto"/>
          <w:sz w:val="22"/>
          <w:szCs w:val="22"/>
        </w:rPr>
        <w:t>Kaushal Vikas Nigam</w:t>
      </w:r>
      <w:r w:rsidRPr="002E731D">
        <w:rPr>
          <w:color w:val="auto"/>
          <w:sz w:val="22"/>
          <w:szCs w:val="22"/>
        </w:rPr>
        <w:t xml:space="preserve"> (HPKVN), the </w:t>
      </w:r>
      <w:r w:rsidR="00D05ADD" w:rsidRPr="002E731D">
        <w:rPr>
          <w:color w:val="auto"/>
          <w:sz w:val="22"/>
          <w:szCs w:val="22"/>
        </w:rPr>
        <w:t>Directorate of</w:t>
      </w:r>
      <w:r w:rsidRPr="002E731D">
        <w:rPr>
          <w:color w:val="auto"/>
          <w:sz w:val="22"/>
          <w:szCs w:val="22"/>
        </w:rPr>
        <w:t xml:space="preserve"> Technical Education, Voca</w:t>
      </w:r>
      <w:r w:rsidR="00D05ADD" w:rsidRPr="002E731D">
        <w:rPr>
          <w:color w:val="auto"/>
          <w:sz w:val="22"/>
          <w:szCs w:val="22"/>
        </w:rPr>
        <w:t>tional &amp; Industrial Training (D</w:t>
      </w:r>
      <w:r w:rsidRPr="002E731D">
        <w:rPr>
          <w:color w:val="auto"/>
          <w:sz w:val="22"/>
          <w:szCs w:val="22"/>
        </w:rPr>
        <w:t xml:space="preserve">TE), Department of Higher Education (DOHE), and the Public Works Department (PWD) </w:t>
      </w:r>
      <w:r w:rsidR="00175F4A" w:rsidRPr="002E731D">
        <w:rPr>
          <w:color w:val="auto"/>
          <w:sz w:val="22"/>
          <w:szCs w:val="22"/>
        </w:rPr>
        <w:t>are the</w:t>
      </w:r>
      <w:r w:rsidRPr="002E731D">
        <w:rPr>
          <w:color w:val="auto"/>
          <w:sz w:val="22"/>
          <w:szCs w:val="22"/>
        </w:rPr>
        <w:t xml:space="preserve"> implementing agencies. HPKVN </w:t>
      </w:r>
      <w:r w:rsidR="00D05ADD" w:rsidRPr="002E731D">
        <w:rPr>
          <w:color w:val="auto"/>
          <w:sz w:val="22"/>
          <w:szCs w:val="22"/>
        </w:rPr>
        <w:t xml:space="preserve"> </w:t>
      </w:r>
      <w:r w:rsidRPr="002E731D">
        <w:rPr>
          <w:color w:val="auto"/>
          <w:sz w:val="22"/>
          <w:szCs w:val="22"/>
        </w:rPr>
        <w:t xml:space="preserve"> also operate</w:t>
      </w:r>
      <w:r w:rsidR="00D05ADD" w:rsidRPr="002E731D">
        <w:rPr>
          <w:color w:val="auto"/>
          <w:sz w:val="22"/>
          <w:szCs w:val="22"/>
        </w:rPr>
        <w:t>s</w:t>
      </w:r>
      <w:r w:rsidRPr="002E731D">
        <w:rPr>
          <w:color w:val="auto"/>
          <w:sz w:val="22"/>
          <w:szCs w:val="22"/>
        </w:rPr>
        <w:t xml:space="preserve"> as the project management unit (PMU) for the overall project</w:t>
      </w:r>
      <w:r w:rsidR="00325171" w:rsidRPr="002E731D">
        <w:rPr>
          <w:color w:val="auto"/>
          <w:sz w:val="22"/>
          <w:szCs w:val="22"/>
        </w:rPr>
        <w:t xml:space="preserve"> implementation</w:t>
      </w:r>
      <w:r w:rsidRPr="002E731D">
        <w:rPr>
          <w:color w:val="auto"/>
          <w:sz w:val="22"/>
          <w:szCs w:val="22"/>
        </w:rPr>
        <w:t>. For the civil works component</w:t>
      </w:r>
      <w:r w:rsidR="00175F4A" w:rsidRPr="002E731D">
        <w:rPr>
          <w:color w:val="auto"/>
          <w:sz w:val="22"/>
          <w:szCs w:val="22"/>
        </w:rPr>
        <w:t>s</w:t>
      </w:r>
      <w:r w:rsidRPr="002E731D">
        <w:rPr>
          <w:color w:val="auto"/>
          <w:sz w:val="22"/>
          <w:szCs w:val="22"/>
        </w:rPr>
        <w:t xml:space="preserve">, </w:t>
      </w:r>
      <w:r w:rsidR="00D05ADD" w:rsidRPr="002E731D">
        <w:rPr>
          <w:color w:val="auto"/>
          <w:sz w:val="22"/>
          <w:szCs w:val="22"/>
        </w:rPr>
        <w:t>it is being</w:t>
      </w:r>
      <w:r w:rsidRPr="002E731D">
        <w:rPr>
          <w:color w:val="auto"/>
          <w:sz w:val="22"/>
          <w:szCs w:val="22"/>
        </w:rPr>
        <w:t xml:space="preserve"> assisted by PWD officials who are well aware of the states and India’s building codes and environmental rules and regulations. </w:t>
      </w:r>
      <w:r w:rsidRPr="002E731D">
        <w:rPr>
          <w:color w:val="auto"/>
          <w:sz w:val="22"/>
        </w:rPr>
        <w:t xml:space="preserve">HPKVN and </w:t>
      </w:r>
      <w:r w:rsidR="00175F4A" w:rsidRPr="002E731D">
        <w:rPr>
          <w:color w:val="auto"/>
          <w:sz w:val="22"/>
        </w:rPr>
        <w:t>PWD are responsible</w:t>
      </w:r>
      <w:r w:rsidRPr="002E731D">
        <w:rPr>
          <w:color w:val="auto"/>
          <w:sz w:val="22"/>
        </w:rPr>
        <w:t xml:space="preserve"> for overall planning and implementation of the civil works. They will ensure that the ESMF is adhered to during project implementation. The Project Management Consulting (PMC) firm </w:t>
      </w:r>
      <w:r w:rsidR="00D05ADD" w:rsidRPr="002E731D">
        <w:rPr>
          <w:color w:val="auto"/>
          <w:sz w:val="22"/>
        </w:rPr>
        <w:t xml:space="preserve"> </w:t>
      </w:r>
      <w:r w:rsidRPr="002E731D">
        <w:rPr>
          <w:color w:val="auto"/>
          <w:sz w:val="22"/>
        </w:rPr>
        <w:t xml:space="preserve"> engaged under the </w:t>
      </w:r>
      <w:r w:rsidR="00D05ADD" w:rsidRPr="002E731D">
        <w:rPr>
          <w:color w:val="auto"/>
          <w:sz w:val="22"/>
        </w:rPr>
        <w:t xml:space="preserve"> </w:t>
      </w:r>
      <w:r w:rsidRPr="002E731D">
        <w:rPr>
          <w:color w:val="auto"/>
          <w:sz w:val="22"/>
        </w:rPr>
        <w:t xml:space="preserve"> </w:t>
      </w:r>
      <w:r w:rsidR="00D05ADD" w:rsidRPr="002E731D">
        <w:rPr>
          <w:color w:val="auto"/>
          <w:sz w:val="22"/>
        </w:rPr>
        <w:t>loan has experienced</w:t>
      </w:r>
      <w:r w:rsidRPr="002E731D">
        <w:rPr>
          <w:color w:val="auto"/>
          <w:sz w:val="22"/>
        </w:rPr>
        <w:t xml:space="preserve"> Environment and Social Safeguards specialists. </w:t>
      </w:r>
      <w:r w:rsidR="00D05ADD" w:rsidRPr="002E731D">
        <w:rPr>
          <w:color w:val="auto"/>
          <w:sz w:val="22"/>
        </w:rPr>
        <w:t>They assist</w:t>
      </w:r>
      <w:r w:rsidRPr="002E731D">
        <w:rPr>
          <w:color w:val="auto"/>
          <w:sz w:val="22"/>
        </w:rPr>
        <w:t xml:space="preserve"> PWD and HPKVN in supervising the civil works, ensuring that the IEEs and EMPs are prepared for all</w:t>
      </w:r>
      <w:r w:rsidR="00D05ADD" w:rsidRPr="002E731D">
        <w:rPr>
          <w:color w:val="auto"/>
          <w:sz w:val="22"/>
        </w:rPr>
        <w:t xml:space="preserve"> future</w:t>
      </w:r>
      <w:r w:rsidR="00175F4A" w:rsidRPr="002E731D">
        <w:rPr>
          <w:color w:val="auto"/>
          <w:sz w:val="22"/>
        </w:rPr>
        <w:t xml:space="preserve"> sub-projects, and</w:t>
      </w:r>
      <w:r w:rsidR="00D05ADD" w:rsidRPr="002E731D">
        <w:rPr>
          <w:color w:val="auto"/>
          <w:sz w:val="22"/>
        </w:rPr>
        <w:t xml:space="preserve"> in preparing</w:t>
      </w:r>
      <w:r w:rsidRPr="002E731D">
        <w:rPr>
          <w:color w:val="auto"/>
          <w:sz w:val="22"/>
        </w:rPr>
        <w:t xml:space="preserve"> semi-annual safeguards monitoring reports</w:t>
      </w:r>
      <w:r w:rsidR="00325171" w:rsidRPr="002E731D">
        <w:rPr>
          <w:color w:val="auto"/>
          <w:sz w:val="22"/>
        </w:rPr>
        <w:t xml:space="preserve"> also</w:t>
      </w:r>
      <w:r w:rsidRPr="002E731D">
        <w:rPr>
          <w:color w:val="auto"/>
          <w:sz w:val="22"/>
        </w:rPr>
        <w:t xml:space="preserve">. HPKVN </w:t>
      </w:r>
      <w:r w:rsidR="00D05ADD" w:rsidRPr="002E731D">
        <w:rPr>
          <w:color w:val="auto"/>
          <w:sz w:val="22"/>
        </w:rPr>
        <w:t xml:space="preserve"> </w:t>
      </w:r>
      <w:r w:rsidRPr="002E731D">
        <w:rPr>
          <w:color w:val="auto"/>
          <w:sz w:val="22"/>
        </w:rPr>
        <w:t xml:space="preserve"> consolidate</w:t>
      </w:r>
      <w:r w:rsidR="00D05ADD" w:rsidRPr="002E731D">
        <w:rPr>
          <w:color w:val="auto"/>
          <w:sz w:val="22"/>
        </w:rPr>
        <w:t>s</w:t>
      </w:r>
      <w:r w:rsidRPr="002E731D">
        <w:rPr>
          <w:color w:val="auto"/>
          <w:sz w:val="22"/>
        </w:rPr>
        <w:t xml:space="preserve"> the semi-annual reports, and </w:t>
      </w:r>
      <w:r w:rsidR="00175F4A" w:rsidRPr="002E731D">
        <w:rPr>
          <w:color w:val="auto"/>
          <w:sz w:val="22"/>
        </w:rPr>
        <w:t>submits to</w:t>
      </w:r>
      <w:r w:rsidRPr="002E731D">
        <w:rPr>
          <w:color w:val="auto"/>
          <w:sz w:val="22"/>
        </w:rPr>
        <w:t xml:space="preserve"> ADB. ADB </w:t>
      </w:r>
      <w:r w:rsidR="00D05ADD" w:rsidRPr="002E731D">
        <w:rPr>
          <w:color w:val="auto"/>
          <w:sz w:val="22"/>
        </w:rPr>
        <w:t xml:space="preserve"> </w:t>
      </w:r>
      <w:r w:rsidRPr="002E731D">
        <w:rPr>
          <w:color w:val="auto"/>
          <w:sz w:val="22"/>
        </w:rPr>
        <w:t xml:space="preserve"> post</w:t>
      </w:r>
      <w:r w:rsidR="00D05ADD" w:rsidRPr="002E731D">
        <w:rPr>
          <w:color w:val="auto"/>
          <w:sz w:val="22"/>
        </w:rPr>
        <w:t>s</w:t>
      </w:r>
      <w:r w:rsidRPr="002E731D">
        <w:rPr>
          <w:color w:val="auto"/>
          <w:sz w:val="22"/>
        </w:rPr>
        <w:t xml:space="preserve"> the environmental monitoring reports on its website.</w:t>
      </w:r>
    </w:p>
    <w:p w:rsidR="00E350DE" w:rsidRPr="002E731D" w:rsidRDefault="00E350DE" w:rsidP="00E350DE">
      <w:pPr>
        <w:pStyle w:val="Default"/>
        <w:widowControl w:val="0"/>
        <w:ind w:left="990" w:hanging="426"/>
        <w:jc w:val="center"/>
        <w:rPr>
          <w:b/>
          <w:color w:val="auto"/>
          <w:sz w:val="22"/>
          <w:szCs w:val="22"/>
        </w:rPr>
      </w:pPr>
    </w:p>
    <w:p w:rsidR="00EB6083" w:rsidRPr="002E731D" w:rsidRDefault="00EB6083" w:rsidP="00E350DE">
      <w:pPr>
        <w:pStyle w:val="Default"/>
        <w:widowControl w:val="0"/>
        <w:ind w:left="990" w:hanging="426"/>
        <w:jc w:val="center"/>
        <w:rPr>
          <w:b/>
          <w:color w:val="auto"/>
          <w:sz w:val="22"/>
          <w:szCs w:val="22"/>
        </w:rPr>
      </w:pPr>
    </w:p>
    <w:p w:rsidR="00137F52" w:rsidRPr="002E731D" w:rsidRDefault="00137F52" w:rsidP="00E350DE">
      <w:pPr>
        <w:pStyle w:val="Default"/>
        <w:widowControl w:val="0"/>
        <w:ind w:left="990" w:hanging="426"/>
        <w:jc w:val="center"/>
        <w:rPr>
          <w:b/>
          <w:color w:val="auto"/>
          <w:sz w:val="22"/>
          <w:szCs w:val="22"/>
        </w:rPr>
      </w:pPr>
    </w:p>
    <w:p w:rsidR="00E350DE" w:rsidRPr="002E731D" w:rsidRDefault="00E350DE" w:rsidP="00E350DE">
      <w:pPr>
        <w:pStyle w:val="Heading2"/>
        <w:numPr>
          <w:ilvl w:val="1"/>
          <w:numId w:val="1"/>
        </w:numPr>
        <w:tabs>
          <w:tab w:val="left" w:pos="720"/>
        </w:tabs>
        <w:spacing w:before="0" w:after="0"/>
        <w:ind w:hanging="720"/>
        <w:contextualSpacing w:val="0"/>
        <w:jc w:val="left"/>
        <w:rPr>
          <w:rFonts w:cs="Arial"/>
        </w:rPr>
      </w:pPr>
      <w:bookmarkStart w:id="584" w:name="_Toc459387686"/>
      <w:bookmarkStart w:id="585" w:name="_Toc372379040"/>
      <w:bookmarkStart w:id="586" w:name="_Toc473408992"/>
      <w:bookmarkStart w:id="587" w:name="_Toc473412274"/>
      <w:bookmarkStart w:id="588" w:name="_Toc473412386"/>
      <w:bookmarkStart w:id="589" w:name="_Toc473412672"/>
      <w:bookmarkStart w:id="590" w:name="_Toc484189107"/>
      <w:bookmarkStart w:id="591" w:name="_Toc484189275"/>
      <w:bookmarkStart w:id="592" w:name="_Toc487309301"/>
      <w:bookmarkStart w:id="593" w:name="_Toc523921759"/>
      <w:bookmarkStart w:id="594" w:name="_Toc523932218"/>
      <w:bookmarkStart w:id="595" w:name="_Toc523932333"/>
      <w:bookmarkStart w:id="596" w:name="_Toc3577935"/>
      <w:bookmarkStart w:id="597" w:name="_Toc50152344"/>
      <w:bookmarkStart w:id="598" w:name="_Toc50152469"/>
      <w:bookmarkEnd w:id="584"/>
      <w:r w:rsidRPr="002E731D">
        <w:rPr>
          <w:rFonts w:cs="Arial"/>
          <w:szCs w:val="22"/>
        </w:rPr>
        <w:t>Implementation Schedule</w:t>
      </w:r>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p>
    <w:p w:rsidR="00E350DE" w:rsidRPr="002E731D" w:rsidRDefault="00E350DE" w:rsidP="00E350DE">
      <w:pPr>
        <w:pStyle w:val="Default"/>
        <w:widowControl w:val="0"/>
        <w:jc w:val="both"/>
        <w:rPr>
          <w:color w:val="auto"/>
          <w:sz w:val="22"/>
        </w:rPr>
      </w:pPr>
    </w:p>
    <w:p w:rsidR="00212790"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implementation period for the proposed sub-project is 24 months. The preliminary drawings for </w:t>
      </w:r>
      <w:r w:rsidR="00210FEC" w:rsidRPr="002E731D">
        <w:rPr>
          <w:color w:val="auto"/>
          <w:sz w:val="22"/>
          <w:szCs w:val="22"/>
        </w:rPr>
        <w:t>ITI</w:t>
      </w:r>
      <w:r w:rsidRPr="002E731D">
        <w:rPr>
          <w:color w:val="auto"/>
          <w:sz w:val="22"/>
          <w:szCs w:val="22"/>
        </w:rPr>
        <w:t xml:space="preserve"> have been </w:t>
      </w:r>
      <w:r w:rsidR="00210FEC" w:rsidRPr="002E731D">
        <w:rPr>
          <w:color w:val="auto"/>
          <w:sz w:val="22"/>
          <w:szCs w:val="22"/>
        </w:rPr>
        <w:t>prepared and approved</w:t>
      </w:r>
      <w:r w:rsidRPr="002E731D">
        <w:rPr>
          <w:color w:val="auto"/>
          <w:sz w:val="22"/>
          <w:szCs w:val="22"/>
        </w:rPr>
        <w:t xml:space="preserve">. The bidding process for the sub-project </w:t>
      </w:r>
      <w:r w:rsidR="00175F4A" w:rsidRPr="002E731D">
        <w:rPr>
          <w:color w:val="auto"/>
          <w:sz w:val="22"/>
          <w:szCs w:val="22"/>
        </w:rPr>
        <w:t xml:space="preserve">has been </w:t>
      </w:r>
      <w:r w:rsidRPr="002E731D">
        <w:rPr>
          <w:color w:val="auto"/>
          <w:sz w:val="22"/>
          <w:szCs w:val="22"/>
        </w:rPr>
        <w:t xml:space="preserve">started </w:t>
      </w:r>
      <w:r w:rsidR="00175F4A" w:rsidRPr="002E731D">
        <w:rPr>
          <w:color w:val="auto"/>
          <w:sz w:val="22"/>
          <w:szCs w:val="22"/>
        </w:rPr>
        <w:t>in</w:t>
      </w:r>
      <w:r w:rsidRPr="002E731D">
        <w:rPr>
          <w:color w:val="auto"/>
          <w:sz w:val="22"/>
          <w:szCs w:val="22"/>
        </w:rPr>
        <w:t xml:space="preserve"> </w:t>
      </w:r>
      <w:r w:rsidR="00210FEC" w:rsidRPr="002E731D">
        <w:rPr>
          <w:color w:val="auto"/>
          <w:sz w:val="22"/>
          <w:szCs w:val="22"/>
        </w:rPr>
        <w:t>September</w:t>
      </w:r>
      <w:r w:rsidRPr="002E731D">
        <w:rPr>
          <w:color w:val="auto"/>
          <w:sz w:val="22"/>
          <w:szCs w:val="22"/>
        </w:rPr>
        <w:t xml:space="preserve"> 20</w:t>
      </w:r>
      <w:r w:rsidR="00210FEC" w:rsidRPr="002E731D">
        <w:rPr>
          <w:color w:val="auto"/>
          <w:sz w:val="22"/>
          <w:szCs w:val="22"/>
        </w:rPr>
        <w:t>20</w:t>
      </w:r>
      <w:r w:rsidRPr="002E731D">
        <w:rPr>
          <w:color w:val="auto"/>
          <w:sz w:val="22"/>
          <w:szCs w:val="22"/>
        </w:rPr>
        <w:t xml:space="preserve">. The sub-project will be awarded for construction by </w:t>
      </w:r>
      <w:r w:rsidR="00210FEC" w:rsidRPr="002E731D">
        <w:rPr>
          <w:color w:val="auto"/>
          <w:sz w:val="22"/>
          <w:szCs w:val="22"/>
        </w:rPr>
        <w:t>December</w:t>
      </w:r>
      <w:r w:rsidRPr="002E731D">
        <w:rPr>
          <w:color w:val="auto"/>
          <w:sz w:val="22"/>
          <w:szCs w:val="22"/>
        </w:rPr>
        <w:t xml:space="preserve"> 20</w:t>
      </w:r>
      <w:r w:rsidR="00210FEC" w:rsidRPr="002E731D">
        <w:rPr>
          <w:color w:val="auto"/>
          <w:sz w:val="22"/>
          <w:szCs w:val="22"/>
        </w:rPr>
        <w:t>20</w:t>
      </w:r>
      <w:r w:rsidRPr="002E731D">
        <w:rPr>
          <w:color w:val="auto"/>
          <w:sz w:val="22"/>
          <w:szCs w:val="22"/>
        </w:rPr>
        <w:t xml:space="preserve">. The contractor is expected to be mobilized to site by </w:t>
      </w:r>
      <w:r w:rsidR="00210FEC" w:rsidRPr="002E731D">
        <w:rPr>
          <w:color w:val="auto"/>
          <w:sz w:val="22"/>
          <w:szCs w:val="22"/>
        </w:rPr>
        <w:t>January</w:t>
      </w:r>
      <w:r w:rsidR="00F400DC" w:rsidRPr="002E731D">
        <w:rPr>
          <w:color w:val="auto"/>
          <w:sz w:val="22"/>
          <w:szCs w:val="22"/>
        </w:rPr>
        <w:t>/</w:t>
      </w:r>
      <w:r w:rsidR="00C61B42" w:rsidRPr="002E731D">
        <w:rPr>
          <w:color w:val="auto"/>
          <w:sz w:val="22"/>
          <w:szCs w:val="22"/>
        </w:rPr>
        <w:t>February</w:t>
      </w:r>
      <w:r w:rsidRPr="002E731D">
        <w:rPr>
          <w:color w:val="auto"/>
          <w:sz w:val="22"/>
          <w:szCs w:val="22"/>
        </w:rPr>
        <w:t xml:space="preserve"> 20</w:t>
      </w:r>
      <w:r w:rsidR="00210FEC" w:rsidRPr="002E731D">
        <w:rPr>
          <w:color w:val="auto"/>
          <w:sz w:val="22"/>
          <w:szCs w:val="22"/>
        </w:rPr>
        <w:t>21</w:t>
      </w:r>
      <w:r w:rsidRPr="002E731D">
        <w:rPr>
          <w:color w:val="auto"/>
          <w:sz w:val="22"/>
          <w:szCs w:val="22"/>
        </w:rPr>
        <w:t>and construction works of sub-</w:t>
      </w:r>
      <w:r w:rsidR="005E2629" w:rsidRPr="002E731D">
        <w:rPr>
          <w:color w:val="auto"/>
          <w:sz w:val="22"/>
          <w:szCs w:val="22"/>
        </w:rPr>
        <w:t>project will</w:t>
      </w:r>
      <w:r w:rsidRPr="002E731D">
        <w:rPr>
          <w:color w:val="auto"/>
          <w:sz w:val="22"/>
          <w:szCs w:val="22"/>
        </w:rPr>
        <w:t xml:space="preserve"> begin in </w:t>
      </w:r>
      <w:r w:rsidR="00210FEC" w:rsidRPr="002E731D">
        <w:rPr>
          <w:color w:val="auto"/>
          <w:sz w:val="22"/>
          <w:szCs w:val="22"/>
        </w:rPr>
        <w:t>February 2020</w:t>
      </w:r>
      <w:r w:rsidRPr="002E731D">
        <w:rPr>
          <w:color w:val="auto"/>
          <w:sz w:val="22"/>
          <w:szCs w:val="22"/>
        </w:rPr>
        <w:t xml:space="preserve"> and work will be completed by </w:t>
      </w:r>
      <w:r w:rsidR="00210FEC" w:rsidRPr="002E731D">
        <w:rPr>
          <w:color w:val="auto"/>
          <w:sz w:val="22"/>
          <w:szCs w:val="22"/>
        </w:rPr>
        <w:t xml:space="preserve">January </w:t>
      </w:r>
      <w:r w:rsidRPr="002E731D">
        <w:rPr>
          <w:color w:val="auto"/>
          <w:sz w:val="22"/>
          <w:szCs w:val="22"/>
        </w:rPr>
        <w:t>202</w:t>
      </w:r>
      <w:r w:rsidR="00210FEC" w:rsidRPr="002E731D">
        <w:rPr>
          <w:color w:val="auto"/>
          <w:sz w:val="22"/>
          <w:szCs w:val="22"/>
        </w:rPr>
        <w:t>3</w:t>
      </w:r>
      <w:r w:rsidRPr="002E731D">
        <w:rPr>
          <w:color w:val="auto"/>
          <w:sz w:val="22"/>
          <w:szCs w:val="22"/>
        </w:rPr>
        <w:t xml:space="preserve">. </w:t>
      </w:r>
      <w:r w:rsidR="00654F47" w:rsidRPr="002E731D">
        <w:rPr>
          <w:color w:val="auto"/>
          <w:sz w:val="22"/>
          <w:szCs w:val="22"/>
        </w:rPr>
        <w:t xml:space="preserve"> </w:t>
      </w:r>
      <w:bookmarkEnd w:id="581"/>
      <w:bookmarkEnd w:id="582"/>
      <w:bookmarkEnd w:id="583"/>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A22748">
      <w:pPr>
        <w:pStyle w:val="Heading1"/>
        <w:numPr>
          <w:ilvl w:val="0"/>
          <w:numId w:val="2"/>
        </w:numPr>
        <w:spacing w:before="0" w:after="0"/>
        <w:contextualSpacing w:val="0"/>
        <w:rPr>
          <w:rFonts w:cs="Arial"/>
          <w:szCs w:val="22"/>
        </w:rPr>
      </w:pPr>
      <w:bookmarkStart w:id="599" w:name="_Toc372379041"/>
      <w:bookmarkStart w:id="600" w:name="_Toc473408993"/>
      <w:bookmarkStart w:id="601" w:name="_Toc473412275"/>
      <w:bookmarkStart w:id="602" w:name="_Toc473412387"/>
      <w:bookmarkStart w:id="603" w:name="_Toc473412673"/>
      <w:bookmarkStart w:id="604" w:name="_Toc484189108"/>
      <w:bookmarkStart w:id="605" w:name="_Toc484189276"/>
      <w:bookmarkStart w:id="606" w:name="_Toc487309302"/>
      <w:bookmarkStart w:id="607" w:name="_Toc523921760"/>
      <w:bookmarkStart w:id="608" w:name="_Toc523932219"/>
      <w:bookmarkStart w:id="609" w:name="_Toc523932334"/>
      <w:bookmarkStart w:id="610" w:name="_Toc3577936"/>
      <w:bookmarkStart w:id="611" w:name="_Toc50152345"/>
      <w:bookmarkStart w:id="612" w:name="_Toc50152470"/>
      <w:r w:rsidRPr="002E731D">
        <w:rPr>
          <w:rFonts w:cs="Arial"/>
          <w:szCs w:val="22"/>
        </w:rPr>
        <w:lastRenderedPageBreak/>
        <w:t>DESCRIPTION OF THE EXISTING SUB-PROJECT ENVIRONMENT</w:t>
      </w:r>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rsidR="00E350DE" w:rsidRPr="002E731D" w:rsidRDefault="00E350DE" w:rsidP="00E350DE">
      <w:pPr>
        <w:pStyle w:val="Default"/>
        <w:widowControl w:val="0"/>
        <w:ind w:left="426"/>
        <w:jc w:val="both"/>
        <w:rPr>
          <w:color w:val="auto"/>
          <w:sz w:val="22"/>
        </w:rPr>
      </w:pPr>
    </w:p>
    <w:p w:rsidR="00E350DE" w:rsidRPr="002E731D" w:rsidRDefault="00E350DE" w:rsidP="00C35724">
      <w:pPr>
        <w:pStyle w:val="Default"/>
        <w:widowControl w:val="0"/>
        <w:numPr>
          <w:ilvl w:val="0"/>
          <w:numId w:val="44"/>
        </w:numPr>
        <w:ind w:left="0" w:firstLine="0"/>
        <w:jc w:val="both"/>
        <w:rPr>
          <w:color w:val="auto"/>
          <w:sz w:val="22"/>
        </w:rPr>
      </w:pPr>
      <w:r w:rsidRPr="002E731D">
        <w:rPr>
          <w:color w:val="auto"/>
          <w:sz w:val="22"/>
        </w:rPr>
        <w:t>This section presents a brief description of the existing environment around the sub-project site, including its physical resources, ecological resources, socio-economic development and social and cultural resources. Broad aspects on various environmental parameters such as geography, climate and meteorology, physiographic, geology, seismology, ecology, socio-cultural and economic development parameters that are likely to be affected by the proposed sub-project are presented. Secondary information was collected from relevant government agencies like the Forest Department, State Environment Department, and State Pollution Control Board, and Meteorological Department.</w:t>
      </w:r>
    </w:p>
    <w:p w:rsidR="00E350DE" w:rsidRPr="002E731D" w:rsidRDefault="00E350DE" w:rsidP="00E350DE">
      <w:pPr>
        <w:pStyle w:val="Default"/>
        <w:widowControl w:val="0"/>
        <w:ind w:left="426" w:hanging="426"/>
        <w:jc w:val="both"/>
        <w:rPr>
          <w:color w:val="auto"/>
          <w:sz w:val="22"/>
        </w:rPr>
      </w:pPr>
    </w:p>
    <w:p w:rsidR="00EB6083" w:rsidRPr="002E731D" w:rsidRDefault="00EB6083" w:rsidP="00E350DE">
      <w:pPr>
        <w:pStyle w:val="Default"/>
        <w:widowControl w:val="0"/>
        <w:ind w:left="426" w:hanging="426"/>
        <w:jc w:val="both"/>
        <w:rPr>
          <w:color w:val="auto"/>
          <w:sz w:val="22"/>
        </w:rPr>
      </w:pPr>
    </w:p>
    <w:p w:rsidR="00EB6083" w:rsidRPr="002E731D" w:rsidRDefault="00EB6083" w:rsidP="00E350DE">
      <w:pPr>
        <w:pStyle w:val="Default"/>
        <w:widowControl w:val="0"/>
        <w:ind w:left="426" w:hanging="426"/>
        <w:jc w:val="both"/>
        <w:rPr>
          <w:color w:val="auto"/>
          <w:sz w:val="22"/>
        </w:rPr>
      </w:pPr>
    </w:p>
    <w:p w:rsidR="00E350DE" w:rsidRPr="002E731D" w:rsidRDefault="00E350DE" w:rsidP="00E350DE">
      <w:pPr>
        <w:pStyle w:val="Heading2"/>
        <w:numPr>
          <w:ilvl w:val="1"/>
          <w:numId w:val="1"/>
        </w:numPr>
        <w:spacing w:before="0" w:after="0"/>
        <w:ind w:left="426" w:hanging="426"/>
        <w:contextualSpacing w:val="0"/>
        <w:jc w:val="left"/>
        <w:rPr>
          <w:rFonts w:cs="Arial"/>
          <w:szCs w:val="22"/>
        </w:rPr>
      </w:pPr>
      <w:r w:rsidRPr="002E731D">
        <w:rPr>
          <w:rFonts w:cs="Arial"/>
        </w:rPr>
        <w:tab/>
      </w:r>
      <w:bookmarkStart w:id="613" w:name="_Toc473408994"/>
      <w:bookmarkStart w:id="614" w:name="_Toc473412276"/>
      <w:bookmarkStart w:id="615" w:name="_Toc473412388"/>
      <w:bookmarkStart w:id="616" w:name="_Toc473412674"/>
      <w:bookmarkStart w:id="617" w:name="_Toc484189277"/>
      <w:bookmarkStart w:id="618" w:name="_Toc487309303"/>
      <w:bookmarkStart w:id="619" w:name="_Toc523921761"/>
      <w:bookmarkStart w:id="620" w:name="_Toc523932220"/>
      <w:bookmarkStart w:id="621" w:name="_Toc523932335"/>
      <w:bookmarkStart w:id="622" w:name="_Toc3577937"/>
      <w:bookmarkStart w:id="623" w:name="_Toc50152346"/>
      <w:bookmarkStart w:id="624" w:name="_Toc50152471"/>
      <w:r w:rsidRPr="002E731D">
        <w:rPr>
          <w:rFonts w:cs="Arial"/>
          <w:szCs w:val="22"/>
        </w:rPr>
        <w:t>Environmental Profile</w:t>
      </w:r>
      <w:bookmarkEnd w:id="613"/>
      <w:bookmarkEnd w:id="614"/>
      <w:bookmarkEnd w:id="615"/>
      <w:bookmarkEnd w:id="616"/>
      <w:bookmarkEnd w:id="617"/>
      <w:bookmarkEnd w:id="618"/>
      <w:bookmarkEnd w:id="619"/>
      <w:bookmarkEnd w:id="620"/>
      <w:bookmarkEnd w:id="621"/>
      <w:bookmarkEnd w:id="622"/>
      <w:bookmarkEnd w:id="623"/>
      <w:bookmarkEnd w:id="624"/>
    </w:p>
    <w:p w:rsidR="00E350DE" w:rsidRPr="002E731D" w:rsidRDefault="00E350DE" w:rsidP="00E350DE">
      <w:pPr>
        <w:pStyle w:val="Heading3"/>
        <w:numPr>
          <w:ilvl w:val="0"/>
          <w:numId w:val="0"/>
        </w:numPr>
        <w:ind w:left="426" w:hanging="426"/>
        <w:rPr>
          <w:rFonts w:cs="Arial"/>
          <w:szCs w:val="22"/>
        </w:rPr>
      </w:pPr>
      <w:bookmarkStart w:id="625" w:name="_Toc372379043"/>
      <w:bookmarkStart w:id="626" w:name="_Toc397339356"/>
      <w:bookmarkStart w:id="627" w:name="_Toc397339414"/>
      <w:bookmarkStart w:id="628" w:name="_Toc400217331"/>
      <w:bookmarkStart w:id="629" w:name="_Toc400217648"/>
      <w:bookmarkStart w:id="630" w:name="_Toc459387690"/>
    </w:p>
    <w:p w:rsidR="00E350DE" w:rsidRPr="002E731D" w:rsidRDefault="00E350DE" w:rsidP="00E350DE">
      <w:pPr>
        <w:pStyle w:val="Heading3"/>
        <w:numPr>
          <w:ilvl w:val="0"/>
          <w:numId w:val="0"/>
        </w:numPr>
        <w:tabs>
          <w:tab w:val="clear" w:pos="864"/>
          <w:tab w:val="left" w:pos="720"/>
        </w:tabs>
        <w:ind w:left="426" w:hanging="426"/>
        <w:rPr>
          <w:rFonts w:cs="Arial"/>
          <w:szCs w:val="22"/>
        </w:rPr>
      </w:pPr>
      <w:bookmarkStart w:id="631" w:name="_Toc473408995"/>
      <w:bookmarkStart w:id="632" w:name="_Toc473412277"/>
      <w:bookmarkStart w:id="633" w:name="_Toc473412389"/>
      <w:bookmarkStart w:id="634" w:name="_Toc473412675"/>
      <w:bookmarkStart w:id="635" w:name="_Toc484189278"/>
      <w:bookmarkStart w:id="636" w:name="_Toc487309304"/>
      <w:r w:rsidRPr="002E731D">
        <w:rPr>
          <w:rFonts w:cs="Arial"/>
          <w:szCs w:val="22"/>
        </w:rPr>
        <w:t>Air and Noise Quality</w:t>
      </w:r>
      <w:bookmarkEnd w:id="625"/>
      <w:bookmarkEnd w:id="626"/>
      <w:bookmarkEnd w:id="627"/>
      <w:bookmarkEnd w:id="628"/>
      <w:bookmarkEnd w:id="629"/>
      <w:bookmarkEnd w:id="630"/>
      <w:bookmarkEnd w:id="631"/>
      <w:bookmarkEnd w:id="632"/>
      <w:bookmarkEnd w:id="633"/>
      <w:bookmarkEnd w:id="634"/>
      <w:bookmarkEnd w:id="635"/>
      <w:bookmarkEnd w:id="636"/>
    </w:p>
    <w:p w:rsidR="00E350DE" w:rsidRPr="002E731D" w:rsidRDefault="00E350DE" w:rsidP="00E350DE">
      <w:pPr>
        <w:pStyle w:val="Default"/>
        <w:widowControl w:val="0"/>
        <w:jc w:val="both"/>
        <w:rPr>
          <w:color w:val="auto"/>
        </w:rPr>
      </w:pPr>
    </w:p>
    <w:p w:rsidR="00E350DE" w:rsidRPr="002E731D" w:rsidRDefault="00E350DE" w:rsidP="00C35724">
      <w:pPr>
        <w:pStyle w:val="Default"/>
        <w:widowControl w:val="0"/>
        <w:numPr>
          <w:ilvl w:val="0"/>
          <w:numId w:val="44"/>
        </w:numPr>
        <w:ind w:left="0" w:firstLine="0"/>
        <w:jc w:val="both"/>
        <w:rPr>
          <w:color w:val="auto"/>
        </w:rPr>
      </w:pPr>
      <w:r w:rsidRPr="002E731D">
        <w:rPr>
          <w:color w:val="auto"/>
          <w:sz w:val="22"/>
          <w:szCs w:val="22"/>
        </w:rPr>
        <w:t xml:space="preserve">No </w:t>
      </w:r>
      <w:r w:rsidR="00983D95" w:rsidRPr="002E731D">
        <w:rPr>
          <w:color w:val="auto"/>
          <w:sz w:val="22"/>
          <w:szCs w:val="22"/>
        </w:rPr>
        <w:t xml:space="preserve"> </w:t>
      </w:r>
      <w:r w:rsidRPr="002E731D">
        <w:rPr>
          <w:color w:val="auto"/>
          <w:sz w:val="22"/>
          <w:szCs w:val="22"/>
        </w:rPr>
        <w:t xml:space="preserve"> air pollution sources have been seen in the surroundings of </w:t>
      </w:r>
      <w:r w:rsidR="00011B7D" w:rsidRPr="002E731D">
        <w:rPr>
          <w:color w:val="auto"/>
          <w:sz w:val="22"/>
          <w:szCs w:val="22"/>
        </w:rPr>
        <w:t>ITI</w:t>
      </w:r>
      <w:r w:rsidRPr="002E731D">
        <w:rPr>
          <w:color w:val="auto"/>
          <w:sz w:val="22"/>
          <w:szCs w:val="22"/>
        </w:rPr>
        <w:t xml:space="preserve"> site as site is in </w:t>
      </w:r>
      <w:r w:rsidR="00983D95" w:rsidRPr="002E731D">
        <w:rPr>
          <w:color w:val="auto"/>
          <w:sz w:val="22"/>
          <w:szCs w:val="22"/>
        </w:rPr>
        <w:t xml:space="preserve">open area near </w:t>
      </w:r>
      <w:r w:rsidR="00011B7D" w:rsidRPr="002E731D">
        <w:rPr>
          <w:color w:val="auto"/>
          <w:sz w:val="22"/>
          <w:szCs w:val="22"/>
        </w:rPr>
        <w:t>Chhattari village</w:t>
      </w:r>
      <w:r w:rsidRPr="002E731D">
        <w:rPr>
          <w:color w:val="auto"/>
          <w:sz w:val="22"/>
          <w:szCs w:val="22"/>
        </w:rPr>
        <w:t xml:space="preserve">.  The site is about </w:t>
      </w:r>
      <w:r w:rsidR="00EE5D1E" w:rsidRPr="002E731D">
        <w:rPr>
          <w:color w:val="auto"/>
          <w:sz w:val="22"/>
          <w:szCs w:val="22"/>
        </w:rPr>
        <w:t>1.0 km</w:t>
      </w:r>
      <w:r w:rsidR="00983D95" w:rsidRPr="002E731D">
        <w:rPr>
          <w:color w:val="auto"/>
          <w:sz w:val="22"/>
          <w:szCs w:val="22"/>
        </w:rPr>
        <w:t xml:space="preserve"> </w:t>
      </w:r>
      <w:r w:rsidRPr="002E731D">
        <w:rPr>
          <w:color w:val="auto"/>
          <w:sz w:val="22"/>
          <w:szCs w:val="22"/>
        </w:rPr>
        <w:t xml:space="preserve">from </w:t>
      </w:r>
      <w:r w:rsidR="003B3DF2" w:rsidRPr="002E731D">
        <w:rPr>
          <w:color w:val="auto"/>
          <w:sz w:val="22"/>
          <w:szCs w:val="22"/>
        </w:rPr>
        <w:t>Thunag</w:t>
      </w:r>
      <w:r w:rsidR="00846D59" w:rsidRPr="002E731D">
        <w:rPr>
          <w:color w:val="auto"/>
          <w:sz w:val="22"/>
          <w:szCs w:val="22"/>
        </w:rPr>
        <w:t xml:space="preserve">- </w:t>
      </w:r>
      <w:r w:rsidR="000F7297" w:rsidRPr="002E731D">
        <w:rPr>
          <w:color w:val="auto"/>
          <w:sz w:val="22"/>
          <w:szCs w:val="22"/>
        </w:rPr>
        <w:t>Sunargad</w:t>
      </w:r>
      <w:r w:rsidR="00172DD5" w:rsidRPr="002E731D">
        <w:rPr>
          <w:color w:val="auto"/>
          <w:sz w:val="22"/>
          <w:szCs w:val="22"/>
        </w:rPr>
        <w:t xml:space="preserve"> road</w:t>
      </w:r>
      <w:r w:rsidRPr="002E731D">
        <w:rPr>
          <w:color w:val="auto"/>
          <w:sz w:val="22"/>
          <w:szCs w:val="22"/>
        </w:rPr>
        <w:t>.  Hence, there are no chances of any vehicular emission impacts.  The locations of sub- project site being in clean hilly areas have a better quality than northern plains. In order to record baseline ambient air quality, data published by Himachal Pradesh State Pollution Control Board (SPCB) and Central Pollution Control Board (CPCB) has been referred. This data is available for Sunder Nagar</w:t>
      </w:r>
      <w:r w:rsidR="00172DD5" w:rsidRPr="002E731D">
        <w:rPr>
          <w:color w:val="auto"/>
          <w:sz w:val="22"/>
          <w:szCs w:val="22"/>
        </w:rPr>
        <w:t xml:space="preserve"> (at about </w:t>
      </w:r>
      <w:r w:rsidR="003B3DF2" w:rsidRPr="002E731D">
        <w:rPr>
          <w:color w:val="auto"/>
          <w:sz w:val="22"/>
          <w:szCs w:val="22"/>
        </w:rPr>
        <w:t>101</w:t>
      </w:r>
      <w:r w:rsidR="00172DD5" w:rsidRPr="002E731D">
        <w:rPr>
          <w:color w:val="auto"/>
          <w:sz w:val="22"/>
          <w:szCs w:val="22"/>
        </w:rPr>
        <w:t xml:space="preserve"> km from site)</w:t>
      </w:r>
      <w:r w:rsidRPr="002E731D">
        <w:rPr>
          <w:color w:val="auto"/>
          <w:sz w:val="22"/>
          <w:szCs w:val="22"/>
        </w:rPr>
        <w:t xml:space="preserve"> relevant for the sub-project site. </w:t>
      </w:r>
      <w:r w:rsidR="00172DD5" w:rsidRPr="002E731D">
        <w:rPr>
          <w:color w:val="auto"/>
          <w:sz w:val="22"/>
          <w:szCs w:val="22"/>
        </w:rPr>
        <w:t>No ambient air quality data is available for project site</w:t>
      </w:r>
      <w:r w:rsidRPr="002E731D">
        <w:rPr>
          <w:color w:val="auto"/>
          <w:sz w:val="22"/>
          <w:szCs w:val="22"/>
        </w:rPr>
        <w:t xml:space="preserve">.  The data for ambient air quality has been given in </w:t>
      </w:r>
      <w:r w:rsidRPr="002E731D">
        <w:rPr>
          <w:b/>
          <w:color w:val="auto"/>
          <w:sz w:val="22"/>
          <w:szCs w:val="22"/>
        </w:rPr>
        <w:t>Table-3</w:t>
      </w:r>
      <w:r w:rsidRPr="002E731D">
        <w:rPr>
          <w:color w:val="auto"/>
          <w:sz w:val="22"/>
          <w:szCs w:val="22"/>
        </w:rPr>
        <w:t xml:space="preserve"> and </w:t>
      </w:r>
      <w:r w:rsidRPr="002E731D">
        <w:rPr>
          <w:b/>
          <w:color w:val="auto"/>
          <w:sz w:val="22"/>
          <w:szCs w:val="22"/>
        </w:rPr>
        <w:t>Table-4</w:t>
      </w:r>
      <w:r w:rsidRPr="002E731D">
        <w:rPr>
          <w:color w:val="auto"/>
          <w:sz w:val="22"/>
          <w:szCs w:val="22"/>
        </w:rPr>
        <w:t>. It is clear from these tables that ambient air quality is well within the limits in respect of SO</w:t>
      </w:r>
      <w:r w:rsidRPr="002E731D">
        <w:rPr>
          <w:color w:val="auto"/>
          <w:sz w:val="22"/>
          <w:szCs w:val="22"/>
          <w:vertAlign w:val="subscript"/>
        </w:rPr>
        <w:t>2</w:t>
      </w:r>
      <w:r w:rsidRPr="002E731D">
        <w:rPr>
          <w:color w:val="auto"/>
          <w:sz w:val="22"/>
          <w:szCs w:val="22"/>
        </w:rPr>
        <w:t xml:space="preserve"> and NO</w:t>
      </w:r>
      <w:r w:rsidRPr="002E731D">
        <w:rPr>
          <w:color w:val="auto"/>
          <w:sz w:val="22"/>
          <w:szCs w:val="22"/>
          <w:vertAlign w:val="subscript"/>
        </w:rPr>
        <w:t>x</w:t>
      </w:r>
      <w:r w:rsidRPr="002E731D">
        <w:rPr>
          <w:color w:val="auto"/>
          <w:sz w:val="22"/>
          <w:szCs w:val="22"/>
        </w:rPr>
        <w:t>, but PM</w:t>
      </w:r>
      <w:r w:rsidRPr="002E731D">
        <w:rPr>
          <w:color w:val="auto"/>
          <w:sz w:val="22"/>
          <w:szCs w:val="22"/>
          <w:vertAlign w:val="subscript"/>
        </w:rPr>
        <w:t>10</w:t>
      </w:r>
      <w:r w:rsidRPr="002E731D">
        <w:rPr>
          <w:color w:val="auto"/>
          <w:sz w:val="22"/>
          <w:szCs w:val="22"/>
        </w:rPr>
        <w:t xml:space="preserve"> levels are exceeding the limits. At sub-project site   PM</w:t>
      </w:r>
      <w:r w:rsidRPr="002E731D">
        <w:rPr>
          <w:color w:val="auto"/>
          <w:sz w:val="22"/>
          <w:szCs w:val="22"/>
          <w:vertAlign w:val="subscript"/>
        </w:rPr>
        <w:t>10</w:t>
      </w:r>
      <w:r w:rsidRPr="002E731D">
        <w:rPr>
          <w:color w:val="auto"/>
          <w:sz w:val="22"/>
          <w:szCs w:val="22"/>
        </w:rPr>
        <w:t xml:space="preserve"> is also expected to be within the limits as site   is away from commercial areas.   </w:t>
      </w:r>
    </w:p>
    <w:p w:rsidR="00E350DE" w:rsidRPr="002E731D" w:rsidRDefault="00E350DE" w:rsidP="00E350DE">
      <w:pPr>
        <w:pStyle w:val="Default"/>
        <w:widowControl w:val="0"/>
        <w:jc w:val="both"/>
        <w:rPr>
          <w:color w:val="auto"/>
        </w:rPr>
      </w:pPr>
    </w:p>
    <w:p w:rsidR="00E350DE" w:rsidRPr="002E731D" w:rsidRDefault="00E350DE" w:rsidP="00E350DE">
      <w:pPr>
        <w:pStyle w:val="Caption"/>
        <w:spacing w:before="0" w:after="200" w:line="276" w:lineRule="auto"/>
        <w:rPr>
          <w:b w:val="0"/>
          <w:sz w:val="22"/>
          <w:szCs w:val="22"/>
        </w:rPr>
      </w:pPr>
      <w:bookmarkStart w:id="637" w:name="_Toc473410468"/>
      <w:bookmarkStart w:id="638" w:name="_Toc484188138"/>
      <w:bookmarkStart w:id="639" w:name="_Toc50152547"/>
      <w:r w:rsidRPr="002E731D">
        <w:rPr>
          <w:sz w:val="22"/>
        </w:rPr>
        <w:t>Table</w:t>
      </w:r>
      <w:r w:rsidR="00BB0AA0" w:rsidRPr="002E731D">
        <w:rPr>
          <w:sz w:val="22"/>
        </w:rPr>
        <w:t>-</w:t>
      </w:r>
      <w:r w:rsidR="007615DD" w:rsidRPr="002E731D">
        <w:rPr>
          <w:sz w:val="22"/>
        </w:rPr>
        <w:fldChar w:fldCharType="begin"/>
      </w:r>
      <w:r w:rsidRPr="002E731D">
        <w:rPr>
          <w:sz w:val="22"/>
        </w:rPr>
        <w:instrText xml:space="preserve"> SEQ Table \* ARABIC </w:instrText>
      </w:r>
      <w:r w:rsidR="007615DD" w:rsidRPr="002E731D">
        <w:rPr>
          <w:sz w:val="22"/>
        </w:rPr>
        <w:fldChar w:fldCharType="separate"/>
      </w:r>
      <w:r w:rsidR="00A363AB" w:rsidRPr="002E731D">
        <w:rPr>
          <w:noProof/>
          <w:sz w:val="22"/>
        </w:rPr>
        <w:t>3</w:t>
      </w:r>
      <w:r w:rsidR="007615DD" w:rsidRPr="002E731D">
        <w:rPr>
          <w:sz w:val="22"/>
        </w:rPr>
        <w:fldChar w:fldCharType="end"/>
      </w:r>
      <w:r w:rsidRPr="002E731D">
        <w:rPr>
          <w:sz w:val="22"/>
        </w:rPr>
        <w:t>: Ambient Air Quality Data for Project Area</w:t>
      </w:r>
      <w:bookmarkEnd w:id="637"/>
      <w:r w:rsidRPr="002E731D">
        <w:rPr>
          <w:sz w:val="22"/>
        </w:rPr>
        <w:t xml:space="preserve"> Published by Central Pollution Control Board</w:t>
      </w:r>
      <w:bookmarkEnd w:id="638"/>
      <w:bookmarkEnd w:id="639"/>
    </w:p>
    <w:tbl>
      <w:tblPr>
        <w:tblStyle w:val="TableGrid"/>
        <w:tblW w:w="5000" w:type="pct"/>
        <w:tblLook w:val="04A0" w:firstRow="1" w:lastRow="0" w:firstColumn="1" w:lastColumn="0" w:noHBand="0" w:noVBand="1"/>
      </w:tblPr>
      <w:tblGrid>
        <w:gridCol w:w="787"/>
        <w:gridCol w:w="2550"/>
        <w:gridCol w:w="2235"/>
        <w:gridCol w:w="1209"/>
        <w:gridCol w:w="1207"/>
        <w:gridCol w:w="1257"/>
      </w:tblGrid>
      <w:tr w:rsidR="002E731D" w:rsidRPr="002E731D" w:rsidTr="00137F52">
        <w:trPr>
          <w:trHeight w:val="331"/>
        </w:trPr>
        <w:tc>
          <w:tcPr>
            <w:tcW w:w="425" w:type="pct"/>
            <w:vMerge w:val="restart"/>
            <w:shd w:val="clear" w:color="auto" w:fill="auto"/>
            <w:vAlign w:val="bottom"/>
          </w:tcPr>
          <w:p w:rsidR="00E350DE" w:rsidRPr="002E731D" w:rsidRDefault="00E350DE" w:rsidP="008445EB">
            <w:pPr>
              <w:pStyle w:val="Default"/>
              <w:widowControl w:val="0"/>
              <w:jc w:val="center"/>
              <w:rPr>
                <w:b/>
                <w:color w:val="auto"/>
                <w:sz w:val="20"/>
                <w:szCs w:val="20"/>
              </w:rPr>
            </w:pPr>
            <w:r w:rsidRPr="002E731D">
              <w:rPr>
                <w:b/>
                <w:color w:val="auto"/>
                <w:sz w:val="20"/>
                <w:szCs w:val="20"/>
              </w:rPr>
              <w:t>Sl. No.</w:t>
            </w:r>
          </w:p>
        </w:tc>
        <w:tc>
          <w:tcPr>
            <w:tcW w:w="1379" w:type="pct"/>
            <w:vMerge w:val="restart"/>
            <w:shd w:val="clear" w:color="auto" w:fill="auto"/>
          </w:tcPr>
          <w:p w:rsidR="00E350DE" w:rsidRPr="002E731D" w:rsidRDefault="00E350DE" w:rsidP="00137F52">
            <w:pPr>
              <w:pStyle w:val="Default"/>
              <w:widowControl w:val="0"/>
              <w:rPr>
                <w:b/>
                <w:color w:val="auto"/>
                <w:sz w:val="20"/>
                <w:szCs w:val="20"/>
              </w:rPr>
            </w:pPr>
            <w:r w:rsidRPr="002E731D">
              <w:rPr>
                <w:b/>
                <w:color w:val="auto"/>
                <w:sz w:val="20"/>
                <w:szCs w:val="20"/>
              </w:rPr>
              <w:t>Location</w:t>
            </w:r>
          </w:p>
        </w:tc>
        <w:tc>
          <w:tcPr>
            <w:tcW w:w="1209" w:type="pct"/>
            <w:vMerge w:val="restart"/>
            <w:shd w:val="clear" w:color="auto" w:fill="auto"/>
          </w:tcPr>
          <w:p w:rsidR="00E350DE" w:rsidRPr="002E731D" w:rsidRDefault="007F0A88" w:rsidP="00137F52">
            <w:pPr>
              <w:pStyle w:val="Default"/>
              <w:widowControl w:val="0"/>
              <w:rPr>
                <w:b/>
                <w:color w:val="auto"/>
                <w:sz w:val="20"/>
                <w:szCs w:val="20"/>
              </w:rPr>
            </w:pPr>
            <w:r w:rsidRPr="002E731D">
              <w:rPr>
                <w:b/>
                <w:color w:val="auto"/>
                <w:sz w:val="20"/>
                <w:szCs w:val="20"/>
              </w:rPr>
              <w:t xml:space="preserve"> Range </w:t>
            </w:r>
          </w:p>
        </w:tc>
        <w:tc>
          <w:tcPr>
            <w:tcW w:w="1988" w:type="pct"/>
            <w:gridSpan w:val="3"/>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Parameter</w:t>
            </w:r>
            <w:r w:rsidR="00F43215" w:rsidRPr="002E731D">
              <w:rPr>
                <w:b/>
                <w:color w:val="auto"/>
                <w:sz w:val="20"/>
                <w:szCs w:val="20"/>
              </w:rPr>
              <w:t xml:space="preserve">  (</w:t>
            </w:r>
            <w:r w:rsidR="00F400DC" w:rsidRPr="002E731D">
              <w:rPr>
                <w:b/>
                <w:color w:val="auto"/>
                <w:sz w:val="20"/>
                <w:szCs w:val="20"/>
              </w:rPr>
              <w:t>µ</w:t>
            </w:r>
            <w:r w:rsidR="00F43215" w:rsidRPr="002E731D">
              <w:rPr>
                <w:b/>
                <w:color w:val="auto"/>
                <w:sz w:val="20"/>
                <w:szCs w:val="20"/>
              </w:rPr>
              <w:t>g/m3)</w:t>
            </w:r>
            <w:r w:rsidR="007F0A88" w:rsidRPr="002E731D">
              <w:rPr>
                <w:b/>
                <w:color w:val="auto"/>
                <w:sz w:val="20"/>
                <w:szCs w:val="20"/>
              </w:rPr>
              <w:t xml:space="preserve"> Value</w:t>
            </w:r>
          </w:p>
        </w:tc>
      </w:tr>
      <w:tr w:rsidR="002E731D" w:rsidRPr="002E731D" w:rsidTr="00137F52">
        <w:trPr>
          <w:trHeight w:val="331"/>
        </w:trPr>
        <w:tc>
          <w:tcPr>
            <w:tcW w:w="425" w:type="pct"/>
            <w:vMerge/>
            <w:shd w:val="clear" w:color="auto" w:fill="auto"/>
            <w:vAlign w:val="center"/>
          </w:tcPr>
          <w:p w:rsidR="00E350DE" w:rsidRPr="002E731D" w:rsidRDefault="00E350DE" w:rsidP="008445EB">
            <w:pPr>
              <w:pStyle w:val="Default"/>
              <w:widowControl w:val="0"/>
              <w:jc w:val="center"/>
              <w:rPr>
                <w:b/>
                <w:color w:val="auto"/>
                <w:sz w:val="20"/>
                <w:szCs w:val="20"/>
              </w:rPr>
            </w:pPr>
          </w:p>
        </w:tc>
        <w:tc>
          <w:tcPr>
            <w:tcW w:w="1379" w:type="pct"/>
            <w:vMerge/>
            <w:shd w:val="clear" w:color="auto" w:fill="auto"/>
          </w:tcPr>
          <w:p w:rsidR="00E350DE" w:rsidRPr="002E731D" w:rsidRDefault="00E350DE" w:rsidP="00137F52">
            <w:pPr>
              <w:pStyle w:val="Default"/>
              <w:widowControl w:val="0"/>
              <w:rPr>
                <w:b/>
                <w:color w:val="auto"/>
                <w:sz w:val="20"/>
                <w:szCs w:val="20"/>
              </w:rPr>
            </w:pPr>
          </w:p>
        </w:tc>
        <w:tc>
          <w:tcPr>
            <w:tcW w:w="1209" w:type="pct"/>
            <w:vMerge/>
            <w:shd w:val="clear" w:color="auto" w:fill="auto"/>
          </w:tcPr>
          <w:p w:rsidR="00E350DE" w:rsidRPr="002E731D" w:rsidRDefault="00E350DE" w:rsidP="00137F52">
            <w:pPr>
              <w:pStyle w:val="Default"/>
              <w:widowControl w:val="0"/>
              <w:rPr>
                <w:b/>
                <w:color w:val="auto"/>
                <w:sz w:val="20"/>
                <w:szCs w:val="20"/>
              </w:rPr>
            </w:pPr>
          </w:p>
        </w:tc>
        <w:tc>
          <w:tcPr>
            <w:tcW w:w="654"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SO</w:t>
            </w:r>
            <w:r w:rsidRPr="002E731D">
              <w:rPr>
                <w:b/>
                <w:color w:val="auto"/>
                <w:sz w:val="20"/>
                <w:szCs w:val="20"/>
                <w:vertAlign w:val="subscript"/>
              </w:rPr>
              <w:t>2</w:t>
            </w:r>
          </w:p>
        </w:tc>
        <w:tc>
          <w:tcPr>
            <w:tcW w:w="653"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NO</w:t>
            </w:r>
            <w:r w:rsidRPr="002E731D">
              <w:rPr>
                <w:b/>
                <w:color w:val="auto"/>
                <w:sz w:val="20"/>
                <w:szCs w:val="20"/>
                <w:vertAlign w:val="subscript"/>
              </w:rPr>
              <w:t>x</w:t>
            </w:r>
          </w:p>
        </w:tc>
        <w:tc>
          <w:tcPr>
            <w:tcW w:w="681"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PM</w:t>
            </w:r>
            <w:r w:rsidRPr="002E731D">
              <w:rPr>
                <w:b/>
                <w:color w:val="auto"/>
                <w:sz w:val="20"/>
                <w:szCs w:val="20"/>
                <w:vertAlign w:val="subscript"/>
              </w:rPr>
              <w:t>10</w:t>
            </w:r>
          </w:p>
        </w:tc>
      </w:tr>
      <w:tr w:rsidR="002E731D" w:rsidRPr="002E731D" w:rsidTr="00137F52">
        <w:trPr>
          <w:trHeight w:val="331"/>
        </w:trPr>
        <w:tc>
          <w:tcPr>
            <w:tcW w:w="425" w:type="pct"/>
            <w:vMerge w:val="restar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1</w:t>
            </w:r>
          </w:p>
          <w:p w:rsidR="00E350DE" w:rsidRPr="002E731D" w:rsidRDefault="00E350DE" w:rsidP="008445EB">
            <w:pPr>
              <w:pStyle w:val="Default"/>
              <w:widowControl w:val="0"/>
              <w:jc w:val="center"/>
              <w:rPr>
                <w:color w:val="auto"/>
                <w:sz w:val="20"/>
                <w:szCs w:val="20"/>
              </w:rPr>
            </w:pPr>
          </w:p>
        </w:tc>
        <w:tc>
          <w:tcPr>
            <w:tcW w:w="1379" w:type="pct"/>
            <w:vMerge w:val="restart"/>
            <w:shd w:val="clear" w:color="auto" w:fill="auto"/>
          </w:tcPr>
          <w:p w:rsidR="00E350DE" w:rsidRPr="002E731D" w:rsidRDefault="00E350DE" w:rsidP="008445EB">
            <w:pPr>
              <w:pStyle w:val="Default"/>
              <w:widowControl w:val="0"/>
              <w:rPr>
                <w:color w:val="auto"/>
                <w:sz w:val="20"/>
                <w:szCs w:val="20"/>
              </w:rPr>
            </w:pPr>
            <w:r w:rsidRPr="002E731D">
              <w:rPr>
                <w:color w:val="auto"/>
                <w:sz w:val="20"/>
                <w:szCs w:val="20"/>
              </w:rPr>
              <w:t>HPSPCB, BBMB Colony, Sunder Nagar</w:t>
            </w: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Minimum</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5</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32</w:t>
            </w:r>
          </w:p>
        </w:tc>
      </w:tr>
      <w:tr w:rsidR="002E731D" w:rsidRPr="002E731D" w:rsidTr="00137F52">
        <w:trPr>
          <w:trHeight w:val="331"/>
        </w:trPr>
        <w:tc>
          <w:tcPr>
            <w:tcW w:w="425" w:type="pct"/>
            <w:vMerge/>
            <w:shd w:val="clear" w:color="auto" w:fill="auto"/>
          </w:tcPr>
          <w:p w:rsidR="00E350DE" w:rsidRPr="002E731D" w:rsidRDefault="00E350DE" w:rsidP="008445EB">
            <w:pPr>
              <w:pStyle w:val="Default"/>
              <w:widowControl w:val="0"/>
              <w:jc w:val="center"/>
              <w:rPr>
                <w:color w:val="auto"/>
                <w:sz w:val="20"/>
                <w:szCs w:val="20"/>
              </w:rPr>
            </w:pPr>
          </w:p>
        </w:tc>
        <w:tc>
          <w:tcPr>
            <w:tcW w:w="1379" w:type="pct"/>
            <w:vMerge/>
            <w:shd w:val="clear" w:color="auto" w:fill="auto"/>
          </w:tcPr>
          <w:p w:rsidR="00E350DE" w:rsidRPr="002E731D" w:rsidRDefault="00E350DE" w:rsidP="008445EB">
            <w:pPr>
              <w:pStyle w:val="Default"/>
              <w:widowControl w:val="0"/>
              <w:rPr>
                <w:color w:val="auto"/>
                <w:sz w:val="20"/>
                <w:szCs w:val="20"/>
              </w:rPr>
            </w:pP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Maximum</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21</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328</w:t>
            </w:r>
          </w:p>
        </w:tc>
      </w:tr>
      <w:tr w:rsidR="002E731D" w:rsidRPr="002E731D" w:rsidTr="00137F52">
        <w:trPr>
          <w:trHeight w:val="331"/>
        </w:trPr>
        <w:tc>
          <w:tcPr>
            <w:tcW w:w="425" w:type="pct"/>
            <w:vMerge/>
            <w:shd w:val="clear" w:color="auto" w:fill="auto"/>
          </w:tcPr>
          <w:p w:rsidR="00E350DE" w:rsidRPr="002E731D" w:rsidRDefault="00E350DE" w:rsidP="008445EB">
            <w:pPr>
              <w:pStyle w:val="Default"/>
              <w:widowControl w:val="0"/>
              <w:jc w:val="center"/>
              <w:rPr>
                <w:color w:val="auto"/>
                <w:sz w:val="20"/>
                <w:szCs w:val="20"/>
              </w:rPr>
            </w:pPr>
          </w:p>
        </w:tc>
        <w:tc>
          <w:tcPr>
            <w:tcW w:w="1379" w:type="pct"/>
            <w:vMerge/>
            <w:shd w:val="clear" w:color="auto" w:fill="auto"/>
          </w:tcPr>
          <w:p w:rsidR="00E350DE" w:rsidRPr="002E731D" w:rsidRDefault="00E350DE" w:rsidP="008445EB">
            <w:pPr>
              <w:pStyle w:val="Default"/>
              <w:widowControl w:val="0"/>
              <w:rPr>
                <w:color w:val="auto"/>
                <w:sz w:val="20"/>
                <w:szCs w:val="20"/>
              </w:rPr>
            </w:pP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Average</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9</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87</w:t>
            </w:r>
          </w:p>
        </w:tc>
      </w:tr>
      <w:tr w:rsidR="002E731D" w:rsidRPr="002E731D" w:rsidTr="00137F52">
        <w:trPr>
          <w:trHeight w:val="331"/>
        </w:trPr>
        <w:tc>
          <w:tcPr>
            <w:tcW w:w="425" w:type="pct"/>
            <w:vMerge w:val="restar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1379" w:type="pct"/>
            <w:vMerge w:val="restart"/>
            <w:shd w:val="clear" w:color="auto" w:fill="auto"/>
          </w:tcPr>
          <w:p w:rsidR="00E350DE" w:rsidRPr="002E731D" w:rsidRDefault="00E350DE" w:rsidP="008445EB">
            <w:pPr>
              <w:pStyle w:val="Default"/>
              <w:widowControl w:val="0"/>
              <w:rPr>
                <w:color w:val="auto"/>
                <w:sz w:val="20"/>
                <w:szCs w:val="20"/>
              </w:rPr>
            </w:pPr>
            <w:r w:rsidRPr="002E731D">
              <w:rPr>
                <w:color w:val="auto"/>
                <w:sz w:val="20"/>
                <w:szCs w:val="20"/>
              </w:rPr>
              <w:t>Municipal Council Office on NH-21, Sunder Nagar</w:t>
            </w: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Minimum</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5</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28</w:t>
            </w:r>
          </w:p>
        </w:tc>
      </w:tr>
      <w:tr w:rsidR="002E731D" w:rsidRPr="002E731D" w:rsidTr="00137F52">
        <w:trPr>
          <w:trHeight w:val="331"/>
        </w:trPr>
        <w:tc>
          <w:tcPr>
            <w:tcW w:w="425" w:type="pct"/>
            <w:vMerge/>
            <w:shd w:val="clear" w:color="auto" w:fill="auto"/>
          </w:tcPr>
          <w:p w:rsidR="00E350DE" w:rsidRPr="002E731D" w:rsidRDefault="00E350DE" w:rsidP="008445EB">
            <w:pPr>
              <w:pStyle w:val="Default"/>
              <w:widowControl w:val="0"/>
              <w:jc w:val="center"/>
              <w:rPr>
                <w:color w:val="auto"/>
                <w:sz w:val="20"/>
                <w:szCs w:val="20"/>
              </w:rPr>
            </w:pPr>
          </w:p>
        </w:tc>
        <w:tc>
          <w:tcPr>
            <w:tcW w:w="1379" w:type="pct"/>
            <w:vMerge/>
            <w:shd w:val="clear" w:color="auto" w:fill="auto"/>
          </w:tcPr>
          <w:p w:rsidR="00E350DE" w:rsidRPr="002E731D" w:rsidRDefault="00E350DE" w:rsidP="008445EB">
            <w:pPr>
              <w:pStyle w:val="Default"/>
              <w:widowControl w:val="0"/>
              <w:rPr>
                <w:color w:val="auto"/>
                <w:sz w:val="20"/>
                <w:szCs w:val="20"/>
              </w:rPr>
            </w:pP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Maximum</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23</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195</w:t>
            </w:r>
          </w:p>
        </w:tc>
      </w:tr>
      <w:tr w:rsidR="002E731D" w:rsidRPr="002E731D" w:rsidTr="00137F52">
        <w:trPr>
          <w:trHeight w:val="331"/>
        </w:trPr>
        <w:tc>
          <w:tcPr>
            <w:tcW w:w="425" w:type="pct"/>
            <w:vMerge/>
            <w:shd w:val="clear" w:color="auto" w:fill="auto"/>
          </w:tcPr>
          <w:p w:rsidR="00E350DE" w:rsidRPr="002E731D" w:rsidRDefault="00E350DE" w:rsidP="008445EB">
            <w:pPr>
              <w:pStyle w:val="Default"/>
              <w:widowControl w:val="0"/>
              <w:jc w:val="center"/>
              <w:rPr>
                <w:color w:val="auto"/>
                <w:sz w:val="20"/>
                <w:szCs w:val="20"/>
              </w:rPr>
            </w:pPr>
          </w:p>
        </w:tc>
        <w:tc>
          <w:tcPr>
            <w:tcW w:w="1379" w:type="pct"/>
            <w:vMerge/>
            <w:shd w:val="clear" w:color="auto" w:fill="auto"/>
          </w:tcPr>
          <w:p w:rsidR="00E350DE" w:rsidRPr="002E731D" w:rsidRDefault="00E350DE" w:rsidP="008445EB">
            <w:pPr>
              <w:pStyle w:val="Default"/>
              <w:widowControl w:val="0"/>
              <w:rPr>
                <w:color w:val="auto"/>
                <w:sz w:val="20"/>
                <w:szCs w:val="20"/>
              </w:rPr>
            </w:pP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Average</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13</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102</w:t>
            </w:r>
          </w:p>
        </w:tc>
      </w:tr>
      <w:tr w:rsidR="002E731D" w:rsidRPr="002E731D" w:rsidTr="00137F52">
        <w:trPr>
          <w:trHeight w:val="331"/>
        </w:trPr>
        <w:tc>
          <w:tcPr>
            <w:tcW w:w="425" w:type="pct"/>
            <w:shd w:val="clear" w:color="auto" w:fill="auto"/>
          </w:tcPr>
          <w:p w:rsidR="00E350DE" w:rsidRPr="002E731D" w:rsidRDefault="00E350DE" w:rsidP="008445EB">
            <w:pPr>
              <w:pStyle w:val="Default"/>
              <w:widowControl w:val="0"/>
              <w:jc w:val="center"/>
              <w:rPr>
                <w:color w:val="auto"/>
                <w:sz w:val="20"/>
                <w:szCs w:val="20"/>
              </w:rPr>
            </w:pPr>
            <w:r w:rsidRPr="002E731D">
              <w:rPr>
                <w:b/>
                <w:color w:val="auto"/>
                <w:sz w:val="20"/>
                <w:szCs w:val="20"/>
              </w:rPr>
              <w:t>3</w:t>
            </w:r>
          </w:p>
        </w:tc>
        <w:tc>
          <w:tcPr>
            <w:tcW w:w="1379" w:type="pct"/>
            <w:shd w:val="clear" w:color="auto" w:fill="auto"/>
          </w:tcPr>
          <w:p w:rsidR="00E350DE" w:rsidRPr="002E731D" w:rsidRDefault="00E350DE" w:rsidP="008445EB">
            <w:pPr>
              <w:pStyle w:val="Default"/>
              <w:widowControl w:val="0"/>
              <w:rPr>
                <w:color w:val="auto"/>
                <w:sz w:val="20"/>
                <w:szCs w:val="20"/>
              </w:rPr>
            </w:pPr>
            <w:r w:rsidRPr="002E731D">
              <w:rPr>
                <w:b/>
                <w:color w:val="auto"/>
                <w:sz w:val="20"/>
                <w:szCs w:val="20"/>
              </w:rPr>
              <w:t>Applicable National Ambient Air Quality Standards</w:t>
            </w:r>
          </w:p>
        </w:tc>
        <w:tc>
          <w:tcPr>
            <w:tcW w:w="1209" w:type="pct"/>
            <w:shd w:val="clear" w:color="auto" w:fill="auto"/>
          </w:tcPr>
          <w:p w:rsidR="00E350DE" w:rsidRPr="002E731D" w:rsidRDefault="00E350DE" w:rsidP="008445EB">
            <w:pPr>
              <w:pStyle w:val="Default"/>
              <w:widowControl w:val="0"/>
              <w:jc w:val="center"/>
              <w:rPr>
                <w:color w:val="auto"/>
                <w:sz w:val="20"/>
                <w:szCs w:val="20"/>
              </w:rPr>
            </w:pP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b/>
                <w:color w:val="auto"/>
                <w:sz w:val="20"/>
                <w:szCs w:val="20"/>
              </w:rPr>
              <w:t>80</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b/>
                <w:color w:val="auto"/>
                <w:sz w:val="20"/>
                <w:szCs w:val="20"/>
              </w:rPr>
              <w:t>80</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b/>
                <w:color w:val="auto"/>
                <w:sz w:val="20"/>
                <w:szCs w:val="20"/>
              </w:rPr>
              <w:t>100</w:t>
            </w:r>
          </w:p>
        </w:tc>
      </w:tr>
      <w:tr w:rsidR="00E350DE" w:rsidRPr="002E731D" w:rsidTr="00137F52">
        <w:trPr>
          <w:trHeight w:val="331"/>
        </w:trPr>
        <w:tc>
          <w:tcPr>
            <w:tcW w:w="5000" w:type="pct"/>
            <w:gridSpan w:val="6"/>
            <w:shd w:val="clear" w:color="auto" w:fill="auto"/>
          </w:tcPr>
          <w:p w:rsidR="00E350DE" w:rsidRPr="002E731D" w:rsidRDefault="00E350DE" w:rsidP="00CC6079">
            <w:pPr>
              <w:pStyle w:val="Default"/>
              <w:widowControl w:val="0"/>
              <w:jc w:val="both"/>
              <w:rPr>
                <w:i/>
                <w:color w:val="auto"/>
                <w:sz w:val="20"/>
                <w:szCs w:val="20"/>
              </w:rPr>
            </w:pPr>
            <w:r w:rsidRPr="002E731D">
              <w:rPr>
                <w:i/>
                <w:color w:val="auto"/>
                <w:sz w:val="20"/>
                <w:szCs w:val="20"/>
              </w:rPr>
              <w:t>* BDL- Below Detection Limit</w:t>
            </w:r>
          </w:p>
          <w:p w:rsidR="00E350DE" w:rsidRPr="002E731D" w:rsidRDefault="00E350DE" w:rsidP="00CC6079">
            <w:pPr>
              <w:pStyle w:val="Default"/>
              <w:widowControl w:val="0"/>
              <w:jc w:val="both"/>
              <w:rPr>
                <w:i/>
                <w:color w:val="auto"/>
                <w:sz w:val="20"/>
                <w:szCs w:val="20"/>
              </w:rPr>
            </w:pPr>
            <w:r w:rsidRPr="002E731D">
              <w:rPr>
                <w:i/>
                <w:color w:val="auto"/>
                <w:sz w:val="20"/>
                <w:szCs w:val="20"/>
              </w:rPr>
              <w:t>Source: Ambient Air Quality  , Published by CPCB for the year 2012</w:t>
            </w:r>
          </w:p>
        </w:tc>
      </w:tr>
    </w:tbl>
    <w:p w:rsidR="00E350DE" w:rsidRPr="002E731D" w:rsidRDefault="00E350DE" w:rsidP="00E350DE">
      <w:pPr>
        <w:pStyle w:val="Default"/>
        <w:widowControl w:val="0"/>
        <w:ind w:left="1985"/>
        <w:jc w:val="both"/>
        <w:rPr>
          <w:color w:val="auto"/>
        </w:rPr>
      </w:pPr>
    </w:p>
    <w:p w:rsidR="00BB0AA0" w:rsidRPr="002E731D" w:rsidRDefault="00BB0AA0" w:rsidP="00E350DE">
      <w:pPr>
        <w:pStyle w:val="Caption"/>
        <w:spacing w:before="0" w:after="200" w:line="276" w:lineRule="auto"/>
        <w:rPr>
          <w:sz w:val="22"/>
        </w:rPr>
      </w:pPr>
      <w:bookmarkStart w:id="640" w:name="_Toc484188139"/>
      <w:bookmarkStart w:id="641" w:name="_Toc473410469"/>
    </w:p>
    <w:p w:rsidR="00BB0AA0" w:rsidRPr="002E731D" w:rsidRDefault="00BB0AA0" w:rsidP="00E350DE">
      <w:pPr>
        <w:pStyle w:val="Caption"/>
        <w:spacing w:before="0" w:after="200" w:line="276" w:lineRule="auto"/>
        <w:rPr>
          <w:sz w:val="22"/>
        </w:rPr>
      </w:pPr>
    </w:p>
    <w:p w:rsidR="00BB0AA0" w:rsidRPr="002E731D" w:rsidRDefault="00BB0AA0" w:rsidP="00E350DE">
      <w:pPr>
        <w:pStyle w:val="Caption"/>
        <w:spacing w:before="0" w:after="200" w:line="276" w:lineRule="auto"/>
        <w:rPr>
          <w:sz w:val="22"/>
        </w:rPr>
      </w:pPr>
    </w:p>
    <w:p w:rsidR="00BB0AA0" w:rsidRPr="002E731D" w:rsidRDefault="00BB0AA0" w:rsidP="00E350DE">
      <w:pPr>
        <w:pStyle w:val="Caption"/>
        <w:spacing w:before="0" w:after="200" w:line="276" w:lineRule="auto"/>
        <w:rPr>
          <w:sz w:val="22"/>
        </w:rPr>
      </w:pPr>
    </w:p>
    <w:p w:rsidR="00E350DE" w:rsidRPr="002E731D" w:rsidRDefault="00E350DE" w:rsidP="00E350DE">
      <w:pPr>
        <w:pStyle w:val="Caption"/>
        <w:spacing w:before="0" w:after="200" w:line="276" w:lineRule="auto"/>
        <w:rPr>
          <w:b w:val="0"/>
          <w:sz w:val="22"/>
          <w:szCs w:val="22"/>
        </w:rPr>
      </w:pPr>
      <w:bookmarkStart w:id="642" w:name="_Toc50152548"/>
      <w:r w:rsidRPr="002E731D">
        <w:rPr>
          <w:sz w:val="22"/>
        </w:rPr>
        <w:lastRenderedPageBreak/>
        <w:t>Table</w:t>
      </w:r>
      <w:r w:rsidR="00BB0AA0" w:rsidRPr="002E731D">
        <w:rPr>
          <w:sz w:val="22"/>
        </w:rPr>
        <w:t>-</w:t>
      </w:r>
      <w:r w:rsidR="007615DD" w:rsidRPr="002E731D">
        <w:rPr>
          <w:sz w:val="22"/>
          <w:lang w:val="en-US"/>
        </w:rPr>
        <w:fldChar w:fldCharType="begin"/>
      </w:r>
      <w:r w:rsidRPr="002E731D">
        <w:rPr>
          <w:sz w:val="22"/>
          <w:lang w:val="en-US"/>
        </w:rPr>
        <w:instrText xml:space="preserve"> SEQ Table \* ARABIC </w:instrText>
      </w:r>
      <w:r w:rsidR="007615DD" w:rsidRPr="002E731D">
        <w:rPr>
          <w:sz w:val="22"/>
          <w:lang w:val="en-US"/>
        </w:rPr>
        <w:fldChar w:fldCharType="separate"/>
      </w:r>
      <w:r w:rsidR="00A363AB" w:rsidRPr="002E731D">
        <w:rPr>
          <w:noProof/>
          <w:sz w:val="22"/>
          <w:lang w:val="en-US"/>
        </w:rPr>
        <w:t>4</w:t>
      </w:r>
      <w:r w:rsidR="007615DD" w:rsidRPr="002E731D">
        <w:rPr>
          <w:sz w:val="22"/>
        </w:rPr>
        <w:fldChar w:fldCharType="end"/>
      </w:r>
      <w:r w:rsidRPr="002E731D">
        <w:rPr>
          <w:sz w:val="22"/>
        </w:rPr>
        <w:t>: Ambient Air Quality Data for Project Area Published by Himachal Pradesh State Pollution Control Board for January 2017</w:t>
      </w:r>
      <w:bookmarkEnd w:id="640"/>
      <w:bookmarkEnd w:id="642"/>
    </w:p>
    <w:tbl>
      <w:tblPr>
        <w:tblStyle w:val="TableGrid"/>
        <w:tblW w:w="5000" w:type="pct"/>
        <w:tblLook w:val="04A0" w:firstRow="1" w:lastRow="0" w:firstColumn="1" w:lastColumn="0" w:noHBand="0" w:noVBand="1"/>
      </w:tblPr>
      <w:tblGrid>
        <w:gridCol w:w="787"/>
        <w:gridCol w:w="2550"/>
        <w:gridCol w:w="2235"/>
        <w:gridCol w:w="1209"/>
        <w:gridCol w:w="1207"/>
        <w:gridCol w:w="1257"/>
      </w:tblGrid>
      <w:tr w:rsidR="002E731D" w:rsidRPr="002E731D" w:rsidTr="00F400DC">
        <w:trPr>
          <w:trHeight w:val="331"/>
        </w:trPr>
        <w:tc>
          <w:tcPr>
            <w:tcW w:w="425" w:type="pct"/>
            <w:vMerge w:val="restart"/>
            <w:shd w:val="clear" w:color="auto" w:fill="auto"/>
            <w:vAlign w:val="bottom"/>
          </w:tcPr>
          <w:p w:rsidR="00E350DE" w:rsidRPr="002E731D" w:rsidRDefault="00E350DE" w:rsidP="008445EB">
            <w:pPr>
              <w:pStyle w:val="Default"/>
              <w:widowControl w:val="0"/>
              <w:jc w:val="center"/>
              <w:rPr>
                <w:b/>
                <w:color w:val="auto"/>
                <w:sz w:val="20"/>
                <w:szCs w:val="20"/>
              </w:rPr>
            </w:pPr>
            <w:r w:rsidRPr="002E731D">
              <w:rPr>
                <w:b/>
                <w:color w:val="auto"/>
                <w:sz w:val="20"/>
                <w:szCs w:val="20"/>
              </w:rPr>
              <w:t>Sl. No.</w:t>
            </w:r>
          </w:p>
        </w:tc>
        <w:tc>
          <w:tcPr>
            <w:tcW w:w="1379" w:type="pct"/>
            <w:vMerge w:val="restart"/>
            <w:shd w:val="clear" w:color="auto" w:fill="auto"/>
          </w:tcPr>
          <w:p w:rsidR="00E350DE" w:rsidRPr="002E731D" w:rsidRDefault="00E350DE" w:rsidP="00137F52">
            <w:pPr>
              <w:pStyle w:val="Default"/>
              <w:widowControl w:val="0"/>
              <w:rPr>
                <w:b/>
                <w:color w:val="auto"/>
                <w:sz w:val="20"/>
                <w:szCs w:val="20"/>
              </w:rPr>
            </w:pPr>
            <w:r w:rsidRPr="002E731D">
              <w:rPr>
                <w:b/>
                <w:color w:val="auto"/>
                <w:sz w:val="20"/>
                <w:szCs w:val="20"/>
              </w:rPr>
              <w:t>Location</w:t>
            </w:r>
          </w:p>
        </w:tc>
        <w:tc>
          <w:tcPr>
            <w:tcW w:w="1209" w:type="pct"/>
            <w:vMerge w:val="restart"/>
            <w:shd w:val="clear" w:color="auto" w:fill="auto"/>
          </w:tcPr>
          <w:p w:rsidR="00E350DE" w:rsidRPr="002E731D" w:rsidRDefault="007F0A88" w:rsidP="008445EB">
            <w:pPr>
              <w:pStyle w:val="Default"/>
              <w:widowControl w:val="0"/>
              <w:jc w:val="center"/>
              <w:rPr>
                <w:b/>
                <w:color w:val="auto"/>
                <w:sz w:val="20"/>
                <w:szCs w:val="20"/>
              </w:rPr>
            </w:pPr>
            <w:r w:rsidRPr="002E731D">
              <w:rPr>
                <w:b/>
                <w:color w:val="auto"/>
                <w:sz w:val="20"/>
                <w:szCs w:val="20"/>
              </w:rPr>
              <w:t>Range</w:t>
            </w:r>
          </w:p>
        </w:tc>
        <w:tc>
          <w:tcPr>
            <w:tcW w:w="1988" w:type="pct"/>
            <w:gridSpan w:val="3"/>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 xml:space="preserve">Parameter </w:t>
            </w:r>
            <w:r w:rsidR="00F400DC" w:rsidRPr="002E731D">
              <w:rPr>
                <w:b/>
                <w:color w:val="auto"/>
                <w:sz w:val="20"/>
                <w:szCs w:val="20"/>
              </w:rPr>
              <w:t>(µg/m3)</w:t>
            </w:r>
          </w:p>
        </w:tc>
      </w:tr>
      <w:tr w:rsidR="002E731D" w:rsidRPr="002E731D" w:rsidTr="00F400DC">
        <w:trPr>
          <w:trHeight w:val="331"/>
        </w:trPr>
        <w:tc>
          <w:tcPr>
            <w:tcW w:w="425" w:type="pct"/>
            <w:vMerge/>
            <w:shd w:val="clear" w:color="auto" w:fill="auto"/>
            <w:vAlign w:val="center"/>
          </w:tcPr>
          <w:p w:rsidR="00F400DC" w:rsidRPr="002E731D" w:rsidRDefault="00F400DC" w:rsidP="008445EB">
            <w:pPr>
              <w:pStyle w:val="Default"/>
              <w:widowControl w:val="0"/>
              <w:jc w:val="center"/>
              <w:rPr>
                <w:b/>
                <w:color w:val="auto"/>
                <w:sz w:val="20"/>
                <w:szCs w:val="20"/>
              </w:rPr>
            </w:pPr>
          </w:p>
        </w:tc>
        <w:tc>
          <w:tcPr>
            <w:tcW w:w="1379" w:type="pct"/>
            <w:vMerge/>
            <w:shd w:val="clear" w:color="auto" w:fill="auto"/>
          </w:tcPr>
          <w:p w:rsidR="00F400DC" w:rsidRPr="002E731D" w:rsidRDefault="00F400DC" w:rsidP="00137F52">
            <w:pPr>
              <w:pStyle w:val="Default"/>
              <w:widowControl w:val="0"/>
              <w:rPr>
                <w:b/>
                <w:color w:val="auto"/>
                <w:sz w:val="20"/>
                <w:szCs w:val="20"/>
              </w:rPr>
            </w:pPr>
          </w:p>
        </w:tc>
        <w:tc>
          <w:tcPr>
            <w:tcW w:w="1209" w:type="pct"/>
            <w:vMerge/>
            <w:shd w:val="clear" w:color="auto" w:fill="auto"/>
          </w:tcPr>
          <w:p w:rsidR="00F400DC" w:rsidRPr="002E731D" w:rsidRDefault="00F400DC" w:rsidP="008445EB">
            <w:pPr>
              <w:pStyle w:val="Default"/>
              <w:widowControl w:val="0"/>
              <w:jc w:val="center"/>
              <w:rPr>
                <w:b/>
                <w:color w:val="auto"/>
                <w:sz w:val="20"/>
                <w:szCs w:val="20"/>
              </w:rPr>
            </w:pPr>
          </w:p>
        </w:tc>
        <w:tc>
          <w:tcPr>
            <w:tcW w:w="654" w:type="pct"/>
            <w:shd w:val="clear" w:color="auto" w:fill="auto"/>
          </w:tcPr>
          <w:p w:rsidR="00F400DC" w:rsidRPr="002E731D" w:rsidRDefault="00F400DC" w:rsidP="008445EB">
            <w:pPr>
              <w:pStyle w:val="Default"/>
              <w:widowControl w:val="0"/>
              <w:jc w:val="center"/>
              <w:rPr>
                <w:b/>
                <w:color w:val="auto"/>
                <w:sz w:val="20"/>
                <w:szCs w:val="20"/>
              </w:rPr>
            </w:pPr>
            <w:r w:rsidRPr="002E731D">
              <w:rPr>
                <w:b/>
                <w:color w:val="auto"/>
                <w:sz w:val="20"/>
                <w:szCs w:val="20"/>
              </w:rPr>
              <w:t>SO</w:t>
            </w:r>
            <w:r w:rsidRPr="002E731D">
              <w:rPr>
                <w:b/>
                <w:color w:val="auto"/>
                <w:sz w:val="20"/>
                <w:szCs w:val="20"/>
                <w:vertAlign w:val="subscript"/>
              </w:rPr>
              <w:t>2</w:t>
            </w:r>
          </w:p>
        </w:tc>
        <w:tc>
          <w:tcPr>
            <w:tcW w:w="653" w:type="pct"/>
            <w:shd w:val="clear" w:color="auto" w:fill="auto"/>
          </w:tcPr>
          <w:p w:rsidR="00F400DC" w:rsidRPr="002E731D" w:rsidRDefault="00F400DC" w:rsidP="008445EB">
            <w:pPr>
              <w:pStyle w:val="Default"/>
              <w:widowControl w:val="0"/>
              <w:jc w:val="center"/>
              <w:rPr>
                <w:b/>
                <w:color w:val="auto"/>
                <w:sz w:val="20"/>
                <w:szCs w:val="20"/>
              </w:rPr>
            </w:pPr>
            <w:r w:rsidRPr="002E731D">
              <w:rPr>
                <w:b/>
                <w:color w:val="auto"/>
                <w:sz w:val="20"/>
                <w:szCs w:val="20"/>
              </w:rPr>
              <w:t>NO</w:t>
            </w:r>
            <w:r w:rsidRPr="002E731D">
              <w:rPr>
                <w:b/>
                <w:color w:val="auto"/>
                <w:sz w:val="20"/>
                <w:szCs w:val="20"/>
                <w:vertAlign w:val="subscript"/>
              </w:rPr>
              <w:t>x</w:t>
            </w:r>
          </w:p>
        </w:tc>
        <w:tc>
          <w:tcPr>
            <w:tcW w:w="681" w:type="pct"/>
            <w:shd w:val="clear" w:color="auto" w:fill="auto"/>
          </w:tcPr>
          <w:p w:rsidR="00F400DC" w:rsidRPr="002E731D" w:rsidRDefault="00F400DC" w:rsidP="008445EB">
            <w:pPr>
              <w:pStyle w:val="Default"/>
              <w:widowControl w:val="0"/>
              <w:jc w:val="center"/>
              <w:rPr>
                <w:b/>
                <w:color w:val="auto"/>
                <w:sz w:val="20"/>
                <w:szCs w:val="20"/>
              </w:rPr>
            </w:pPr>
            <w:r w:rsidRPr="002E731D">
              <w:rPr>
                <w:b/>
                <w:color w:val="auto"/>
                <w:sz w:val="20"/>
                <w:szCs w:val="20"/>
              </w:rPr>
              <w:t>PM</w:t>
            </w:r>
            <w:r w:rsidRPr="002E731D">
              <w:rPr>
                <w:b/>
                <w:color w:val="auto"/>
                <w:sz w:val="20"/>
                <w:szCs w:val="20"/>
                <w:vertAlign w:val="subscript"/>
              </w:rPr>
              <w:t>10</w:t>
            </w:r>
          </w:p>
        </w:tc>
      </w:tr>
      <w:tr w:rsidR="002E731D" w:rsidRPr="002E731D" w:rsidTr="00F400DC">
        <w:trPr>
          <w:trHeight w:val="331"/>
        </w:trPr>
        <w:tc>
          <w:tcPr>
            <w:tcW w:w="425" w:type="pct"/>
            <w:vMerge w:val="restar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1</w:t>
            </w:r>
          </w:p>
          <w:p w:rsidR="00E350DE" w:rsidRPr="002E731D" w:rsidRDefault="00E350DE" w:rsidP="008445EB">
            <w:pPr>
              <w:pStyle w:val="Default"/>
              <w:widowControl w:val="0"/>
              <w:jc w:val="center"/>
              <w:rPr>
                <w:color w:val="auto"/>
                <w:sz w:val="20"/>
                <w:szCs w:val="20"/>
              </w:rPr>
            </w:pPr>
          </w:p>
        </w:tc>
        <w:tc>
          <w:tcPr>
            <w:tcW w:w="1379" w:type="pct"/>
            <w:vMerge w:val="restart"/>
            <w:shd w:val="clear" w:color="auto" w:fill="auto"/>
          </w:tcPr>
          <w:p w:rsidR="00E350DE" w:rsidRPr="002E731D" w:rsidRDefault="00E350DE" w:rsidP="00CC6079">
            <w:pPr>
              <w:pStyle w:val="Default"/>
              <w:widowControl w:val="0"/>
              <w:rPr>
                <w:color w:val="auto"/>
                <w:sz w:val="20"/>
                <w:szCs w:val="20"/>
              </w:rPr>
            </w:pPr>
            <w:r w:rsidRPr="002E731D">
              <w:rPr>
                <w:color w:val="auto"/>
                <w:sz w:val="20"/>
                <w:szCs w:val="20"/>
              </w:rPr>
              <w:t xml:space="preserve"> HPSPCB, BBMB Colony, Sunder Nagar </w:t>
            </w: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Minimum</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4.5</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30</w:t>
            </w:r>
          </w:p>
        </w:tc>
      </w:tr>
      <w:tr w:rsidR="002E731D" w:rsidRPr="002E731D" w:rsidTr="00F400DC">
        <w:trPr>
          <w:trHeight w:val="331"/>
        </w:trPr>
        <w:tc>
          <w:tcPr>
            <w:tcW w:w="425" w:type="pct"/>
            <w:vMerge/>
            <w:shd w:val="clear" w:color="auto" w:fill="auto"/>
          </w:tcPr>
          <w:p w:rsidR="00E350DE" w:rsidRPr="002E731D" w:rsidRDefault="00E350DE" w:rsidP="008445EB">
            <w:pPr>
              <w:pStyle w:val="Default"/>
              <w:widowControl w:val="0"/>
              <w:jc w:val="center"/>
              <w:rPr>
                <w:color w:val="auto"/>
                <w:sz w:val="20"/>
                <w:szCs w:val="20"/>
              </w:rPr>
            </w:pPr>
          </w:p>
        </w:tc>
        <w:tc>
          <w:tcPr>
            <w:tcW w:w="1379" w:type="pct"/>
            <w:vMerge/>
            <w:shd w:val="clear" w:color="auto" w:fill="auto"/>
          </w:tcPr>
          <w:p w:rsidR="00E350DE" w:rsidRPr="002E731D" w:rsidRDefault="00E350DE" w:rsidP="00CC6079">
            <w:pPr>
              <w:pStyle w:val="Default"/>
              <w:widowControl w:val="0"/>
              <w:rPr>
                <w:color w:val="auto"/>
                <w:sz w:val="20"/>
                <w:szCs w:val="20"/>
              </w:rPr>
            </w:pP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Maximum</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20.84</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220</w:t>
            </w:r>
          </w:p>
        </w:tc>
      </w:tr>
      <w:tr w:rsidR="002E731D" w:rsidRPr="002E731D" w:rsidTr="00F400DC">
        <w:trPr>
          <w:trHeight w:val="331"/>
        </w:trPr>
        <w:tc>
          <w:tcPr>
            <w:tcW w:w="425" w:type="pct"/>
            <w:vMerge/>
            <w:shd w:val="clear" w:color="auto" w:fill="auto"/>
          </w:tcPr>
          <w:p w:rsidR="00E350DE" w:rsidRPr="002E731D" w:rsidRDefault="00E350DE" w:rsidP="008445EB">
            <w:pPr>
              <w:pStyle w:val="Default"/>
              <w:widowControl w:val="0"/>
              <w:jc w:val="center"/>
              <w:rPr>
                <w:color w:val="auto"/>
                <w:sz w:val="20"/>
                <w:szCs w:val="20"/>
              </w:rPr>
            </w:pPr>
          </w:p>
        </w:tc>
        <w:tc>
          <w:tcPr>
            <w:tcW w:w="1379" w:type="pct"/>
            <w:vMerge/>
            <w:shd w:val="clear" w:color="auto" w:fill="auto"/>
          </w:tcPr>
          <w:p w:rsidR="00E350DE" w:rsidRPr="002E731D" w:rsidRDefault="00E350DE" w:rsidP="00CC6079">
            <w:pPr>
              <w:pStyle w:val="Default"/>
              <w:widowControl w:val="0"/>
              <w:rPr>
                <w:color w:val="auto"/>
                <w:sz w:val="20"/>
                <w:szCs w:val="20"/>
              </w:rPr>
            </w:pP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Average</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14.35</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85</w:t>
            </w:r>
          </w:p>
        </w:tc>
      </w:tr>
      <w:tr w:rsidR="002E731D" w:rsidRPr="002E731D" w:rsidTr="00F400DC">
        <w:trPr>
          <w:trHeight w:val="331"/>
        </w:trPr>
        <w:tc>
          <w:tcPr>
            <w:tcW w:w="425" w:type="pct"/>
            <w:vMerge w:val="restar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1379" w:type="pct"/>
            <w:vMerge w:val="restart"/>
            <w:shd w:val="clear" w:color="auto" w:fill="auto"/>
          </w:tcPr>
          <w:p w:rsidR="00E350DE" w:rsidRPr="002E731D" w:rsidRDefault="00E350DE" w:rsidP="00CC6079">
            <w:pPr>
              <w:pStyle w:val="Default"/>
              <w:widowControl w:val="0"/>
              <w:rPr>
                <w:color w:val="auto"/>
                <w:sz w:val="20"/>
                <w:szCs w:val="20"/>
              </w:rPr>
            </w:pPr>
            <w:r w:rsidRPr="002E731D">
              <w:rPr>
                <w:color w:val="auto"/>
                <w:sz w:val="20"/>
                <w:szCs w:val="20"/>
              </w:rPr>
              <w:t xml:space="preserve"> Municipal Council Office on NH-21, Sunder Nagar </w:t>
            </w: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Minimum</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4.5</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44</w:t>
            </w:r>
          </w:p>
        </w:tc>
      </w:tr>
      <w:tr w:rsidR="002E731D" w:rsidRPr="002E731D" w:rsidTr="00F400DC">
        <w:trPr>
          <w:trHeight w:val="331"/>
        </w:trPr>
        <w:tc>
          <w:tcPr>
            <w:tcW w:w="425" w:type="pct"/>
            <w:vMerge/>
            <w:shd w:val="clear" w:color="auto" w:fill="auto"/>
          </w:tcPr>
          <w:p w:rsidR="00E350DE" w:rsidRPr="002E731D" w:rsidRDefault="00E350DE" w:rsidP="008445EB">
            <w:pPr>
              <w:pStyle w:val="Default"/>
              <w:widowControl w:val="0"/>
              <w:jc w:val="center"/>
              <w:rPr>
                <w:color w:val="auto"/>
                <w:sz w:val="20"/>
                <w:szCs w:val="20"/>
              </w:rPr>
            </w:pPr>
          </w:p>
        </w:tc>
        <w:tc>
          <w:tcPr>
            <w:tcW w:w="1379" w:type="pct"/>
            <w:vMerge/>
            <w:shd w:val="clear" w:color="auto" w:fill="auto"/>
          </w:tcPr>
          <w:p w:rsidR="00E350DE" w:rsidRPr="002E731D" w:rsidRDefault="00E350DE" w:rsidP="00CC6079">
            <w:pPr>
              <w:pStyle w:val="Default"/>
              <w:widowControl w:val="0"/>
              <w:rPr>
                <w:color w:val="auto"/>
                <w:sz w:val="20"/>
                <w:szCs w:val="20"/>
              </w:rPr>
            </w:pP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Maximum</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32.75</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211</w:t>
            </w:r>
          </w:p>
        </w:tc>
      </w:tr>
      <w:tr w:rsidR="002E731D" w:rsidRPr="002E731D" w:rsidTr="00F400DC">
        <w:trPr>
          <w:trHeight w:val="331"/>
        </w:trPr>
        <w:tc>
          <w:tcPr>
            <w:tcW w:w="425" w:type="pct"/>
            <w:vMerge/>
            <w:shd w:val="clear" w:color="auto" w:fill="auto"/>
          </w:tcPr>
          <w:p w:rsidR="00E350DE" w:rsidRPr="002E731D" w:rsidRDefault="00E350DE" w:rsidP="008445EB">
            <w:pPr>
              <w:pStyle w:val="Default"/>
              <w:widowControl w:val="0"/>
              <w:jc w:val="center"/>
              <w:rPr>
                <w:color w:val="auto"/>
                <w:sz w:val="20"/>
                <w:szCs w:val="20"/>
              </w:rPr>
            </w:pPr>
          </w:p>
        </w:tc>
        <w:tc>
          <w:tcPr>
            <w:tcW w:w="1379" w:type="pct"/>
            <w:vMerge/>
            <w:shd w:val="clear" w:color="auto" w:fill="auto"/>
          </w:tcPr>
          <w:p w:rsidR="00E350DE" w:rsidRPr="002E731D" w:rsidRDefault="00E350DE" w:rsidP="00CC6079">
            <w:pPr>
              <w:pStyle w:val="Default"/>
              <w:widowControl w:val="0"/>
              <w:rPr>
                <w:color w:val="auto"/>
                <w:sz w:val="20"/>
                <w:szCs w:val="20"/>
              </w:rPr>
            </w:pPr>
          </w:p>
        </w:tc>
        <w:tc>
          <w:tcPr>
            <w:tcW w:w="120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Average</w:t>
            </w:r>
          </w:p>
        </w:tc>
        <w:tc>
          <w:tcPr>
            <w:tcW w:w="65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653"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14.35</w:t>
            </w:r>
          </w:p>
        </w:tc>
        <w:tc>
          <w:tcPr>
            <w:tcW w:w="681"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104</w:t>
            </w:r>
          </w:p>
        </w:tc>
      </w:tr>
      <w:tr w:rsidR="002E731D" w:rsidRPr="002E731D" w:rsidTr="00F400DC">
        <w:trPr>
          <w:trHeight w:val="331"/>
        </w:trPr>
        <w:tc>
          <w:tcPr>
            <w:tcW w:w="425"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3</w:t>
            </w:r>
          </w:p>
        </w:tc>
        <w:tc>
          <w:tcPr>
            <w:tcW w:w="1379" w:type="pct"/>
            <w:shd w:val="clear" w:color="auto" w:fill="auto"/>
          </w:tcPr>
          <w:p w:rsidR="00E350DE" w:rsidRPr="002E731D" w:rsidRDefault="00E350DE" w:rsidP="00CC6079">
            <w:pPr>
              <w:pStyle w:val="Default"/>
              <w:widowControl w:val="0"/>
              <w:rPr>
                <w:b/>
                <w:color w:val="auto"/>
                <w:sz w:val="20"/>
                <w:szCs w:val="20"/>
              </w:rPr>
            </w:pPr>
            <w:r w:rsidRPr="002E731D">
              <w:rPr>
                <w:b/>
                <w:color w:val="auto"/>
                <w:sz w:val="20"/>
                <w:szCs w:val="20"/>
              </w:rPr>
              <w:t xml:space="preserve">Applicable National Ambient Air Quality Standards </w:t>
            </w:r>
          </w:p>
        </w:tc>
        <w:tc>
          <w:tcPr>
            <w:tcW w:w="1209" w:type="pct"/>
            <w:shd w:val="clear" w:color="auto" w:fill="auto"/>
          </w:tcPr>
          <w:p w:rsidR="00E350DE" w:rsidRPr="002E731D" w:rsidRDefault="00E350DE" w:rsidP="008445EB">
            <w:pPr>
              <w:pStyle w:val="Default"/>
              <w:widowControl w:val="0"/>
              <w:jc w:val="center"/>
              <w:rPr>
                <w:b/>
                <w:color w:val="auto"/>
                <w:sz w:val="20"/>
                <w:szCs w:val="20"/>
              </w:rPr>
            </w:pPr>
          </w:p>
        </w:tc>
        <w:tc>
          <w:tcPr>
            <w:tcW w:w="654"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80</w:t>
            </w:r>
          </w:p>
        </w:tc>
        <w:tc>
          <w:tcPr>
            <w:tcW w:w="653"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80</w:t>
            </w:r>
          </w:p>
        </w:tc>
        <w:tc>
          <w:tcPr>
            <w:tcW w:w="681"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100</w:t>
            </w:r>
          </w:p>
        </w:tc>
      </w:tr>
      <w:tr w:rsidR="00E350DE" w:rsidRPr="002E731D" w:rsidTr="00CC6079">
        <w:trPr>
          <w:trHeight w:val="331"/>
        </w:trPr>
        <w:tc>
          <w:tcPr>
            <w:tcW w:w="5000" w:type="pct"/>
            <w:gridSpan w:val="6"/>
            <w:shd w:val="clear" w:color="auto" w:fill="auto"/>
          </w:tcPr>
          <w:p w:rsidR="00E350DE" w:rsidRPr="002E731D" w:rsidRDefault="00E350DE" w:rsidP="00CC6079">
            <w:pPr>
              <w:pStyle w:val="Default"/>
              <w:widowControl w:val="0"/>
              <w:jc w:val="both"/>
              <w:rPr>
                <w:i/>
                <w:color w:val="auto"/>
                <w:sz w:val="20"/>
                <w:szCs w:val="20"/>
              </w:rPr>
            </w:pPr>
            <w:r w:rsidRPr="002E731D">
              <w:rPr>
                <w:i/>
                <w:color w:val="auto"/>
                <w:sz w:val="20"/>
                <w:szCs w:val="20"/>
              </w:rPr>
              <w:t>* BDL- Below Detection Limit</w:t>
            </w:r>
          </w:p>
          <w:p w:rsidR="00E350DE" w:rsidRPr="002E731D" w:rsidRDefault="00E350DE" w:rsidP="00CC6079">
            <w:pPr>
              <w:pStyle w:val="Default"/>
              <w:widowControl w:val="0"/>
              <w:jc w:val="both"/>
              <w:rPr>
                <w:i/>
                <w:color w:val="auto"/>
                <w:sz w:val="20"/>
                <w:szCs w:val="20"/>
              </w:rPr>
            </w:pPr>
            <w:r w:rsidRPr="002E731D">
              <w:rPr>
                <w:i/>
                <w:color w:val="auto"/>
                <w:sz w:val="20"/>
                <w:szCs w:val="20"/>
              </w:rPr>
              <w:t xml:space="preserve">Source: Ambient Air Quality and Noise Levels, Published by  Himachal Pradesh State Pollution Control Board </w:t>
            </w:r>
            <w:r w:rsidR="00175F4A" w:rsidRPr="002E731D">
              <w:rPr>
                <w:i/>
                <w:color w:val="auto"/>
                <w:sz w:val="20"/>
                <w:szCs w:val="20"/>
              </w:rPr>
              <w:t>(Year 2017)</w:t>
            </w:r>
          </w:p>
        </w:tc>
      </w:tr>
    </w:tbl>
    <w:p w:rsidR="00E350DE" w:rsidRPr="002E731D" w:rsidRDefault="00E350DE" w:rsidP="00E350DE">
      <w:pPr>
        <w:pStyle w:val="Default"/>
        <w:widowControl w:val="0"/>
        <w:ind w:left="1985"/>
        <w:jc w:val="both"/>
        <w:rPr>
          <w:b/>
          <w:color w:val="auto"/>
          <w:sz w:val="22"/>
          <w:szCs w:val="22"/>
        </w:rPr>
      </w:pPr>
    </w:p>
    <w:p w:rsidR="00E350DE" w:rsidRPr="002E731D" w:rsidRDefault="00E350DE" w:rsidP="00E350DE">
      <w:pPr>
        <w:pStyle w:val="Default"/>
        <w:widowControl w:val="0"/>
        <w:ind w:left="1985"/>
        <w:jc w:val="both"/>
        <w:rPr>
          <w:b/>
          <w:color w:val="auto"/>
          <w:sz w:val="22"/>
          <w:szCs w:val="22"/>
        </w:rPr>
      </w:pPr>
      <w:bookmarkStart w:id="643" w:name="_Toc484188140"/>
      <w:bookmarkStart w:id="644" w:name="_Toc50152549"/>
      <w:r w:rsidRPr="002E731D">
        <w:rPr>
          <w:b/>
          <w:color w:val="auto"/>
          <w:sz w:val="22"/>
          <w:szCs w:val="22"/>
        </w:rPr>
        <w:t>Table</w:t>
      </w:r>
      <w:r w:rsidR="00BB0AA0" w:rsidRPr="002E731D">
        <w:rPr>
          <w:b/>
          <w:color w:val="auto"/>
          <w:sz w:val="22"/>
          <w:szCs w:val="22"/>
        </w:rPr>
        <w:t>-</w:t>
      </w:r>
      <w:r w:rsidR="007615DD" w:rsidRPr="002E731D">
        <w:rPr>
          <w:rFonts w:eastAsia="Calibri"/>
          <w:b/>
          <w:color w:val="auto"/>
          <w:sz w:val="22"/>
        </w:rPr>
        <w:fldChar w:fldCharType="begin"/>
      </w:r>
      <w:r w:rsidRPr="002E731D">
        <w:rPr>
          <w:rFonts w:eastAsia="Calibri"/>
          <w:b/>
          <w:color w:val="auto"/>
          <w:sz w:val="22"/>
        </w:rPr>
        <w:instrText xml:space="preserve"> SEQ Table \* ARABIC </w:instrText>
      </w:r>
      <w:r w:rsidR="007615DD" w:rsidRPr="002E731D">
        <w:rPr>
          <w:rFonts w:eastAsia="Calibri"/>
          <w:b/>
          <w:color w:val="auto"/>
          <w:sz w:val="22"/>
        </w:rPr>
        <w:fldChar w:fldCharType="separate"/>
      </w:r>
      <w:r w:rsidR="00A363AB" w:rsidRPr="002E731D">
        <w:rPr>
          <w:rFonts w:eastAsia="Calibri"/>
          <w:b/>
          <w:noProof/>
          <w:color w:val="auto"/>
          <w:sz w:val="22"/>
        </w:rPr>
        <w:t>5</w:t>
      </w:r>
      <w:r w:rsidR="007615DD" w:rsidRPr="002E731D">
        <w:rPr>
          <w:rFonts w:eastAsia="Calibri"/>
          <w:b/>
          <w:color w:val="auto"/>
          <w:sz w:val="22"/>
          <w:lang w:val="en-IN"/>
        </w:rPr>
        <w:fldChar w:fldCharType="end"/>
      </w:r>
      <w:r w:rsidRPr="002E731D">
        <w:rPr>
          <w:b/>
          <w:color w:val="auto"/>
          <w:sz w:val="22"/>
          <w:szCs w:val="22"/>
        </w:rPr>
        <w:t>: Ambient Noise Levels in Project Area</w:t>
      </w:r>
      <w:bookmarkEnd w:id="641"/>
      <w:bookmarkEnd w:id="643"/>
      <w:bookmarkEnd w:id="644"/>
    </w:p>
    <w:p w:rsidR="00E350DE" w:rsidRPr="002E731D" w:rsidRDefault="00E350DE" w:rsidP="00E350DE">
      <w:pPr>
        <w:pStyle w:val="Default"/>
        <w:widowControl w:val="0"/>
        <w:ind w:left="1985"/>
        <w:jc w:val="both"/>
        <w:rPr>
          <w:color w:val="auto"/>
        </w:rPr>
      </w:pPr>
    </w:p>
    <w:tbl>
      <w:tblPr>
        <w:tblStyle w:val="TableGrid"/>
        <w:tblW w:w="5000" w:type="pct"/>
        <w:tblLook w:val="04A0" w:firstRow="1" w:lastRow="0" w:firstColumn="1" w:lastColumn="0" w:noHBand="0" w:noVBand="1"/>
      </w:tblPr>
      <w:tblGrid>
        <w:gridCol w:w="1459"/>
        <w:gridCol w:w="3188"/>
        <w:gridCol w:w="2289"/>
        <w:gridCol w:w="2309"/>
      </w:tblGrid>
      <w:tr w:rsidR="002E731D" w:rsidRPr="002E731D" w:rsidTr="00137F52">
        <w:trPr>
          <w:trHeight w:val="331"/>
        </w:trPr>
        <w:tc>
          <w:tcPr>
            <w:tcW w:w="789" w:type="pct"/>
            <w:vMerge w:val="restart"/>
            <w:shd w:val="clear" w:color="auto" w:fill="auto"/>
            <w:vAlign w:val="bottom"/>
          </w:tcPr>
          <w:p w:rsidR="00E350DE" w:rsidRPr="002E731D" w:rsidRDefault="00E350DE" w:rsidP="008445EB">
            <w:pPr>
              <w:pStyle w:val="Default"/>
              <w:widowControl w:val="0"/>
              <w:jc w:val="center"/>
              <w:rPr>
                <w:b/>
                <w:color w:val="auto"/>
                <w:sz w:val="20"/>
                <w:szCs w:val="20"/>
              </w:rPr>
            </w:pPr>
            <w:r w:rsidRPr="002E731D">
              <w:rPr>
                <w:b/>
                <w:color w:val="auto"/>
                <w:sz w:val="20"/>
                <w:szCs w:val="20"/>
              </w:rPr>
              <w:t>Sl. No.</w:t>
            </w:r>
          </w:p>
        </w:tc>
        <w:tc>
          <w:tcPr>
            <w:tcW w:w="1724" w:type="pct"/>
            <w:vMerge w:val="restar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Location</w:t>
            </w:r>
          </w:p>
        </w:tc>
        <w:tc>
          <w:tcPr>
            <w:tcW w:w="2487" w:type="pct"/>
            <w:gridSpan w:val="2"/>
            <w:shd w:val="clear" w:color="auto" w:fill="auto"/>
          </w:tcPr>
          <w:p w:rsidR="00E350DE" w:rsidRPr="002E731D" w:rsidRDefault="00E350DE" w:rsidP="00137F52">
            <w:pPr>
              <w:pStyle w:val="Default"/>
              <w:widowControl w:val="0"/>
              <w:rPr>
                <w:b/>
                <w:color w:val="auto"/>
                <w:sz w:val="20"/>
                <w:szCs w:val="20"/>
              </w:rPr>
            </w:pPr>
            <w:r w:rsidRPr="002E731D">
              <w:rPr>
                <w:b/>
                <w:color w:val="auto"/>
                <w:sz w:val="20"/>
                <w:szCs w:val="20"/>
              </w:rPr>
              <w:t>Noise Levels dB(A)</w:t>
            </w:r>
          </w:p>
        </w:tc>
      </w:tr>
      <w:tr w:rsidR="002E731D" w:rsidRPr="002E731D" w:rsidTr="00137F52">
        <w:trPr>
          <w:trHeight w:val="331"/>
        </w:trPr>
        <w:tc>
          <w:tcPr>
            <w:tcW w:w="789" w:type="pct"/>
            <w:vMerge/>
            <w:shd w:val="clear" w:color="auto" w:fill="auto"/>
            <w:vAlign w:val="center"/>
          </w:tcPr>
          <w:p w:rsidR="00E350DE" w:rsidRPr="002E731D" w:rsidRDefault="00E350DE" w:rsidP="008445EB">
            <w:pPr>
              <w:pStyle w:val="Default"/>
              <w:widowControl w:val="0"/>
              <w:jc w:val="center"/>
              <w:rPr>
                <w:b/>
                <w:color w:val="auto"/>
                <w:sz w:val="20"/>
                <w:szCs w:val="20"/>
              </w:rPr>
            </w:pPr>
          </w:p>
        </w:tc>
        <w:tc>
          <w:tcPr>
            <w:tcW w:w="1724" w:type="pct"/>
            <w:vMerge/>
            <w:shd w:val="clear" w:color="auto" w:fill="auto"/>
          </w:tcPr>
          <w:p w:rsidR="00E350DE" w:rsidRPr="002E731D" w:rsidRDefault="00E350DE" w:rsidP="008445EB">
            <w:pPr>
              <w:pStyle w:val="Default"/>
              <w:widowControl w:val="0"/>
              <w:jc w:val="center"/>
              <w:rPr>
                <w:b/>
                <w:color w:val="auto"/>
                <w:sz w:val="20"/>
                <w:szCs w:val="20"/>
              </w:rPr>
            </w:pPr>
          </w:p>
        </w:tc>
        <w:tc>
          <w:tcPr>
            <w:tcW w:w="1238"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Day</w:t>
            </w:r>
          </w:p>
        </w:tc>
        <w:tc>
          <w:tcPr>
            <w:tcW w:w="1249"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Night</w:t>
            </w:r>
          </w:p>
        </w:tc>
      </w:tr>
      <w:tr w:rsidR="002E731D" w:rsidRPr="002E731D" w:rsidTr="00CC6079">
        <w:trPr>
          <w:trHeight w:val="331"/>
        </w:trPr>
        <w:tc>
          <w:tcPr>
            <w:tcW w:w="78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1</w:t>
            </w:r>
          </w:p>
        </w:tc>
        <w:tc>
          <w:tcPr>
            <w:tcW w:w="1724"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Kullu</w:t>
            </w:r>
          </w:p>
        </w:tc>
        <w:tc>
          <w:tcPr>
            <w:tcW w:w="1238"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54</w:t>
            </w:r>
          </w:p>
        </w:tc>
        <w:tc>
          <w:tcPr>
            <w:tcW w:w="1249" w:type="pct"/>
            <w:shd w:val="clear" w:color="auto" w:fill="auto"/>
          </w:tcPr>
          <w:p w:rsidR="00E350DE" w:rsidRPr="002E731D" w:rsidRDefault="00E350DE" w:rsidP="008445EB">
            <w:pPr>
              <w:pStyle w:val="Default"/>
              <w:widowControl w:val="0"/>
              <w:jc w:val="center"/>
              <w:rPr>
                <w:color w:val="auto"/>
                <w:sz w:val="20"/>
                <w:szCs w:val="20"/>
              </w:rPr>
            </w:pPr>
            <w:r w:rsidRPr="002E731D">
              <w:rPr>
                <w:color w:val="auto"/>
                <w:sz w:val="20"/>
                <w:szCs w:val="20"/>
              </w:rPr>
              <w:t>66</w:t>
            </w:r>
          </w:p>
        </w:tc>
      </w:tr>
      <w:tr w:rsidR="002E731D" w:rsidRPr="002E731D" w:rsidTr="00CC6079">
        <w:trPr>
          <w:trHeight w:val="331"/>
        </w:trPr>
        <w:tc>
          <w:tcPr>
            <w:tcW w:w="789"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2</w:t>
            </w:r>
          </w:p>
        </w:tc>
        <w:tc>
          <w:tcPr>
            <w:tcW w:w="1724"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Applicable Noise Level Standards</w:t>
            </w:r>
          </w:p>
        </w:tc>
        <w:tc>
          <w:tcPr>
            <w:tcW w:w="1238"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55</w:t>
            </w:r>
          </w:p>
        </w:tc>
        <w:tc>
          <w:tcPr>
            <w:tcW w:w="1249" w:type="pct"/>
            <w:shd w:val="clear" w:color="auto" w:fill="auto"/>
          </w:tcPr>
          <w:p w:rsidR="00E350DE" w:rsidRPr="002E731D" w:rsidRDefault="00E350DE" w:rsidP="008445EB">
            <w:pPr>
              <w:pStyle w:val="Default"/>
              <w:widowControl w:val="0"/>
              <w:jc w:val="center"/>
              <w:rPr>
                <w:b/>
                <w:color w:val="auto"/>
                <w:sz w:val="20"/>
                <w:szCs w:val="20"/>
              </w:rPr>
            </w:pPr>
            <w:r w:rsidRPr="002E731D">
              <w:rPr>
                <w:b/>
                <w:color w:val="auto"/>
                <w:sz w:val="20"/>
                <w:szCs w:val="20"/>
              </w:rPr>
              <w:t>45</w:t>
            </w:r>
          </w:p>
        </w:tc>
      </w:tr>
      <w:tr w:rsidR="00E350DE" w:rsidRPr="002E731D" w:rsidTr="00CC6079">
        <w:trPr>
          <w:trHeight w:val="331"/>
        </w:trPr>
        <w:tc>
          <w:tcPr>
            <w:tcW w:w="5000" w:type="pct"/>
            <w:gridSpan w:val="4"/>
            <w:shd w:val="clear" w:color="auto" w:fill="auto"/>
          </w:tcPr>
          <w:p w:rsidR="00E350DE" w:rsidRPr="002E731D" w:rsidRDefault="00E350DE" w:rsidP="00CC6079">
            <w:pPr>
              <w:pStyle w:val="Default"/>
              <w:widowControl w:val="0"/>
              <w:jc w:val="both"/>
              <w:rPr>
                <w:color w:val="auto"/>
                <w:sz w:val="20"/>
                <w:szCs w:val="20"/>
              </w:rPr>
            </w:pPr>
            <w:r w:rsidRPr="002E731D">
              <w:rPr>
                <w:i/>
                <w:color w:val="auto"/>
                <w:sz w:val="20"/>
                <w:szCs w:val="20"/>
              </w:rPr>
              <w:t>Source: Ambient Air Quality and Noise Levels, Published by CPCB for 2014</w:t>
            </w:r>
            <w:r w:rsidR="007F0A88" w:rsidRPr="002E731D">
              <w:rPr>
                <w:i/>
                <w:color w:val="auto"/>
                <w:sz w:val="20"/>
                <w:szCs w:val="20"/>
              </w:rPr>
              <w:t xml:space="preserve"> for Kullu city</w:t>
            </w:r>
          </w:p>
        </w:tc>
      </w:tr>
    </w:tbl>
    <w:p w:rsidR="00E350DE" w:rsidRPr="002E731D" w:rsidRDefault="00E350DE" w:rsidP="00E350DE">
      <w:pPr>
        <w:pStyle w:val="Default"/>
        <w:widowControl w:val="0"/>
        <w:ind w:left="1985"/>
        <w:jc w:val="both"/>
        <w:rPr>
          <w:color w:val="auto"/>
        </w:rPr>
      </w:pPr>
    </w:p>
    <w:p w:rsidR="00E350DE" w:rsidRPr="002E731D" w:rsidRDefault="00E350DE" w:rsidP="00C35724">
      <w:pPr>
        <w:pStyle w:val="Default"/>
        <w:widowControl w:val="0"/>
        <w:numPr>
          <w:ilvl w:val="0"/>
          <w:numId w:val="44"/>
        </w:numPr>
        <w:ind w:left="0" w:firstLine="0"/>
        <w:jc w:val="both"/>
        <w:rPr>
          <w:color w:val="auto"/>
        </w:rPr>
      </w:pPr>
      <w:r w:rsidRPr="002E731D">
        <w:rPr>
          <w:color w:val="auto"/>
          <w:sz w:val="22"/>
          <w:szCs w:val="22"/>
        </w:rPr>
        <w:t xml:space="preserve">Noise levels data is not available for the </w:t>
      </w:r>
      <w:r w:rsidR="00C32D70" w:rsidRPr="002E731D">
        <w:rPr>
          <w:color w:val="auto"/>
          <w:sz w:val="22"/>
          <w:szCs w:val="22"/>
        </w:rPr>
        <w:t>subproject site</w:t>
      </w:r>
      <w:r w:rsidRPr="002E731D">
        <w:rPr>
          <w:color w:val="auto"/>
          <w:sz w:val="22"/>
          <w:szCs w:val="22"/>
        </w:rPr>
        <w:t xml:space="preserve">. The data available for the nearest location </w:t>
      </w:r>
      <w:r w:rsidR="00CC62EB" w:rsidRPr="002E731D">
        <w:rPr>
          <w:color w:val="auto"/>
          <w:sz w:val="22"/>
          <w:szCs w:val="22"/>
        </w:rPr>
        <w:t>Kullu has</w:t>
      </w:r>
      <w:r w:rsidRPr="002E731D">
        <w:rPr>
          <w:color w:val="auto"/>
          <w:sz w:val="22"/>
          <w:szCs w:val="22"/>
        </w:rPr>
        <w:t xml:space="preserve"> been referred. This data has been given in </w:t>
      </w:r>
      <w:r w:rsidRPr="002E731D">
        <w:rPr>
          <w:b/>
          <w:color w:val="auto"/>
          <w:sz w:val="22"/>
          <w:szCs w:val="22"/>
        </w:rPr>
        <w:t>Table-5</w:t>
      </w:r>
      <w:r w:rsidRPr="002E731D">
        <w:rPr>
          <w:color w:val="auto"/>
          <w:sz w:val="22"/>
          <w:szCs w:val="22"/>
        </w:rPr>
        <w:t xml:space="preserve"> above. It is clear from this table that night time levels are exceeding the limits. The night time levels are higher as these measurements for noise levels were conducted by the CPCB during festival time. However, the noise levels are expected to be well within the stipulated limits at sub-project site as there are no sources of air or noise pollution near the </w:t>
      </w:r>
      <w:r w:rsidR="00C61B42" w:rsidRPr="002E731D">
        <w:rPr>
          <w:color w:val="auto"/>
          <w:sz w:val="22"/>
          <w:szCs w:val="22"/>
        </w:rPr>
        <w:t>ITI site</w:t>
      </w:r>
      <w:r w:rsidRPr="002E731D">
        <w:rPr>
          <w:color w:val="auto"/>
          <w:sz w:val="22"/>
          <w:szCs w:val="22"/>
        </w:rPr>
        <w:t xml:space="preserve">. </w:t>
      </w:r>
    </w:p>
    <w:p w:rsidR="00B02CC4" w:rsidRPr="002E731D" w:rsidRDefault="00B02CC4" w:rsidP="00B02CC4">
      <w:pPr>
        <w:pStyle w:val="Default"/>
        <w:widowControl w:val="0"/>
        <w:jc w:val="both"/>
        <w:rPr>
          <w:color w:val="auto"/>
        </w:rPr>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In order to have site specific Ambient air quality monitoring and noise levels data, monitoring will be conducted by the contractor</w:t>
      </w:r>
      <w:r w:rsidR="00417007" w:rsidRPr="002E731D">
        <w:rPr>
          <w:color w:val="auto"/>
          <w:sz w:val="22"/>
          <w:szCs w:val="22"/>
        </w:rPr>
        <w:t xml:space="preserve"> </w:t>
      </w:r>
      <w:r w:rsidRPr="002E731D">
        <w:rPr>
          <w:color w:val="auto"/>
          <w:sz w:val="22"/>
          <w:szCs w:val="22"/>
        </w:rPr>
        <w:t>prior to start of construction works with the aim of establishing baseline conditions.</w:t>
      </w:r>
    </w:p>
    <w:p w:rsidR="00E350DE" w:rsidRPr="002E731D" w:rsidRDefault="00E350DE" w:rsidP="00E350DE">
      <w:pPr>
        <w:pStyle w:val="Default"/>
        <w:widowControl w:val="0"/>
        <w:ind w:left="1985"/>
        <w:jc w:val="both"/>
        <w:rPr>
          <w:color w:val="auto"/>
          <w:sz w:val="22"/>
          <w:szCs w:val="22"/>
        </w:rPr>
      </w:pPr>
      <w:r w:rsidRPr="002E731D">
        <w:rPr>
          <w:color w:val="auto"/>
          <w:sz w:val="22"/>
          <w:szCs w:val="22"/>
        </w:rPr>
        <w:t xml:space="preserve"> </w:t>
      </w: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b/>
          <w:color w:val="auto"/>
          <w:sz w:val="22"/>
          <w:szCs w:val="22"/>
        </w:rPr>
        <w:t>Climate.</w:t>
      </w:r>
      <w:r w:rsidRPr="002E731D">
        <w:rPr>
          <w:color w:val="auto"/>
          <w:sz w:val="22"/>
          <w:szCs w:val="22"/>
        </w:rPr>
        <w:t xml:space="preserve">  The climate of the Mandi district is sub-tropical in the valleys and tends to be temperate near the hilltops. In the higher region, the climate remains cold throughout the year. In winter snow often comes down to 1300 m above mean sea level. Normally, it starts melting from the end of March from places lying below 3300 m. In summer sub </w:t>
      </w:r>
      <w:r w:rsidR="005E2629" w:rsidRPr="002E731D">
        <w:rPr>
          <w:color w:val="auto"/>
          <w:sz w:val="22"/>
          <w:szCs w:val="22"/>
        </w:rPr>
        <w:t>project site</w:t>
      </w:r>
      <w:r w:rsidRPr="002E731D">
        <w:rPr>
          <w:color w:val="auto"/>
          <w:sz w:val="22"/>
          <w:szCs w:val="22"/>
        </w:rPr>
        <w:t xml:space="preserve"> is quite warm.</w:t>
      </w:r>
      <w:r w:rsidR="00CC62EB" w:rsidRPr="002E731D">
        <w:rPr>
          <w:color w:val="auto"/>
          <w:sz w:val="22"/>
          <w:szCs w:val="22"/>
        </w:rPr>
        <w:t xml:space="preserve"> The meteorological data for subproject site is not available, so data for Mandi city has been described.   </w:t>
      </w:r>
      <w:r w:rsidRPr="002E731D">
        <w:rPr>
          <w:color w:val="auto"/>
          <w:sz w:val="22"/>
          <w:szCs w:val="22"/>
        </w:rPr>
        <w:t xml:space="preserve">   </w:t>
      </w:r>
    </w:p>
    <w:p w:rsidR="00B02CC4" w:rsidRPr="002E731D" w:rsidRDefault="00B02CC4" w:rsidP="00B02CC4">
      <w:pPr>
        <w:pStyle w:val="ListParagraph"/>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b/>
          <w:color w:val="auto"/>
          <w:sz w:val="22"/>
          <w:szCs w:val="22"/>
        </w:rPr>
        <w:t>Temperature</w:t>
      </w:r>
      <w:r w:rsidRPr="002E731D">
        <w:rPr>
          <w:b/>
          <w:bCs/>
          <w:color w:val="auto"/>
          <w:sz w:val="22"/>
          <w:szCs w:val="22"/>
        </w:rPr>
        <w:t>.</w:t>
      </w:r>
      <w:r w:rsidRPr="002E731D">
        <w:rPr>
          <w:color w:val="auto"/>
          <w:sz w:val="22"/>
          <w:szCs w:val="22"/>
        </w:rPr>
        <w:t xml:space="preserve"> The temperature exhibits seasonal variation with minimum during the winter and higher during the summer. April, May, June and July are the hottest months while January, February and December are the cold months.</w:t>
      </w:r>
      <w:r w:rsidRPr="002E731D">
        <w:rPr>
          <w:color w:val="auto"/>
          <w:sz w:val="22"/>
          <w:szCs w:val="22"/>
          <w:shd w:val="clear" w:color="auto" w:fill="FFFFFF"/>
        </w:rPr>
        <w:t xml:space="preserve"> The maximum temperature </w:t>
      </w:r>
      <w:r w:rsidR="005E2629" w:rsidRPr="002E731D">
        <w:rPr>
          <w:color w:val="auto"/>
          <w:sz w:val="22"/>
          <w:szCs w:val="22"/>
          <w:shd w:val="clear" w:color="auto" w:fill="FFFFFF"/>
        </w:rPr>
        <w:t>rises</w:t>
      </w:r>
      <w:r w:rsidRPr="002E731D">
        <w:rPr>
          <w:color w:val="auto"/>
          <w:sz w:val="22"/>
          <w:szCs w:val="22"/>
          <w:shd w:val="clear" w:color="auto" w:fill="FFFFFF"/>
        </w:rPr>
        <w:t xml:space="preserve"> to about 28°C in summer   and the minimum temperature falls to about 4°C in winter months. The </w:t>
      </w:r>
      <w:r w:rsidRPr="002E731D">
        <w:rPr>
          <w:b/>
          <w:color w:val="auto"/>
          <w:sz w:val="22"/>
          <w:szCs w:val="22"/>
          <w:shd w:val="clear" w:color="auto" w:fill="FFFFFF"/>
        </w:rPr>
        <w:t>Table-6</w:t>
      </w:r>
      <w:r w:rsidRPr="002E731D">
        <w:rPr>
          <w:color w:val="auto"/>
          <w:sz w:val="22"/>
          <w:szCs w:val="22"/>
          <w:shd w:val="clear" w:color="auto" w:fill="FFFFFF"/>
        </w:rPr>
        <w:t xml:space="preserve"> below shows month wise weather </w:t>
      </w:r>
      <w:r w:rsidR="00472A84" w:rsidRPr="002E731D">
        <w:rPr>
          <w:color w:val="auto"/>
          <w:sz w:val="22"/>
          <w:szCs w:val="22"/>
          <w:shd w:val="clear" w:color="auto" w:fill="FFFFFF"/>
        </w:rPr>
        <w:t>data at</w:t>
      </w:r>
      <w:r w:rsidR="00CC62EB" w:rsidRPr="002E731D">
        <w:rPr>
          <w:color w:val="auto"/>
          <w:sz w:val="22"/>
          <w:szCs w:val="22"/>
          <w:shd w:val="clear" w:color="auto" w:fill="FFFFFF"/>
        </w:rPr>
        <w:t xml:space="preserve"> Mandi</w:t>
      </w:r>
      <w:r w:rsidRPr="002E731D">
        <w:rPr>
          <w:color w:val="auto"/>
          <w:sz w:val="22"/>
          <w:szCs w:val="22"/>
          <w:shd w:val="clear" w:color="auto" w:fill="FFFFFF"/>
        </w:rPr>
        <w:t>.</w:t>
      </w:r>
      <w:r w:rsidR="003269FA" w:rsidRPr="002E731D">
        <w:rPr>
          <w:color w:val="auto"/>
          <w:sz w:val="22"/>
          <w:szCs w:val="22"/>
          <w:shd w:val="clear" w:color="auto" w:fill="FFFFFF"/>
        </w:rPr>
        <w:t xml:space="preserve"> At subproject site temperature is lower than Mandi city as it on a higher elevation than Mandi city.</w:t>
      </w:r>
      <w:r w:rsidR="00CC62EB" w:rsidRPr="002E731D">
        <w:rPr>
          <w:color w:val="auto"/>
          <w:sz w:val="22"/>
          <w:szCs w:val="22"/>
          <w:shd w:val="clear" w:color="auto" w:fill="FFFFFF"/>
        </w:rPr>
        <w:t xml:space="preserve">  </w:t>
      </w:r>
      <w:r w:rsidRPr="002E731D">
        <w:rPr>
          <w:color w:val="auto"/>
          <w:sz w:val="22"/>
          <w:szCs w:val="22"/>
          <w:shd w:val="clear" w:color="auto" w:fill="FFFFFF"/>
        </w:rPr>
        <w:t xml:space="preserve"> </w:t>
      </w:r>
    </w:p>
    <w:p w:rsidR="00E350DE" w:rsidRPr="002E731D" w:rsidRDefault="00E350DE" w:rsidP="00E350DE">
      <w:pPr>
        <w:pStyle w:val="Default"/>
        <w:widowControl w:val="0"/>
        <w:jc w:val="both"/>
        <w:rPr>
          <w:color w:val="auto"/>
          <w:sz w:val="22"/>
          <w:szCs w:val="22"/>
        </w:rPr>
        <w:sectPr w:rsidR="00E350DE" w:rsidRPr="002E731D" w:rsidSect="00E350DE">
          <w:pgSz w:w="11909" w:h="16834" w:code="9"/>
          <w:pgMar w:top="1440" w:right="1440" w:bottom="1440" w:left="1440" w:header="720" w:footer="720" w:gutter="0"/>
          <w:cols w:space="720"/>
          <w:titlePg/>
          <w:docGrid w:linePitch="360"/>
        </w:sectPr>
      </w:pPr>
    </w:p>
    <w:p w:rsidR="00E350DE" w:rsidRPr="002E731D" w:rsidRDefault="00E350DE" w:rsidP="00E350DE">
      <w:pPr>
        <w:pStyle w:val="BodyText"/>
        <w:spacing w:after="0"/>
        <w:ind w:left="990"/>
        <w:jc w:val="center"/>
        <w:rPr>
          <w:rFonts w:cs="Arial"/>
          <w:b/>
          <w:szCs w:val="22"/>
        </w:rPr>
      </w:pPr>
      <w:bookmarkStart w:id="645" w:name="_Toc473410470"/>
      <w:bookmarkStart w:id="646" w:name="_Toc484188141"/>
      <w:bookmarkStart w:id="647" w:name="_Toc50152550"/>
      <w:r w:rsidRPr="002E731D">
        <w:rPr>
          <w:rFonts w:cs="Arial"/>
          <w:b/>
          <w:szCs w:val="22"/>
        </w:rPr>
        <w:lastRenderedPageBreak/>
        <w:t>Table</w:t>
      </w:r>
      <w:r w:rsidR="004662D1" w:rsidRPr="002E731D">
        <w:rPr>
          <w:rFonts w:cs="Arial"/>
          <w:b/>
          <w:szCs w:val="22"/>
        </w:rPr>
        <w:t>-</w:t>
      </w:r>
      <w:r w:rsidR="007615DD" w:rsidRPr="002E731D">
        <w:rPr>
          <w:rFonts w:cs="Arial"/>
          <w:b/>
        </w:rPr>
        <w:fldChar w:fldCharType="begin"/>
      </w:r>
      <w:r w:rsidRPr="002E731D">
        <w:rPr>
          <w:rFonts w:cs="Arial"/>
          <w:b/>
        </w:rPr>
        <w:instrText xml:space="preserve"> SEQ Table \* ARABIC </w:instrText>
      </w:r>
      <w:r w:rsidR="007615DD" w:rsidRPr="002E731D">
        <w:rPr>
          <w:rFonts w:cs="Arial"/>
          <w:b/>
        </w:rPr>
        <w:fldChar w:fldCharType="separate"/>
      </w:r>
      <w:r w:rsidR="00A363AB" w:rsidRPr="002E731D">
        <w:rPr>
          <w:rFonts w:cs="Arial"/>
          <w:b/>
          <w:noProof/>
        </w:rPr>
        <w:t>6</w:t>
      </w:r>
      <w:r w:rsidR="007615DD" w:rsidRPr="002E731D">
        <w:rPr>
          <w:rFonts w:cs="Arial"/>
          <w:b/>
          <w:lang w:val="en-IN"/>
        </w:rPr>
        <w:fldChar w:fldCharType="end"/>
      </w:r>
      <w:r w:rsidRPr="002E731D">
        <w:rPr>
          <w:rFonts w:cs="Arial"/>
          <w:b/>
          <w:szCs w:val="22"/>
        </w:rPr>
        <w:t xml:space="preserve">: Climatic Conditions at </w:t>
      </w:r>
      <w:bookmarkEnd w:id="645"/>
      <w:bookmarkEnd w:id="646"/>
      <w:r w:rsidRPr="002E731D">
        <w:rPr>
          <w:rFonts w:cs="Arial"/>
          <w:b/>
          <w:szCs w:val="22"/>
        </w:rPr>
        <w:t>Mandi</w:t>
      </w:r>
      <w:bookmarkEnd w:id="647"/>
    </w:p>
    <w:p w:rsidR="00E350DE" w:rsidRPr="002E731D" w:rsidRDefault="00E350DE" w:rsidP="00E350DE">
      <w:pPr>
        <w:pStyle w:val="BodyText"/>
        <w:spacing w:after="0"/>
        <w:ind w:left="990"/>
        <w:jc w:val="center"/>
        <w:rPr>
          <w:rFonts w:cs="Arial"/>
          <w:b/>
          <w:szCs w:val="22"/>
        </w:rPr>
      </w:pPr>
    </w:p>
    <w:tbl>
      <w:tblPr>
        <w:tblStyle w:val="TableGrid"/>
        <w:tblW w:w="5000" w:type="pct"/>
        <w:tblLook w:val="04A0" w:firstRow="1" w:lastRow="0" w:firstColumn="1" w:lastColumn="0" w:noHBand="0" w:noVBand="1"/>
      </w:tblPr>
      <w:tblGrid>
        <w:gridCol w:w="2852"/>
        <w:gridCol w:w="811"/>
        <w:gridCol w:w="811"/>
        <w:gridCol w:w="811"/>
        <w:gridCol w:w="811"/>
        <w:gridCol w:w="953"/>
        <w:gridCol w:w="812"/>
        <w:gridCol w:w="1073"/>
        <w:gridCol w:w="957"/>
        <w:gridCol w:w="917"/>
        <w:gridCol w:w="812"/>
        <w:gridCol w:w="812"/>
        <w:gridCol w:w="812"/>
        <w:gridCol w:w="926"/>
      </w:tblGrid>
      <w:tr w:rsidR="002E731D" w:rsidRPr="002E731D" w:rsidTr="00137F52">
        <w:trPr>
          <w:trHeight w:val="331"/>
        </w:trPr>
        <w:tc>
          <w:tcPr>
            <w:tcW w:w="1013" w:type="pct"/>
            <w:shd w:val="clear" w:color="auto" w:fill="auto"/>
            <w:vAlign w:val="bottom"/>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Month</w:t>
            </w:r>
          </w:p>
        </w:tc>
        <w:tc>
          <w:tcPr>
            <w:tcW w:w="29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Jan</w:t>
            </w:r>
          </w:p>
        </w:tc>
        <w:tc>
          <w:tcPr>
            <w:tcW w:w="29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Feb</w:t>
            </w:r>
          </w:p>
        </w:tc>
        <w:tc>
          <w:tcPr>
            <w:tcW w:w="29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Mar</w:t>
            </w:r>
          </w:p>
        </w:tc>
        <w:tc>
          <w:tcPr>
            <w:tcW w:w="29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Apr</w:t>
            </w:r>
          </w:p>
        </w:tc>
        <w:tc>
          <w:tcPr>
            <w:tcW w:w="34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May</w:t>
            </w:r>
          </w:p>
        </w:tc>
        <w:tc>
          <w:tcPr>
            <w:tcW w:w="29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Jun</w:t>
            </w:r>
          </w:p>
        </w:tc>
        <w:tc>
          <w:tcPr>
            <w:tcW w:w="29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Jul</w:t>
            </w:r>
          </w:p>
        </w:tc>
        <w:tc>
          <w:tcPr>
            <w:tcW w:w="344"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Aug</w:t>
            </w:r>
          </w:p>
        </w:tc>
        <w:tc>
          <w:tcPr>
            <w:tcW w:w="330"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Sep</w:t>
            </w:r>
          </w:p>
        </w:tc>
        <w:tc>
          <w:tcPr>
            <w:tcW w:w="29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Oct</w:t>
            </w:r>
          </w:p>
        </w:tc>
        <w:tc>
          <w:tcPr>
            <w:tcW w:w="29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Nov</w:t>
            </w:r>
          </w:p>
        </w:tc>
        <w:tc>
          <w:tcPr>
            <w:tcW w:w="29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Dec</w:t>
            </w:r>
          </w:p>
        </w:tc>
        <w:tc>
          <w:tcPr>
            <w:tcW w:w="33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Year</w:t>
            </w:r>
          </w:p>
        </w:tc>
      </w:tr>
      <w:tr w:rsidR="002E731D" w:rsidRPr="002E731D" w:rsidTr="00137F52">
        <w:trPr>
          <w:trHeight w:val="331"/>
        </w:trPr>
        <w:tc>
          <w:tcPr>
            <w:tcW w:w="101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Average high °C (°F)</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16.8</w:t>
            </w:r>
            <w:r w:rsidRPr="002E731D">
              <w:rPr>
                <w:rFonts w:cs="Arial"/>
                <w:sz w:val="20"/>
                <w:szCs w:val="20"/>
              </w:rPr>
              <w:br/>
              <w:t>(62.2)</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16.6</w:t>
            </w:r>
            <w:r w:rsidRPr="002E731D">
              <w:rPr>
                <w:rFonts w:cs="Arial"/>
                <w:sz w:val="20"/>
                <w:szCs w:val="20"/>
              </w:rPr>
              <w:br/>
              <w:t>(61.9)</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21</w:t>
            </w:r>
            <w:r w:rsidRPr="002E731D">
              <w:rPr>
                <w:rFonts w:cs="Arial"/>
                <w:sz w:val="20"/>
                <w:szCs w:val="20"/>
              </w:rPr>
              <w:br/>
              <w:t>(70)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27.6</w:t>
            </w:r>
            <w:r w:rsidRPr="002E731D">
              <w:rPr>
                <w:rFonts w:cs="Arial"/>
                <w:sz w:val="20"/>
                <w:szCs w:val="20"/>
              </w:rPr>
              <w:br/>
              <w:t>(81.7)</w:t>
            </w:r>
          </w:p>
        </w:tc>
        <w:tc>
          <w:tcPr>
            <w:tcW w:w="34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26.6</w:t>
            </w:r>
            <w:r w:rsidRPr="002E731D">
              <w:rPr>
                <w:rFonts w:cs="Arial"/>
                <w:sz w:val="20"/>
                <w:szCs w:val="20"/>
              </w:rPr>
              <w:br/>
              <w:t>(79.9)</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27.7</w:t>
            </w:r>
            <w:r w:rsidRPr="002E731D">
              <w:rPr>
                <w:rFonts w:cs="Arial"/>
                <w:sz w:val="20"/>
                <w:szCs w:val="20"/>
              </w:rPr>
              <w:br/>
              <w:t>(81.9)</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25.5</w:t>
            </w:r>
            <w:r w:rsidRPr="002E731D">
              <w:rPr>
                <w:rFonts w:cs="Arial"/>
                <w:sz w:val="20"/>
                <w:szCs w:val="20"/>
              </w:rPr>
              <w:br/>
              <w:t>(77.9)</w:t>
            </w:r>
          </w:p>
        </w:tc>
        <w:tc>
          <w:tcPr>
            <w:tcW w:w="344"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25.6</w:t>
            </w:r>
            <w:r w:rsidRPr="002E731D">
              <w:rPr>
                <w:rFonts w:cs="Arial"/>
                <w:sz w:val="20"/>
                <w:szCs w:val="20"/>
              </w:rPr>
              <w:br/>
              <w:t>(78.1)</w:t>
            </w:r>
          </w:p>
        </w:tc>
        <w:tc>
          <w:tcPr>
            <w:tcW w:w="330"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25.3</w:t>
            </w:r>
            <w:r w:rsidRPr="002E731D">
              <w:rPr>
                <w:rFonts w:cs="Arial"/>
                <w:sz w:val="20"/>
                <w:szCs w:val="20"/>
              </w:rPr>
              <w:br/>
              <w:t>(77.5)</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23.1</w:t>
            </w:r>
            <w:r w:rsidRPr="002E731D">
              <w:rPr>
                <w:rFonts w:cs="Arial"/>
                <w:sz w:val="20"/>
                <w:szCs w:val="20"/>
              </w:rPr>
              <w:br/>
              <w:t>(73.6)</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21.6</w:t>
            </w:r>
            <w:r w:rsidRPr="002E731D">
              <w:rPr>
                <w:rFonts w:cs="Arial"/>
                <w:sz w:val="20"/>
                <w:szCs w:val="20"/>
              </w:rPr>
              <w:br/>
              <w:t>(70.9)</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17.4</w:t>
            </w:r>
            <w:r w:rsidRPr="002E731D">
              <w:rPr>
                <w:rFonts w:cs="Arial"/>
                <w:sz w:val="20"/>
                <w:szCs w:val="20"/>
              </w:rPr>
              <w:br/>
              <w:t>(63.3)</w:t>
            </w:r>
          </w:p>
        </w:tc>
        <w:tc>
          <w:tcPr>
            <w:tcW w:w="33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22.9</w:t>
            </w:r>
            <w:r w:rsidRPr="002E731D">
              <w:rPr>
                <w:rFonts w:cs="Arial"/>
                <w:sz w:val="20"/>
                <w:szCs w:val="20"/>
              </w:rPr>
              <w:br/>
              <w:t>(73.2)</w:t>
            </w:r>
          </w:p>
        </w:tc>
      </w:tr>
      <w:tr w:rsidR="002E731D" w:rsidRPr="002E731D" w:rsidTr="00137F52">
        <w:trPr>
          <w:trHeight w:val="331"/>
        </w:trPr>
        <w:tc>
          <w:tcPr>
            <w:tcW w:w="101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Average low °C (°F)</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4</w:t>
            </w:r>
            <w:r w:rsidRPr="002E731D">
              <w:rPr>
                <w:rFonts w:cs="Arial"/>
                <w:sz w:val="20"/>
                <w:szCs w:val="20"/>
              </w:rPr>
              <w:br/>
              <w:t>(39)</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4.1</w:t>
            </w:r>
            <w:r w:rsidRPr="002E731D">
              <w:rPr>
                <w:rFonts w:cs="Arial"/>
                <w:sz w:val="20"/>
                <w:szCs w:val="20"/>
              </w:rPr>
              <w:br/>
              <w:t>(39.4)</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7.2</w:t>
            </w:r>
            <w:r w:rsidRPr="002E731D">
              <w:rPr>
                <w:rFonts w:cs="Arial"/>
                <w:sz w:val="20"/>
                <w:szCs w:val="20"/>
              </w:rPr>
              <w:br/>
              <w:t>(45)</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10.5</w:t>
            </w:r>
            <w:r w:rsidRPr="002E731D">
              <w:rPr>
                <w:rFonts w:cs="Arial"/>
                <w:sz w:val="20"/>
                <w:szCs w:val="20"/>
              </w:rPr>
              <w:br/>
              <w:t>(50.9)</w:t>
            </w:r>
          </w:p>
        </w:tc>
        <w:tc>
          <w:tcPr>
            <w:tcW w:w="34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14.7</w:t>
            </w:r>
            <w:r w:rsidRPr="002E731D">
              <w:rPr>
                <w:rFonts w:cs="Arial"/>
                <w:sz w:val="20"/>
                <w:szCs w:val="20"/>
              </w:rPr>
              <w:br/>
              <w:t>(58.5)</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15.2</w:t>
            </w:r>
            <w:r w:rsidRPr="002E731D">
              <w:rPr>
                <w:rFonts w:cs="Arial"/>
                <w:sz w:val="20"/>
                <w:szCs w:val="20"/>
              </w:rPr>
              <w:br/>
              <w:t>(59.4)</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12.7</w:t>
            </w:r>
            <w:r w:rsidRPr="002E731D">
              <w:rPr>
                <w:rFonts w:cs="Arial"/>
                <w:sz w:val="20"/>
                <w:szCs w:val="20"/>
              </w:rPr>
              <w:br/>
              <w:t>(54.9)</w:t>
            </w:r>
          </w:p>
        </w:tc>
        <w:tc>
          <w:tcPr>
            <w:tcW w:w="344"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12.3</w:t>
            </w:r>
            <w:r w:rsidRPr="002E731D">
              <w:rPr>
                <w:rFonts w:cs="Arial"/>
                <w:sz w:val="20"/>
                <w:szCs w:val="20"/>
              </w:rPr>
              <w:br/>
              <w:t>(54.1)</w:t>
            </w:r>
          </w:p>
        </w:tc>
        <w:tc>
          <w:tcPr>
            <w:tcW w:w="330"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11.7</w:t>
            </w:r>
            <w:r w:rsidRPr="002E731D">
              <w:rPr>
                <w:rFonts w:cs="Arial"/>
                <w:sz w:val="20"/>
                <w:szCs w:val="20"/>
              </w:rPr>
              <w:br/>
              <w:t>(53.1)</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10</w:t>
            </w:r>
            <w:r w:rsidRPr="002E731D">
              <w:rPr>
                <w:rFonts w:cs="Arial"/>
                <w:sz w:val="20"/>
                <w:szCs w:val="20"/>
              </w:rPr>
              <w:br/>
              <w:t>(50)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6.4</w:t>
            </w:r>
            <w:r w:rsidRPr="002E731D">
              <w:rPr>
                <w:rFonts w:cs="Arial"/>
                <w:sz w:val="20"/>
                <w:szCs w:val="20"/>
              </w:rPr>
              <w:br/>
              <w:t>(43.5)</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3.8</w:t>
            </w:r>
            <w:r w:rsidRPr="002E731D">
              <w:rPr>
                <w:rFonts w:cs="Arial"/>
                <w:sz w:val="20"/>
                <w:szCs w:val="20"/>
              </w:rPr>
              <w:br/>
              <w:t>(38.8)</w:t>
            </w:r>
          </w:p>
        </w:tc>
        <w:tc>
          <w:tcPr>
            <w:tcW w:w="33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9.4</w:t>
            </w:r>
            <w:r w:rsidRPr="002E731D">
              <w:rPr>
                <w:rFonts w:cs="Arial"/>
                <w:sz w:val="20"/>
                <w:szCs w:val="20"/>
              </w:rPr>
              <w:br/>
              <w:t>(48.9)</w:t>
            </w:r>
          </w:p>
        </w:tc>
      </w:tr>
      <w:tr w:rsidR="002E731D" w:rsidRPr="002E731D" w:rsidTr="00137F52">
        <w:trPr>
          <w:trHeight w:val="331"/>
        </w:trPr>
        <w:tc>
          <w:tcPr>
            <w:tcW w:w="101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Average rainfall mm (inches)</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30</w:t>
            </w:r>
            <w:r w:rsidRPr="002E731D">
              <w:rPr>
                <w:rFonts w:cs="Arial"/>
                <w:sz w:val="20"/>
                <w:szCs w:val="20"/>
              </w:rPr>
              <w:br/>
              <w:t>(1.18)</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30</w:t>
            </w:r>
            <w:r w:rsidRPr="002E731D">
              <w:rPr>
                <w:rFonts w:cs="Arial"/>
                <w:sz w:val="20"/>
                <w:szCs w:val="20"/>
              </w:rPr>
              <w:br/>
              <w:t>(1.18)</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22</w:t>
            </w:r>
            <w:r w:rsidRPr="002E731D">
              <w:rPr>
                <w:rFonts w:cs="Arial"/>
                <w:sz w:val="20"/>
                <w:szCs w:val="20"/>
              </w:rPr>
              <w:br/>
              <w:t>(0.87)</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15</w:t>
            </w:r>
            <w:r w:rsidRPr="002E731D">
              <w:rPr>
                <w:rFonts w:cs="Arial"/>
                <w:sz w:val="20"/>
                <w:szCs w:val="20"/>
              </w:rPr>
              <w:br/>
              <w:t>(0.59)</w:t>
            </w:r>
          </w:p>
        </w:tc>
        <w:tc>
          <w:tcPr>
            <w:tcW w:w="34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15</w:t>
            </w:r>
            <w:r w:rsidRPr="002E731D">
              <w:rPr>
                <w:rFonts w:cs="Arial"/>
                <w:sz w:val="20"/>
                <w:szCs w:val="20"/>
              </w:rPr>
              <w:br/>
              <w:t>(0.59)</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85</w:t>
            </w:r>
            <w:r w:rsidRPr="002E731D">
              <w:rPr>
                <w:rFonts w:cs="Arial"/>
                <w:sz w:val="20"/>
                <w:szCs w:val="20"/>
              </w:rPr>
              <w:br/>
              <w:t>(3.35)</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240</w:t>
            </w:r>
            <w:r w:rsidRPr="002E731D">
              <w:rPr>
                <w:rFonts w:cs="Arial"/>
                <w:sz w:val="20"/>
                <w:szCs w:val="20"/>
              </w:rPr>
              <w:br/>
              <w:t>(9240.45)</w:t>
            </w:r>
          </w:p>
        </w:tc>
        <w:tc>
          <w:tcPr>
            <w:tcW w:w="344"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220</w:t>
            </w:r>
            <w:r w:rsidRPr="002E731D">
              <w:rPr>
                <w:rFonts w:cs="Arial"/>
                <w:sz w:val="20"/>
                <w:szCs w:val="20"/>
              </w:rPr>
              <w:br/>
              <w:t>(8.66)</w:t>
            </w:r>
          </w:p>
        </w:tc>
        <w:tc>
          <w:tcPr>
            <w:tcW w:w="330"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130</w:t>
            </w:r>
            <w:r w:rsidRPr="002E731D">
              <w:rPr>
                <w:rFonts w:cs="Arial"/>
                <w:sz w:val="20"/>
                <w:szCs w:val="20"/>
              </w:rPr>
              <w:br/>
              <w:t>(5.12)</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25</w:t>
            </w:r>
            <w:r w:rsidRPr="002E731D">
              <w:rPr>
                <w:rFonts w:cs="Arial"/>
                <w:sz w:val="20"/>
                <w:szCs w:val="20"/>
              </w:rPr>
              <w:br/>
              <w:t>(0.98)</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10</w:t>
            </w:r>
            <w:r w:rsidRPr="002E731D">
              <w:rPr>
                <w:rFonts w:cs="Arial"/>
                <w:sz w:val="20"/>
                <w:szCs w:val="20"/>
              </w:rPr>
              <w:br/>
              <w:t>(0.39)</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10</w:t>
            </w:r>
            <w:r w:rsidRPr="002E731D">
              <w:rPr>
                <w:rFonts w:cs="Arial"/>
                <w:sz w:val="20"/>
                <w:szCs w:val="20"/>
              </w:rPr>
              <w:br/>
              <w:t>(0.39)</w:t>
            </w:r>
          </w:p>
        </w:tc>
        <w:tc>
          <w:tcPr>
            <w:tcW w:w="33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832</w:t>
            </w:r>
            <w:r w:rsidRPr="002E731D">
              <w:rPr>
                <w:rFonts w:cs="Arial"/>
                <w:sz w:val="20"/>
                <w:szCs w:val="20"/>
              </w:rPr>
              <w:br/>
              <w:t>(32.75)</w:t>
            </w:r>
          </w:p>
        </w:tc>
      </w:tr>
      <w:tr w:rsidR="002E731D" w:rsidRPr="002E731D" w:rsidTr="00137F52">
        <w:trPr>
          <w:trHeight w:val="331"/>
        </w:trPr>
        <w:tc>
          <w:tcPr>
            <w:tcW w:w="1013" w:type="pct"/>
            <w:shd w:val="clear" w:color="auto" w:fill="auto"/>
            <w:hideMark/>
          </w:tcPr>
          <w:p w:rsidR="00E350DE" w:rsidRPr="002E731D" w:rsidRDefault="00E350DE" w:rsidP="00137F52">
            <w:pPr>
              <w:spacing w:before="100" w:beforeAutospacing="1" w:after="100" w:afterAutospacing="1" w:line="288" w:lineRule="atLeast"/>
              <w:jc w:val="left"/>
              <w:rPr>
                <w:rFonts w:cs="Arial"/>
                <w:b/>
                <w:bCs/>
                <w:sz w:val="20"/>
                <w:szCs w:val="20"/>
              </w:rPr>
            </w:pPr>
            <w:r w:rsidRPr="002E731D">
              <w:rPr>
                <w:rFonts w:cs="Arial"/>
                <w:b/>
                <w:bCs/>
                <w:sz w:val="20"/>
                <w:szCs w:val="20"/>
              </w:rPr>
              <w:t>Average snowy days</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0.0</w:t>
            </w:r>
          </w:p>
        </w:tc>
        <w:tc>
          <w:tcPr>
            <w:tcW w:w="34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0.0</w:t>
            </w:r>
          </w:p>
        </w:tc>
        <w:tc>
          <w:tcPr>
            <w:tcW w:w="344"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0.0</w:t>
            </w:r>
          </w:p>
        </w:tc>
        <w:tc>
          <w:tcPr>
            <w:tcW w:w="330"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w:t>
            </w:r>
          </w:p>
        </w:tc>
        <w:tc>
          <w:tcPr>
            <w:tcW w:w="29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w:t>
            </w:r>
          </w:p>
        </w:tc>
        <w:tc>
          <w:tcPr>
            <w:tcW w:w="333" w:type="pct"/>
            <w:shd w:val="clear" w:color="auto" w:fill="auto"/>
            <w:hideMark/>
          </w:tcPr>
          <w:p w:rsidR="00E350DE" w:rsidRPr="002E731D" w:rsidRDefault="00E350DE" w:rsidP="00137F52">
            <w:pPr>
              <w:spacing w:before="100" w:beforeAutospacing="1" w:after="100" w:afterAutospacing="1" w:line="288" w:lineRule="atLeast"/>
              <w:jc w:val="right"/>
              <w:rPr>
                <w:rFonts w:cs="Arial"/>
                <w:sz w:val="20"/>
                <w:szCs w:val="20"/>
              </w:rPr>
            </w:pPr>
            <w:r w:rsidRPr="002E731D">
              <w:rPr>
                <w:rFonts w:cs="Arial"/>
                <w:sz w:val="20"/>
                <w:szCs w:val="20"/>
              </w:rPr>
              <w:t>0</w:t>
            </w:r>
          </w:p>
        </w:tc>
      </w:tr>
      <w:tr w:rsidR="00E350DE" w:rsidRPr="002E731D" w:rsidTr="00CC6079">
        <w:trPr>
          <w:trHeight w:val="331"/>
        </w:trPr>
        <w:tc>
          <w:tcPr>
            <w:tcW w:w="5000" w:type="pct"/>
            <w:gridSpan w:val="14"/>
            <w:shd w:val="clear" w:color="auto" w:fill="auto"/>
            <w:vAlign w:val="center"/>
            <w:hideMark/>
          </w:tcPr>
          <w:p w:rsidR="00E350DE" w:rsidRPr="002E731D" w:rsidRDefault="001F577A" w:rsidP="001F577A">
            <w:pPr>
              <w:spacing w:before="100" w:beforeAutospacing="1" w:after="100" w:afterAutospacing="1" w:line="288" w:lineRule="atLeast"/>
              <w:rPr>
                <w:rFonts w:cs="Arial"/>
                <w:i/>
                <w:sz w:val="20"/>
                <w:szCs w:val="20"/>
              </w:rPr>
            </w:pPr>
            <w:r w:rsidRPr="002E731D">
              <w:rPr>
                <w:rFonts w:cs="Arial"/>
                <w:i/>
                <w:sz w:val="20"/>
                <w:szCs w:val="20"/>
              </w:rPr>
              <w:t xml:space="preserve"> </w:t>
            </w:r>
            <w:r w:rsidR="00E350DE" w:rsidRPr="002E731D">
              <w:rPr>
                <w:rFonts w:cs="Arial"/>
                <w:i/>
                <w:sz w:val="20"/>
                <w:szCs w:val="20"/>
              </w:rPr>
              <w:t xml:space="preserve"> </w:t>
            </w:r>
            <w:r w:rsidR="00D401BA" w:rsidRPr="002E731D">
              <w:rPr>
                <w:rFonts w:cs="Arial"/>
                <w:i/>
                <w:sz w:val="20"/>
                <w:szCs w:val="20"/>
              </w:rPr>
              <w:t>Source: 'https://www.worldweatheronline.com/' title='Historical average weather'&gt;Data</w:t>
            </w:r>
            <w:r w:rsidR="002D5362" w:rsidRPr="002E731D">
              <w:rPr>
                <w:rFonts w:cs="Arial"/>
                <w:i/>
                <w:sz w:val="20"/>
                <w:szCs w:val="20"/>
              </w:rPr>
              <w:t xml:space="preserve"> (Year 2018)</w:t>
            </w:r>
          </w:p>
        </w:tc>
      </w:tr>
    </w:tbl>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sectPr w:rsidR="00E350DE" w:rsidRPr="002E731D" w:rsidSect="00E350DE">
          <w:pgSz w:w="16834" w:h="11909" w:orient="landscape" w:code="9"/>
          <w:pgMar w:top="1440" w:right="1440" w:bottom="1440" w:left="1440" w:header="720" w:footer="720" w:gutter="0"/>
          <w:cols w:space="720"/>
          <w:titlePg/>
          <w:docGrid w:linePitch="360"/>
        </w:sectPr>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b/>
          <w:color w:val="auto"/>
          <w:sz w:val="22"/>
          <w:szCs w:val="22"/>
        </w:rPr>
        <w:lastRenderedPageBreak/>
        <w:t>Rainfall.</w:t>
      </w:r>
      <w:r w:rsidRPr="002E731D">
        <w:rPr>
          <w:color w:val="auto"/>
          <w:sz w:val="22"/>
          <w:szCs w:val="22"/>
        </w:rPr>
        <w:t xml:space="preserve"> The sub-project area experiences maximum rainfall during Monsoon season from June to September </w:t>
      </w:r>
      <w:r w:rsidRPr="002E731D">
        <w:rPr>
          <w:color w:val="auto"/>
          <w:sz w:val="22"/>
        </w:rPr>
        <w:t>while</w:t>
      </w:r>
      <w:r w:rsidRPr="002E731D">
        <w:rPr>
          <w:color w:val="auto"/>
          <w:sz w:val="22"/>
          <w:szCs w:val="22"/>
        </w:rPr>
        <w:t xml:space="preserve"> as least Rainfall is received in November and </w:t>
      </w:r>
      <w:r w:rsidR="003269FA" w:rsidRPr="002E731D">
        <w:rPr>
          <w:color w:val="auto"/>
          <w:sz w:val="22"/>
          <w:szCs w:val="22"/>
        </w:rPr>
        <w:t xml:space="preserve">December.  As per local enquiry, subproject </w:t>
      </w:r>
      <w:r w:rsidR="009D0BCE" w:rsidRPr="002E731D">
        <w:rPr>
          <w:color w:val="auto"/>
          <w:sz w:val="22"/>
          <w:szCs w:val="22"/>
        </w:rPr>
        <w:t>site does</w:t>
      </w:r>
      <w:r w:rsidR="004C61D8" w:rsidRPr="002E731D">
        <w:rPr>
          <w:color w:val="auto"/>
          <w:sz w:val="22"/>
          <w:szCs w:val="22"/>
        </w:rPr>
        <w:t xml:space="preserve"> not receive </w:t>
      </w:r>
      <w:r w:rsidR="001069AB" w:rsidRPr="002E731D">
        <w:rPr>
          <w:color w:val="auto"/>
          <w:sz w:val="22"/>
          <w:szCs w:val="22"/>
        </w:rPr>
        <w:t>snowfall</w:t>
      </w:r>
      <w:r w:rsidRPr="002E731D">
        <w:rPr>
          <w:color w:val="auto"/>
          <w:sz w:val="22"/>
          <w:szCs w:val="22"/>
        </w:rPr>
        <w:t xml:space="preserve">.  Average annual rainfall at Mandi is around 900 mm.  </w:t>
      </w:r>
    </w:p>
    <w:p w:rsidR="00E350DE" w:rsidRPr="002E731D" w:rsidRDefault="00E350DE" w:rsidP="004F59FA">
      <w:pPr>
        <w:pStyle w:val="Default"/>
        <w:widowControl w:val="0"/>
        <w:ind w:left="1985"/>
        <w:jc w:val="both"/>
        <w:rPr>
          <w:color w:val="auto"/>
          <w:sz w:val="20"/>
          <w:szCs w:val="20"/>
        </w:rPr>
      </w:pPr>
      <w:r w:rsidRPr="002E731D">
        <w:rPr>
          <w:color w:val="auto"/>
          <w:sz w:val="22"/>
          <w:szCs w:val="22"/>
        </w:rPr>
        <w:t xml:space="preserve"> </w:t>
      </w:r>
    </w:p>
    <w:p w:rsidR="00E350DE" w:rsidRPr="002E731D" w:rsidRDefault="00E350DE" w:rsidP="00C35724">
      <w:pPr>
        <w:pStyle w:val="Default"/>
        <w:widowControl w:val="0"/>
        <w:numPr>
          <w:ilvl w:val="0"/>
          <w:numId w:val="44"/>
        </w:numPr>
        <w:ind w:left="0" w:firstLine="0"/>
        <w:jc w:val="both"/>
        <w:rPr>
          <w:color w:val="auto"/>
          <w:sz w:val="22"/>
          <w:szCs w:val="22"/>
          <w:shd w:val="clear" w:color="auto" w:fill="FFFFFF"/>
        </w:rPr>
      </w:pPr>
      <w:bookmarkStart w:id="648" w:name="_Toc372379045"/>
      <w:r w:rsidRPr="002E731D">
        <w:rPr>
          <w:b/>
          <w:color w:val="auto"/>
          <w:sz w:val="22"/>
          <w:szCs w:val="22"/>
        </w:rPr>
        <w:t>Humidity</w:t>
      </w:r>
      <w:r w:rsidRPr="002E731D">
        <w:rPr>
          <w:color w:val="auto"/>
          <w:sz w:val="22"/>
          <w:szCs w:val="22"/>
        </w:rPr>
        <w:t xml:space="preserve">. Based on long-term </w:t>
      </w:r>
      <w:r w:rsidR="00E82420" w:rsidRPr="002E731D">
        <w:rPr>
          <w:color w:val="auto"/>
          <w:sz w:val="22"/>
          <w:szCs w:val="22"/>
        </w:rPr>
        <w:t>climatologically data</w:t>
      </w:r>
      <w:r w:rsidRPr="002E731D">
        <w:rPr>
          <w:color w:val="auto"/>
          <w:sz w:val="22"/>
          <w:szCs w:val="22"/>
        </w:rPr>
        <w:t xml:space="preserve"> of the Mandi</w:t>
      </w:r>
      <w:r w:rsidR="001F577A" w:rsidRPr="002E731D">
        <w:rPr>
          <w:color w:val="auto"/>
          <w:sz w:val="22"/>
          <w:szCs w:val="22"/>
        </w:rPr>
        <w:t xml:space="preserve"> </w:t>
      </w:r>
      <w:r w:rsidR="0025752F" w:rsidRPr="002E731D">
        <w:rPr>
          <w:color w:val="auto"/>
          <w:sz w:val="22"/>
          <w:szCs w:val="22"/>
        </w:rPr>
        <w:t>(India</w:t>
      </w:r>
      <w:r w:rsidR="00D401BA" w:rsidRPr="002E731D">
        <w:rPr>
          <w:color w:val="auto"/>
          <w:sz w:val="22"/>
          <w:szCs w:val="22"/>
        </w:rPr>
        <w:t xml:space="preserve"> Meteorological Department -</w:t>
      </w:r>
      <w:r w:rsidR="001F577A" w:rsidRPr="002E731D">
        <w:rPr>
          <w:color w:val="auto"/>
          <w:sz w:val="22"/>
          <w:szCs w:val="22"/>
        </w:rPr>
        <w:t>1980-2010)</w:t>
      </w:r>
      <w:r w:rsidRPr="002E731D">
        <w:rPr>
          <w:color w:val="auto"/>
          <w:sz w:val="22"/>
          <w:szCs w:val="22"/>
        </w:rPr>
        <w:t xml:space="preserve">, it is found that relative humidity increases rapidly with the onset of monsoon and reaches maximum (around 85% in the morning and 84% in the evening) during August, when peak monsoon period sets in. Relative humidity is the minimum during the summer months (from April to June) with May being the driest month (40% in morning and 33% in evening). Skies are heavily clouded during the monsoon months and for short spells when the project area is affected by Western Disturbances.  </w:t>
      </w:r>
    </w:p>
    <w:p w:rsidR="00E350DE" w:rsidRPr="002E731D" w:rsidRDefault="00E350DE" w:rsidP="00E350DE">
      <w:pPr>
        <w:pStyle w:val="Default"/>
        <w:widowControl w:val="0"/>
        <w:jc w:val="center"/>
        <w:rPr>
          <w:color w:val="auto"/>
          <w:sz w:val="22"/>
          <w:szCs w:val="22"/>
          <w:shd w:val="clear" w:color="auto" w:fill="FFFFFF"/>
        </w:rPr>
      </w:pPr>
      <w:r w:rsidRPr="002E731D">
        <w:rPr>
          <w:b/>
          <w:color w:val="auto"/>
          <w:sz w:val="22"/>
          <w:szCs w:val="22"/>
          <w:shd w:val="clear" w:color="auto" w:fill="FFFFFF"/>
        </w:rPr>
        <w:t xml:space="preserve"> </w:t>
      </w:r>
      <w:r w:rsidRPr="002E731D">
        <w:rPr>
          <w:color w:val="auto"/>
          <w:sz w:val="22"/>
          <w:szCs w:val="22"/>
          <w:shd w:val="clear" w:color="auto" w:fill="FFFFFF"/>
        </w:rPr>
        <w:t xml:space="preserve"> </w:t>
      </w: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b/>
          <w:color w:val="auto"/>
          <w:sz w:val="22"/>
          <w:szCs w:val="22"/>
        </w:rPr>
        <w:t>Wind Speed and Directions.</w:t>
      </w:r>
      <w:r w:rsidRPr="002E731D">
        <w:rPr>
          <w:color w:val="auto"/>
          <w:sz w:val="22"/>
          <w:szCs w:val="22"/>
        </w:rPr>
        <w:t xml:space="preserve"> Generally, light to moderate winds prevail throughout the year with speed ranging from 1 to 19 kmph. Winds are light and moderate particularly during the morning hours, while during the afternoon hours the winds are stronger. The season wise   wind pattern is  explained  below: </w:t>
      </w:r>
    </w:p>
    <w:p w:rsidR="004F59FA" w:rsidRPr="002E731D" w:rsidRDefault="004F59FA" w:rsidP="00E350DE">
      <w:pPr>
        <w:pStyle w:val="Default"/>
        <w:widowControl w:val="0"/>
        <w:ind w:left="450"/>
        <w:jc w:val="both"/>
        <w:rPr>
          <w:b/>
          <w:color w:val="auto"/>
          <w:sz w:val="22"/>
          <w:szCs w:val="22"/>
        </w:rPr>
      </w:pPr>
    </w:p>
    <w:p w:rsidR="00E350DE" w:rsidRPr="002E731D" w:rsidRDefault="00E350DE" w:rsidP="00E350DE">
      <w:pPr>
        <w:pStyle w:val="Default"/>
        <w:widowControl w:val="0"/>
        <w:ind w:left="450"/>
        <w:jc w:val="both"/>
        <w:rPr>
          <w:b/>
          <w:color w:val="auto"/>
          <w:sz w:val="22"/>
          <w:szCs w:val="22"/>
        </w:rPr>
      </w:pPr>
      <w:r w:rsidRPr="002E731D">
        <w:rPr>
          <w:b/>
          <w:color w:val="auto"/>
          <w:sz w:val="22"/>
          <w:szCs w:val="22"/>
        </w:rPr>
        <w:t xml:space="preserve"> (a) Wind Pattern during Pre-Monsoon Season </w:t>
      </w:r>
    </w:p>
    <w:p w:rsidR="00E350DE" w:rsidRPr="002E731D" w:rsidRDefault="00E350DE" w:rsidP="00A22748">
      <w:pPr>
        <w:pStyle w:val="Default"/>
        <w:widowControl w:val="0"/>
        <w:numPr>
          <w:ilvl w:val="0"/>
          <w:numId w:val="14"/>
        </w:numPr>
        <w:jc w:val="both"/>
        <w:rPr>
          <w:b/>
          <w:color w:val="auto"/>
          <w:sz w:val="22"/>
          <w:szCs w:val="22"/>
        </w:rPr>
      </w:pPr>
      <w:r w:rsidRPr="002E731D">
        <w:rPr>
          <w:b/>
          <w:color w:val="auto"/>
          <w:sz w:val="22"/>
          <w:szCs w:val="22"/>
        </w:rPr>
        <w:t xml:space="preserve">-Hours  </w:t>
      </w:r>
    </w:p>
    <w:p w:rsidR="00E350DE" w:rsidRPr="002E731D" w:rsidRDefault="00E350DE" w:rsidP="00A22748">
      <w:pPr>
        <w:pStyle w:val="Default"/>
        <w:widowControl w:val="0"/>
        <w:numPr>
          <w:ilvl w:val="0"/>
          <w:numId w:val="13"/>
        </w:numPr>
        <w:ind w:left="720"/>
        <w:jc w:val="both"/>
        <w:rPr>
          <w:color w:val="auto"/>
          <w:sz w:val="22"/>
          <w:szCs w:val="22"/>
        </w:rPr>
      </w:pPr>
      <w:r w:rsidRPr="002E731D">
        <w:rPr>
          <w:color w:val="auto"/>
          <w:sz w:val="22"/>
          <w:szCs w:val="22"/>
        </w:rPr>
        <w:t xml:space="preserve"> A review of the wind persistent data indicates that predominant winds are blowing mostly from N and NE direction. </w:t>
      </w:r>
    </w:p>
    <w:p w:rsidR="00E350DE" w:rsidRPr="002E731D" w:rsidRDefault="00E350DE" w:rsidP="00E350DE">
      <w:pPr>
        <w:pStyle w:val="Default"/>
        <w:widowControl w:val="0"/>
        <w:ind w:left="720" w:hanging="360"/>
        <w:jc w:val="both"/>
        <w:rPr>
          <w:b/>
          <w:color w:val="auto"/>
          <w:sz w:val="22"/>
          <w:szCs w:val="22"/>
        </w:rPr>
      </w:pPr>
      <w:r w:rsidRPr="002E731D">
        <w:rPr>
          <w:color w:val="auto"/>
          <w:sz w:val="22"/>
          <w:szCs w:val="22"/>
        </w:rPr>
        <w:t xml:space="preserve">      </w:t>
      </w:r>
      <w:r w:rsidRPr="002E731D">
        <w:rPr>
          <w:b/>
          <w:color w:val="auto"/>
          <w:sz w:val="22"/>
          <w:szCs w:val="22"/>
        </w:rPr>
        <w:t xml:space="preserve">1730- Hours </w:t>
      </w:r>
    </w:p>
    <w:p w:rsidR="00E350DE" w:rsidRPr="002E731D" w:rsidRDefault="00E350DE" w:rsidP="00A22748">
      <w:pPr>
        <w:pStyle w:val="Default"/>
        <w:widowControl w:val="0"/>
        <w:numPr>
          <w:ilvl w:val="0"/>
          <w:numId w:val="13"/>
        </w:numPr>
        <w:ind w:left="720"/>
        <w:jc w:val="both"/>
        <w:rPr>
          <w:color w:val="auto"/>
          <w:sz w:val="22"/>
          <w:szCs w:val="22"/>
        </w:rPr>
      </w:pPr>
      <w:r w:rsidRPr="002E731D">
        <w:rPr>
          <w:color w:val="auto"/>
          <w:sz w:val="22"/>
          <w:szCs w:val="22"/>
        </w:rPr>
        <w:t xml:space="preserve"> A review of the wind persistent data indicates that predominant </w:t>
      </w:r>
      <w:r w:rsidR="005E2629" w:rsidRPr="002E731D">
        <w:rPr>
          <w:color w:val="auto"/>
          <w:sz w:val="22"/>
          <w:szCs w:val="22"/>
        </w:rPr>
        <w:t>winds direction</w:t>
      </w:r>
      <w:r w:rsidRPr="002E731D">
        <w:rPr>
          <w:color w:val="auto"/>
          <w:sz w:val="22"/>
          <w:szCs w:val="22"/>
        </w:rPr>
        <w:t xml:space="preserve"> </w:t>
      </w:r>
      <w:r w:rsidR="005E2629" w:rsidRPr="002E731D">
        <w:rPr>
          <w:color w:val="auto"/>
          <w:sz w:val="22"/>
          <w:szCs w:val="22"/>
        </w:rPr>
        <w:t>is mostly</w:t>
      </w:r>
      <w:r w:rsidRPr="002E731D">
        <w:rPr>
          <w:color w:val="auto"/>
          <w:sz w:val="22"/>
          <w:szCs w:val="22"/>
        </w:rPr>
        <w:t xml:space="preserve"> from SW </w:t>
      </w:r>
      <w:r w:rsidR="005E2629" w:rsidRPr="002E731D">
        <w:rPr>
          <w:color w:val="auto"/>
          <w:sz w:val="22"/>
          <w:szCs w:val="22"/>
        </w:rPr>
        <w:t>direction followed</w:t>
      </w:r>
      <w:r w:rsidRPr="002E731D">
        <w:rPr>
          <w:color w:val="auto"/>
          <w:sz w:val="22"/>
          <w:szCs w:val="22"/>
        </w:rPr>
        <w:t xml:space="preserve"> by W. </w:t>
      </w:r>
    </w:p>
    <w:p w:rsidR="00E350DE" w:rsidRPr="002E731D" w:rsidRDefault="00E350DE" w:rsidP="00E350DE">
      <w:pPr>
        <w:pStyle w:val="Default"/>
        <w:widowControl w:val="0"/>
        <w:ind w:left="720" w:hanging="360"/>
        <w:jc w:val="both"/>
        <w:rPr>
          <w:b/>
          <w:color w:val="auto"/>
          <w:sz w:val="22"/>
          <w:szCs w:val="22"/>
        </w:rPr>
      </w:pPr>
      <w:r w:rsidRPr="002E731D">
        <w:rPr>
          <w:b/>
          <w:color w:val="auto"/>
          <w:sz w:val="22"/>
          <w:szCs w:val="22"/>
        </w:rPr>
        <w:t xml:space="preserve">      (b) Wind Pattern during Monsoon Season </w:t>
      </w:r>
    </w:p>
    <w:p w:rsidR="00E350DE" w:rsidRPr="002E731D" w:rsidRDefault="00E350DE" w:rsidP="00E350DE">
      <w:pPr>
        <w:pStyle w:val="Default"/>
        <w:widowControl w:val="0"/>
        <w:ind w:left="720" w:hanging="360"/>
        <w:jc w:val="both"/>
        <w:rPr>
          <w:b/>
          <w:color w:val="auto"/>
          <w:sz w:val="22"/>
          <w:szCs w:val="22"/>
        </w:rPr>
      </w:pPr>
      <w:r w:rsidRPr="002E731D">
        <w:rPr>
          <w:color w:val="auto"/>
          <w:sz w:val="22"/>
          <w:szCs w:val="22"/>
        </w:rPr>
        <w:t xml:space="preserve"> </w:t>
      </w:r>
    </w:p>
    <w:p w:rsidR="00E350DE" w:rsidRPr="002E731D" w:rsidRDefault="00E350DE" w:rsidP="00A22748">
      <w:pPr>
        <w:pStyle w:val="Default"/>
        <w:widowControl w:val="0"/>
        <w:numPr>
          <w:ilvl w:val="0"/>
          <w:numId w:val="13"/>
        </w:numPr>
        <w:ind w:left="720"/>
        <w:jc w:val="both"/>
        <w:rPr>
          <w:color w:val="auto"/>
          <w:sz w:val="22"/>
          <w:szCs w:val="22"/>
        </w:rPr>
      </w:pPr>
      <w:r w:rsidRPr="002E731D">
        <w:rPr>
          <w:color w:val="auto"/>
          <w:sz w:val="22"/>
          <w:szCs w:val="22"/>
        </w:rPr>
        <w:t xml:space="preserve"> The wind persistence is same as explained for pre-monsoon season.</w:t>
      </w:r>
    </w:p>
    <w:p w:rsidR="00E350DE" w:rsidRPr="002E731D" w:rsidRDefault="00E350DE" w:rsidP="00E350DE">
      <w:pPr>
        <w:pStyle w:val="Default"/>
        <w:widowControl w:val="0"/>
        <w:ind w:left="720"/>
        <w:jc w:val="both"/>
        <w:rPr>
          <w:b/>
          <w:color w:val="auto"/>
          <w:sz w:val="22"/>
          <w:szCs w:val="22"/>
        </w:rPr>
      </w:pPr>
      <w:r w:rsidRPr="002E731D">
        <w:rPr>
          <w:b/>
          <w:color w:val="auto"/>
          <w:sz w:val="22"/>
          <w:szCs w:val="22"/>
        </w:rPr>
        <w:t xml:space="preserve"> (c) Wind Pattern during Post-Monsoon Season </w:t>
      </w:r>
    </w:p>
    <w:p w:rsidR="00E350DE" w:rsidRPr="002E731D" w:rsidRDefault="00E350DE" w:rsidP="00E350DE">
      <w:pPr>
        <w:pStyle w:val="Default"/>
        <w:widowControl w:val="0"/>
        <w:ind w:left="720"/>
        <w:jc w:val="both"/>
        <w:rPr>
          <w:b/>
          <w:color w:val="auto"/>
          <w:sz w:val="22"/>
          <w:szCs w:val="22"/>
        </w:rPr>
      </w:pPr>
      <w:r w:rsidRPr="002E731D">
        <w:rPr>
          <w:color w:val="auto"/>
          <w:sz w:val="22"/>
          <w:szCs w:val="22"/>
        </w:rPr>
        <w:t xml:space="preserve"> </w:t>
      </w:r>
      <w:r w:rsidRPr="002E731D">
        <w:rPr>
          <w:b/>
          <w:color w:val="auto"/>
          <w:sz w:val="22"/>
          <w:szCs w:val="22"/>
        </w:rPr>
        <w:t xml:space="preserve">0830- Hours </w:t>
      </w:r>
    </w:p>
    <w:p w:rsidR="00E350DE" w:rsidRPr="002E731D" w:rsidRDefault="00E350DE" w:rsidP="00A22748">
      <w:pPr>
        <w:pStyle w:val="Default"/>
        <w:widowControl w:val="0"/>
        <w:numPr>
          <w:ilvl w:val="0"/>
          <w:numId w:val="13"/>
        </w:numPr>
        <w:ind w:left="720"/>
        <w:jc w:val="both"/>
        <w:rPr>
          <w:color w:val="auto"/>
          <w:sz w:val="22"/>
          <w:szCs w:val="22"/>
        </w:rPr>
      </w:pPr>
      <w:r w:rsidRPr="002E731D">
        <w:rPr>
          <w:color w:val="auto"/>
          <w:sz w:val="22"/>
          <w:szCs w:val="22"/>
        </w:rPr>
        <w:t xml:space="preserve">A review of the wind persistent data indicates that predominant winds are mostly blowing from NE direction followed by N direction. </w:t>
      </w:r>
    </w:p>
    <w:p w:rsidR="00E350DE" w:rsidRPr="002E731D" w:rsidRDefault="00E350DE" w:rsidP="00E350DE">
      <w:pPr>
        <w:pStyle w:val="Default"/>
        <w:widowControl w:val="0"/>
        <w:ind w:left="720"/>
        <w:jc w:val="both"/>
        <w:rPr>
          <w:b/>
          <w:color w:val="auto"/>
          <w:sz w:val="22"/>
          <w:szCs w:val="22"/>
        </w:rPr>
      </w:pPr>
      <w:r w:rsidRPr="002E731D">
        <w:rPr>
          <w:b/>
          <w:color w:val="auto"/>
          <w:sz w:val="22"/>
          <w:szCs w:val="22"/>
        </w:rPr>
        <w:t xml:space="preserve"> 1730- Hours </w:t>
      </w:r>
    </w:p>
    <w:p w:rsidR="00E350DE" w:rsidRPr="002E731D" w:rsidRDefault="00E350DE" w:rsidP="00A22748">
      <w:pPr>
        <w:pStyle w:val="Default"/>
        <w:widowControl w:val="0"/>
        <w:numPr>
          <w:ilvl w:val="0"/>
          <w:numId w:val="13"/>
        </w:numPr>
        <w:ind w:left="720"/>
        <w:jc w:val="both"/>
        <w:rPr>
          <w:color w:val="auto"/>
          <w:sz w:val="22"/>
          <w:szCs w:val="22"/>
        </w:rPr>
      </w:pPr>
      <w:r w:rsidRPr="002E731D">
        <w:rPr>
          <w:color w:val="auto"/>
          <w:sz w:val="22"/>
          <w:szCs w:val="22"/>
        </w:rPr>
        <w:t xml:space="preserve">A review of the wind persistent data indicates that predominant winds are </w:t>
      </w:r>
      <w:r w:rsidR="005E2629" w:rsidRPr="002E731D">
        <w:rPr>
          <w:color w:val="auto"/>
          <w:sz w:val="22"/>
          <w:szCs w:val="22"/>
        </w:rPr>
        <w:t>mostly blowing</w:t>
      </w:r>
      <w:r w:rsidRPr="002E731D">
        <w:rPr>
          <w:color w:val="auto"/>
          <w:sz w:val="22"/>
          <w:szCs w:val="22"/>
        </w:rPr>
        <w:t xml:space="preserve"> from SW direction followed by W direction. </w:t>
      </w:r>
    </w:p>
    <w:p w:rsidR="00E350DE" w:rsidRPr="002E731D" w:rsidRDefault="00E350DE" w:rsidP="00E350DE">
      <w:pPr>
        <w:pStyle w:val="Default"/>
        <w:widowControl w:val="0"/>
        <w:ind w:left="720"/>
        <w:jc w:val="both"/>
        <w:rPr>
          <w:b/>
          <w:color w:val="auto"/>
          <w:sz w:val="22"/>
          <w:szCs w:val="22"/>
        </w:rPr>
      </w:pPr>
      <w:r w:rsidRPr="002E731D">
        <w:rPr>
          <w:b/>
          <w:color w:val="auto"/>
          <w:sz w:val="22"/>
          <w:szCs w:val="22"/>
        </w:rPr>
        <w:t xml:space="preserve">(d) Wind Pattern during Winter Season </w:t>
      </w:r>
    </w:p>
    <w:p w:rsidR="00E350DE" w:rsidRPr="002E731D" w:rsidRDefault="00E350DE" w:rsidP="00E350DE">
      <w:pPr>
        <w:pStyle w:val="Default"/>
        <w:widowControl w:val="0"/>
        <w:ind w:left="720"/>
        <w:jc w:val="both"/>
        <w:rPr>
          <w:b/>
          <w:color w:val="auto"/>
          <w:sz w:val="22"/>
          <w:szCs w:val="22"/>
        </w:rPr>
      </w:pPr>
      <w:r w:rsidRPr="002E731D">
        <w:rPr>
          <w:b/>
          <w:color w:val="auto"/>
          <w:sz w:val="22"/>
          <w:szCs w:val="22"/>
        </w:rPr>
        <w:t xml:space="preserve"> </w:t>
      </w:r>
    </w:p>
    <w:p w:rsidR="00E350DE" w:rsidRPr="002E731D" w:rsidRDefault="00E350DE" w:rsidP="00A22748">
      <w:pPr>
        <w:pStyle w:val="Default"/>
        <w:widowControl w:val="0"/>
        <w:numPr>
          <w:ilvl w:val="0"/>
          <w:numId w:val="13"/>
        </w:numPr>
        <w:ind w:left="720"/>
        <w:jc w:val="both"/>
        <w:rPr>
          <w:color w:val="auto"/>
          <w:sz w:val="22"/>
          <w:szCs w:val="22"/>
        </w:rPr>
      </w:pPr>
      <w:r w:rsidRPr="002E731D">
        <w:rPr>
          <w:color w:val="auto"/>
          <w:sz w:val="22"/>
          <w:szCs w:val="22"/>
        </w:rPr>
        <w:t xml:space="preserve"> The wind persistence is same as explained for post monsoon season.</w:t>
      </w:r>
    </w:p>
    <w:p w:rsidR="00E350DE" w:rsidRPr="002E731D" w:rsidRDefault="00E350DE" w:rsidP="00E350DE">
      <w:pPr>
        <w:pStyle w:val="Default"/>
        <w:widowControl w:val="0"/>
        <w:jc w:val="both"/>
        <w:rPr>
          <w:color w:val="auto"/>
          <w:sz w:val="22"/>
          <w:szCs w:val="22"/>
          <w:shd w:val="clear" w:color="auto" w:fill="FFFFFF"/>
        </w:rPr>
      </w:pPr>
    </w:p>
    <w:p w:rsidR="00E350DE" w:rsidRPr="002E731D" w:rsidRDefault="00E350DE" w:rsidP="00E350DE">
      <w:pPr>
        <w:pStyle w:val="Default"/>
        <w:widowControl w:val="0"/>
        <w:ind w:left="426" w:hanging="426"/>
        <w:jc w:val="both"/>
        <w:rPr>
          <w:b/>
          <w:color w:val="auto"/>
          <w:sz w:val="22"/>
          <w:szCs w:val="22"/>
        </w:rPr>
      </w:pPr>
      <w:r w:rsidRPr="002E731D">
        <w:rPr>
          <w:b/>
          <w:color w:val="auto"/>
          <w:sz w:val="22"/>
          <w:szCs w:val="22"/>
        </w:rPr>
        <w:t>Topography and Soils</w:t>
      </w:r>
      <w:bookmarkEnd w:id="648"/>
    </w:p>
    <w:p w:rsidR="00E350DE" w:rsidRPr="002E731D" w:rsidRDefault="00E350DE" w:rsidP="00E350DE">
      <w:pPr>
        <w:pStyle w:val="Default"/>
        <w:widowControl w:val="0"/>
        <w:ind w:left="426" w:hanging="426"/>
        <w:jc w:val="both"/>
        <w:rPr>
          <w:b/>
          <w:color w:val="auto"/>
          <w:sz w:val="22"/>
          <w:szCs w:val="22"/>
          <w:shd w:val="clear" w:color="auto" w:fill="FFFFFF"/>
        </w:rPr>
      </w:pPr>
    </w:p>
    <w:p w:rsidR="00E350DE" w:rsidRPr="002E731D" w:rsidRDefault="00E350DE" w:rsidP="00C35724">
      <w:pPr>
        <w:pStyle w:val="Default"/>
        <w:widowControl w:val="0"/>
        <w:numPr>
          <w:ilvl w:val="0"/>
          <w:numId w:val="44"/>
        </w:numPr>
        <w:ind w:left="0" w:firstLine="0"/>
        <w:jc w:val="both"/>
        <w:rPr>
          <w:color w:val="auto"/>
          <w:sz w:val="22"/>
          <w:szCs w:val="22"/>
          <w:shd w:val="clear" w:color="auto" w:fill="FFFFFF"/>
        </w:rPr>
      </w:pPr>
      <w:r w:rsidRPr="002E731D">
        <w:rPr>
          <w:color w:val="auto"/>
          <w:sz w:val="22"/>
          <w:szCs w:val="22"/>
        </w:rPr>
        <w:t xml:space="preserve"> Mandi district presents an intricate mosaic of mountain ranges, hills and valleys. It is primarily a hilly district with altitudes ranging from 550 m near Sandhol where the Beas River leaves the district, to about 3960 m above mean sea level near Kullu border. There is a general increase in elevation from west to east and from south to north. Master slope is south- westerly. The south western part consists of Siwalik ranges having scarped slopes. There are few small intermountain valleys; prominent among them is the Balh valley, located in the lesser Himalayan ranges, having an average altitude of about 790 m above mean sea level and have a general slope towards NNE. The valley floor is undulating and is marked by low hillocks and terraces fringing the hills and intervening low alluvial plain. The elevation of subproject site is </w:t>
      </w:r>
      <w:r w:rsidR="00E8325C" w:rsidRPr="002E731D">
        <w:rPr>
          <w:color w:val="auto"/>
          <w:sz w:val="22"/>
          <w:szCs w:val="22"/>
        </w:rPr>
        <w:t>2075</w:t>
      </w:r>
      <w:r w:rsidRPr="002E731D">
        <w:rPr>
          <w:color w:val="auto"/>
          <w:sz w:val="22"/>
          <w:szCs w:val="22"/>
        </w:rPr>
        <w:t xml:space="preserve"> m above mean sea level.    </w:t>
      </w:r>
    </w:p>
    <w:p w:rsidR="00E350DE" w:rsidRPr="002E731D" w:rsidRDefault="00E350DE" w:rsidP="00E350DE">
      <w:pPr>
        <w:pStyle w:val="Default"/>
        <w:widowControl w:val="0"/>
        <w:ind w:left="1985"/>
        <w:jc w:val="both"/>
        <w:rPr>
          <w:color w:val="auto"/>
          <w:sz w:val="22"/>
          <w:szCs w:val="22"/>
          <w:shd w:val="clear" w:color="auto" w:fill="FFFFFF"/>
        </w:rPr>
      </w:pPr>
      <w:r w:rsidRPr="002E731D">
        <w:rPr>
          <w:color w:val="auto"/>
          <w:sz w:val="22"/>
          <w:szCs w:val="22"/>
          <w:shd w:val="clear" w:color="auto" w:fill="FFFFFF"/>
        </w:rPr>
        <w:t xml:space="preserve"> </w:t>
      </w:r>
    </w:p>
    <w:p w:rsidR="00E350DE" w:rsidRPr="002E731D" w:rsidRDefault="00E350DE" w:rsidP="00C35724">
      <w:pPr>
        <w:pStyle w:val="Default"/>
        <w:widowControl w:val="0"/>
        <w:numPr>
          <w:ilvl w:val="0"/>
          <w:numId w:val="44"/>
        </w:numPr>
        <w:ind w:left="0" w:firstLine="0"/>
        <w:jc w:val="both"/>
        <w:rPr>
          <w:color w:val="auto"/>
          <w:sz w:val="22"/>
          <w:szCs w:val="22"/>
        </w:rPr>
      </w:pPr>
      <w:bookmarkStart w:id="649" w:name="_Toc372379046"/>
      <w:r w:rsidRPr="002E731D">
        <w:rPr>
          <w:color w:val="auto"/>
          <w:sz w:val="22"/>
          <w:szCs w:val="22"/>
        </w:rPr>
        <w:t>Two types of soils are mainly observed in Mandi district viz. Sub-Mountainous Soil occurring in Seraj</w:t>
      </w:r>
      <w:r w:rsidR="002F034F" w:rsidRPr="002E731D">
        <w:rPr>
          <w:color w:val="auto"/>
          <w:sz w:val="22"/>
          <w:szCs w:val="22"/>
        </w:rPr>
        <w:t xml:space="preserve"> (subproject area)</w:t>
      </w:r>
      <w:r w:rsidRPr="002E731D">
        <w:rPr>
          <w:color w:val="auto"/>
          <w:sz w:val="22"/>
          <w:szCs w:val="22"/>
        </w:rPr>
        <w:t xml:space="preserve"> and Karsog blocks and Mountainous Soil occurring in </w:t>
      </w:r>
      <w:r w:rsidRPr="002E731D">
        <w:rPr>
          <w:color w:val="auto"/>
          <w:sz w:val="22"/>
          <w:szCs w:val="22"/>
        </w:rPr>
        <w:lastRenderedPageBreak/>
        <w:t xml:space="preserve">remaining eight blocks of the district. The sub-mountainous soil is high in organic carbon, low in available phosphorous and medium in potash, whereas the mountainous soil is brown in color, medium in available nitrogen &amp; potash and deficient in available phosphorous. </w:t>
      </w:r>
      <w:r w:rsidR="004074A3" w:rsidRPr="002E731D">
        <w:rPr>
          <w:color w:val="auto"/>
          <w:sz w:val="22"/>
          <w:szCs w:val="22"/>
        </w:rPr>
        <w:t xml:space="preserve">The project area has sub-mountainous soil.  </w:t>
      </w:r>
      <w:r w:rsidRPr="002E731D">
        <w:rPr>
          <w:color w:val="auto"/>
          <w:sz w:val="22"/>
          <w:szCs w:val="22"/>
        </w:rPr>
        <w:t xml:space="preserve">The soil reaction is slightly acidic to neutral and texture in general varies from loam to sandy loam, except in low valley areas being heavy textured.  </w:t>
      </w:r>
    </w:p>
    <w:p w:rsidR="00E350DE" w:rsidRPr="002E731D" w:rsidRDefault="00E350DE" w:rsidP="00E350DE">
      <w:pPr>
        <w:pStyle w:val="Default"/>
        <w:widowControl w:val="0"/>
        <w:jc w:val="both"/>
        <w:rPr>
          <w:color w:val="auto"/>
          <w:sz w:val="22"/>
          <w:szCs w:val="22"/>
        </w:rPr>
      </w:pPr>
    </w:p>
    <w:p w:rsidR="00E350DE" w:rsidRPr="002E731D" w:rsidRDefault="00E350DE" w:rsidP="00137F52">
      <w:pPr>
        <w:pStyle w:val="Default"/>
        <w:widowControl w:val="0"/>
        <w:tabs>
          <w:tab w:val="left" w:pos="180"/>
        </w:tabs>
        <w:jc w:val="both"/>
        <w:rPr>
          <w:color w:val="auto"/>
        </w:rPr>
      </w:pPr>
      <w:r w:rsidRPr="002E731D">
        <w:rPr>
          <w:b/>
          <w:color w:val="auto"/>
          <w:sz w:val="22"/>
          <w:szCs w:val="22"/>
        </w:rPr>
        <w:t>Surface water and Ground water</w:t>
      </w:r>
      <w:bookmarkEnd w:id="649"/>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 The </w:t>
      </w:r>
      <w:r w:rsidR="001069AB" w:rsidRPr="002E731D">
        <w:rPr>
          <w:color w:val="auto"/>
          <w:sz w:val="22"/>
          <w:szCs w:val="22"/>
        </w:rPr>
        <w:t>ITI site</w:t>
      </w:r>
      <w:r w:rsidRPr="002E731D">
        <w:rPr>
          <w:color w:val="auto"/>
          <w:sz w:val="22"/>
          <w:szCs w:val="22"/>
        </w:rPr>
        <w:t xml:space="preserve"> at </w:t>
      </w:r>
      <w:r w:rsidR="004074A3" w:rsidRPr="002E731D">
        <w:rPr>
          <w:color w:val="auto"/>
          <w:sz w:val="22"/>
          <w:szCs w:val="22"/>
        </w:rPr>
        <w:t>Chhattari</w:t>
      </w:r>
      <w:r w:rsidRPr="002E731D">
        <w:rPr>
          <w:color w:val="auto"/>
          <w:sz w:val="22"/>
          <w:szCs w:val="22"/>
        </w:rPr>
        <w:t xml:space="preserve"> is located in Beas river catchment.  </w:t>
      </w:r>
      <w:r w:rsidR="00C50509" w:rsidRPr="002E731D">
        <w:rPr>
          <w:color w:val="auto"/>
          <w:sz w:val="22"/>
          <w:szCs w:val="22"/>
        </w:rPr>
        <w:t>A local stream is flowing at a distance of about 200 m from the sub</w:t>
      </w:r>
      <w:r w:rsidR="004074A3" w:rsidRPr="002E731D">
        <w:rPr>
          <w:color w:val="auto"/>
          <w:sz w:val="22"/>
          <w:szCs w:val="22"/>
        </w:rPr>
        <w:t>-</w:t>
      </w:r>
      <w:r w:rsidR="00C50509" w:rsidRPr="002E731D">
        <w:rPr>
          <w:color w:val="auto"/>
          <w:sz w:val="22"/>
          <w:szCs w:val="22"/>
        </w:rPr>
        <w:t>project site</w:t>
      </w:r>
      <w:r w:rsidRPr="002E731D">
        <w:rPr>
          <w:color w:val="auto"/>
          <w:sz w:val="22"/>
          <w:szCs w:val="22"/>
        </w:rPr>
        <w:t xml:space="preserve">. To establish baseline scenario, ground water quality data was obtained from the Central Ground Water Board. The ground water quality data for Mandi is given below in </w:t>
      </w:r>
      <w:r w:rsidRPr="002E731D">
        <w:rPr>
          <w:b/>
          <w:color w:val="auto"/>
          <w:sz w:val="22"/>
          <w:szCs w:val="22"/>
        </w:rPr>
        <w:t xml:space="preserve">Table-7. </w:t>
      </w:r>
      <w:r w:rsidRPr="002E731D">
        <w:rPr>
          <w:color w:val="auto"/>
          <w:sz w:val="22"/>
          <w:szCs w:val="22"/>
        </w:rPr>
        <w:t xml:space="preserve">The water quality data of Beas River at Mandi is given in </w:t>
      </w:r>
      <w:r w:rsidRPr="002E731D">
        <w:rPr>
          <w:b/>
          <w:color w:val="auto"/>
          <w:sz w:val="22"/>
          <w:szCs w:val="22"/>
        </w:rPr>
        <w:t xml:space="preserve">Table-8. </w:t>
      </w:r>
      <w:r w:rsidRPr="002E731D">
        <w:rPr>
          <w:color w:val="auto"/>
          <w:sz w:val="22"/>
          <w:szCs w:val="22"/>
        </w:rPr>
        <w:t xml:space="preserve"> </w:t>
      </w: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ind w:left="630"/>
        <w:jc w:val="center"/>
        <w:rPr>
          <w:b/>
          <w:color w:val="auto"/>
          <w:sz w:val="22"/>
          <w:szCs w:val="22"/>
        </w:rPr>
      </w:pPr>
      <w:bookmarkStart w:id="650" w:name="_Toc473410472"/>
      <w:bookmarkStart w:id="651" w:name="_Toc484188144"/>
      <w:bookmarkStart w:id="652" w:name="_Toc50152551"/>
      <w:r w:rsidRPr="002E731D">
        <w:rPr>
          <w:b/>
          <w:color w:val="auto"/>
          <w:sz w:val="22"/>
          <w:szCs w:val="22"/>
        </w:rPr>
        <w:t>Table</w:t>
      </w:r>
      <w:r w:rsidR="00BB0AA0" w:rsidRPr="002E731D">
        <w:rPr>
          <w:b/>
          <w:color w:val="auto"/>
          <w:sz w:val="22"/>
          <w:szCs w:val="22"/>
        </w:rPr>
        <w:t>-</w:t>
      </w:r>
      <w:r w:rsidR="007615DD" w:rsidRPr="002E731D">
        <w:rPr>
          <w:b/>
          <w:color w:val="auto"/>
          <w:sz w:val="22"/>
          <w:szCs w:val="22"/>
        </w:rPr>
        <w:fldChar w:fldCharType="begin"/>
      </w:r>
      <w:r w:rsidR="00BB0AA0" w:rsidRPr="002E731D">
        <w:rPr>
          <w:b/>
          <w:color w:val="auto"/>
          <w:sz w:val="22"/>
          <w:szCs w:val="22"/>
        </w:rPr>
        <w:instrText xml:space="preserve"> SEQ Table \* ARABIC </w:instrText>
      </w:r>
      <w:r w:rsidR="007615DD" w:rsidRPr="002E731D">
        <w:rPr>
          <w:b/>
          <w:color w:val="auto"/>
          <w:sz w:val="22"/>
          <w:szCs w:val="22"/>
        </w:rPr>
        <w:fldChar w:fldCharType="separate"/>
      </w:r>
      <w:r w:rsidR="00A363AB" w:rsidRPr="002E731D">
        <w:rPr>
          <w:b/>
          <w:noProof/>
          <w:color w:val="auto"/>
          <w:sz w:val="22"/>
          <w:szCs w:val="22"/>
        </w:rPr>
        <w:t>7</w:t>
      </w:r>
      <w:r w:rsidR="007615DD" w:rsidRPr="002E731D">
        <w:rPr>
          <w:b/>
          <w:color w:val="auto"/>
          <w:sz w:val="22"/>
          <w:szCs w:val="22"/>
        </w:rPr>
        <w:fldChar w:fldCharType="end"/>
      </w:r>
      <w:r w:rsidRPr="002E731D">
        <w:rPr>
          <w:b/>
          <w:color w:val="auto"/>
          <w:sz w:val="22"/>
          <w:szCs w:val="22"/>
        </w:rPr>
        <w:t xml:space="preserve">: Ground Water quality in Sub-Project </w:t>
      </w:r>
      <w:bookmarkEnd w:id="650"/>
      <w:r w:rsidRPr="002E731D">
        <w:rPr>
          <w:b/>
          <w:color w:val="auto"/>
          <w:sz w:val="22"/>
          <w:szCs w:val="22"/>
        </w:rPr>
        <w:t>Area for Mandi District</w:t>
      </w:r>
      <w:bookmarkEnd w:id="651"/>
      <w:bookmarkEnd w:id="652"/>
    </w:p>
    <w:p w:rsidR="00CC6079" w:rsidRPr="002E731D" w:rsidRDefault="00CC6079" w:rsidP="00E350DE">
      <w:pPr>
        <w:pStyle w:val="Default"/>
        <w:widowControl w:val="0"/>
        <w:ind w:left="630"/>
        <w:jc w:val="center"/>
        <w:rPr>
          <w:b/>
          <w:color w:val="auto"/>
          <w:sz w:val="22"/>
          <w:szCs w:val="22"/>
        </w:rPr>
      </w:pPr>
    </w:p>
    <w:tbl>
      <w:tblPr>
        <w:tblStyle w:val="TableGrid"/>
        <w:tblW w:w="5000" w:type="pct"/>
        <w:tblLayout w:type="fixed"/>
        <w:tblLook w:val="04A0" w:firstRow="1" w:lastRow="0" w:firstColumn="1" w:lastColumn="0" w:noHBand="0" w:noVBand="1"/>
      </w:tblPr>
      <w:tblGrid>
        <w:gridCol w:w="1177"/>
        <w:gridCol w:w="600"/>
        <w:gridCol w:w="939"/>
        <w:gridCol w:w="810"/>
        <w:gridCol w:w="629"/>
        <w:gridCol w:w="730"/>
        <w:gridCol w:w="529"/>
        <w:gridCol w:w="560"/>
        <w:gridCol w:w="701"/>
        <w:gridCol w:w="630"/>
        <w:gridCol w:w="823"/>
        <w:gridCol w:w="1115"/>
      </w:tblGrid>
      <w:tr w:rsidR="002E731D" w:rsidRPr="002E731D" w:rsidTr="00CC6079">
        <w:trPr>
          <w:trHeight w:val="340"/>
          <w:tblHeader/>
        </w:trPr>
        <w:tc>
          <w:tcPr>
            <w:tcW w:w="637" w:type="pct"/>
            <w:vMerge w:val="restar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Parameter</w:t>
            </w:r>
          </w:p>
        </w:tc>
        <w:tc>
          <w:tcPr>
            <w:tcW w:w="325" w:type="pc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pH</w:t>
            </w:r>
          </w:p>
        </w:tc>
        <w:tc>
          <w:tcPr>
            <w:tcW w:w="508" w:type="pc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EC µS/cm at 25°C</w:t>
            </w:r>
          </w:p>
        </w:tc>
        <w:tc>
          <w:tcPr>
            <w:tcW w:w="438" w:type="pc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HCO</w:t>
            </w:r>
            <w:r w:rsidRPr="002E731D">
              <w:rPr>
                <w:rFonts w:cs="Arial"/>
                <w:b/>
                <w:sz w:val="18"/>
                <w:szCs w:val="18"/>
                <w:vertAlign w:val="subscript"/>
              </w:rPr>
              <w:t>3</w:t>
            </w:r>
          </w:p>
        </w:tc>
        <w:tc>
          <w:tcPr>
            <w:tcW w:w="340" w:type="pc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Cl</w:t>
            </w:r>
          </w:p>
        </w:tc>
        <w:tc>
          <w:tcPr>
            <w:tcW w:w="395" w:type="pc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NO</w:t>
            </w:r>
            <w:r w:rsidRPr="002E731D">
              <w:rPr>
                <w:rFonts w:cs="Arial"/>
                <w:b/>
                <w:sz w:val="18"/>
                <w:szCs w:val="18"/>
                <w:vertAlign w:val="subscript"/>
              </w:rPr>
              <w:t>3</w:t>
            </w:r>
          </w:p>
        </w:tc>
        <w:tc>
          <w:tcPr>
            <w:tcW w:w="286" w:type="pct"/>
            <w:shd w:val="clear" w:color="auto" w:fill="auto"/>
            <w:vAlign w:val="bottom"/>
          </w:tcPr>
          <w:p w:rsidR="00E350DE" w:rsidRPr="002E731D" w:rsidRDefault="00E350DE" w:rsidP="008445EB">
            <w:pPr>
              <w:jc w:val="right"/>
              <w:rPr>
                <w:rFonts w:cs="Arial"/>
                <w:b/>
                <w:sz w:val="18"/>
                <w:szCs w:val="18"/>
              </w:rPr>
            </w:pPr>
            <w:r w:rsidRPr="002E731D">
              <w:rPr>
                <w:rFonts w:cs="Arial"/>
                <w:b/>
                <w:sz w:val="18"/>
                <w:szCs w:val="18"/>
              </w:rPr>
              <w:t>F</w:t>
            </w:r>
          </w:p>
        </w:tc>
        <w:tc>
          <w:tcPr>
            <w:tcW w:w="303" w:type="pc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Ca</w:t>
            </w:r>
          </w:p>
        </w:tc>
        <w:tc>
          <w:tcPr>
            <w:tcW w:w="379" w:type="pc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Mg</w:t>
            </w:r>
          </w:p>
        </w:tc>
        <w:tc>
          <w:tcPr>
            <w:tcW w:w="341" w:type="pc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Na</w:t>
            </w:r>
          </w:p>
        </w:tc>
        <w:tc>
          <w:tcPr>
            <w:tcW w:w="445" w:type="pct"/>
            <w:shd w:val="clear" w:color="auto" w:fill="auto"/>
            <w:vAlign w:val="bottom"/>
          </w:tcPr>
          <w:p w:rsidR="00E350DE" w:rsidRPr="002E731D" w:rsidRDefault="00E350DE" w:rsidP="008445EB">
            <w:pPr>
              <w:jc w:val="center"/>
              <w:rPr>
                <w:rFonts w:cs="Arial"/>
                <w:b/>
                <w:sz w:val="18"/>
                <w:szCs w:val="18"/>
              </w:rPr>
            </w:pPr>
            <w:r w:rsidRPr="002E731D">
              <w:rPr>
                <w:rFonts w:cs="Arial"/>
                <w:b/>
                <w:sz w:val="18"/>
                <w:szCs w:val="18"/>
              </w:rPr>
              <w:t>K</w:t>
            </w:r>
          </w:p>
        </w:tc>
        <w:tc>
          <w:tcPr>
            <w:tcW w:w="603" w:type="pct"/>
            <w:shd w:val="clear" w:color="auto" w:fill="auto"/>
            <w:vAlign w:val="bottom"/>
          </w:tcPr>
          <w:p w:rsidR="00E350DE" w:rsidRPr="002E731D" w:rsidRDefault="00E350DE" w:rsidP="008445EB">
            <w:pPr>
              <w:jc w:val="center"/>
              <w:rPr>
                <w:rFonts w:cs="Arial"/>
                <w:b/>
                <w:sz w:val="18"/>
                <w:szCs w:val="18"/>
              </w:rPr>
            </w:pPr>
          </w:p>
          <w:p w:rsidR="00E350DE" w:rsidRPr="002E731D" w:rsidRDefault="00E350DE" w:rsidP="008445EB">
            <w:pPr>
              <w:jc w:val="center"/>
              <w:rPr>
                <w:rFonts w:cs="Arial"/>
                <w:b/>
                <w:sz w:val="18"/>
                <w:szCs w:val="18"/>
              </w:rPr>
            </w:pPr>
            <w:r w:rsidRPr="002E731D">
              <w:rPr>
                <w:rFonts w:cs="Arial"/>
                <w:b/>
                <w:sz w:val="18"/>
                <w:szCs w:val="18"/>
              </w:rPr>
              <w:t>Total Hardness as CaCO</w:t>
            </w:r>
            <w:r w:rsidRPr="002E731D">
              <w:rPr>
                <w:rFonts w:cs="Arial"/>
                <w:b/>
                <w:sz w:val="18"/>
                <w:szCs w:val="18"/>
                <w:vertAlign w:val="subscript"/>
              </w:rPr>
              <w:t>3</w:t>
            </w:r>
          </w:p>
        </w:tc>
      </w:tr>
      <w:tr w:rsidR="002E731D" w:rsidRPr="002E731D" w:rsidTr="00CC6079">
        <w:trPr>
          <w:trHeight w:val="340"/>
        </w:trPr>
        <w:tc>
          <w:tcPr>
            <w:tcW w:w="637" w:type="pct"/>
            <w:vMerge/>
            <w:shd w:val="clear" w:color="auto" w:fill="auto"/>
            <w:vAlign w:val="center"/>
          </w:tcPr>
          <w:p w:rsidR="00E350DE" w:rsidRPr="002E731D" w:rsidRDefault="00E350DE" w:rsidP="008445EB">
            <w:pPr>
              <w:pStyle w:val="Default"/>
              <w:widowControl w:val="0"/>
              <w:jc w:val="center"/>
              <w:rPr>
                <w:color w:val="auto"/>
                <w:sz w:val="18"/>
                <w:szCs w:val="18"/>
              </w:rPr>
            </w:pPr>
          </w:p>
        </w:tc>
        <w:tc>
          <w:tcPr>
            <w:tcW w:w="325" w:type="pct"/>
            <w:shd w:val="clear" w:color="auto" w:fill="auto"/>
            <w:vAlign w:val="bottom"/>
          </w:tcPr>
          <w:p w:rsidR="00E350DE" w:rsidRPr="002E731D" w:rsidRDefault="00E350DE" w:rsidP="008445EB">
            <w:pPr>
              <w:pStyle w:val="Default"/>
              <w:widowControl w:val="0"/>
              <w:jc w:val="center"/>
              <w:rPr>
                <w:b/>
                <w:color w:val="auto"/>
                <w:sz w:val="18"/>
                <w:szCs w:val="18"/>
              </w:rPr>
            </w:pPr>
          </w:p>
        </w:tc>
        <w:tc>
          <w:tcPr>
            <w:tcW w:w="4039" w:type="pct"/>
            <w:gridSpan w:val="10"/>
            <w:shd w:val="clear" w:color="auto" w:fill="auto"/>
            <w:vAlign w:val="bottom"/>
          </w:tcPr>
          <w:p w:rsidR="00E350DE" w:rsidRPr="002E731D" w:rsidRDefault="00E350DE" w:rsidP="008445EB">
            <w:pPr>
              <w:pStyle w:val="Default"/>
              <w:widowControl w:val="0"/>
              <w:jc w:val="center"/>
              <w:rPr>
                <w:b/>
                <w:color w:val="auto"/>
                <w:sz w:val="18"/>
                <w:szCs w:val="18"/>
              </w:rPr>
            </w:pPr>
            <w:r w:rsidRPr="002E731D">
              <w:rPr>
                <w:b/>
                <w:color w:val="auto"/>
                <w:sz w:val="18"/>
                <w:szCs w:val="18"/>
              </w:rPr>
              <w:t>in ( mg/l)</w:t>
            </w:r>
          </w:p>
        </w:tc>
      </w:tr>
      <w:tr w:rsidR="002E731D" w:rsidRPr="002E731D" w:rsidTr="00CC6079">
        <w:trPr>
          <w:trHeight w:val="340"/>
        </w:trPr>
        <w:tc>
          <w:tcPr>
            <w:tcW w:w="637"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Min</w:t>
            </w:r>
          </w:p>
        </w:tc>
        <w:tc>
          <w:tcPr>
            <w:tcW w:w="325" w:type="pct"/>
            <w:shd w:val="clear" w:color="auto" w:fill="auto"/>
          </w:tcPr>
          <w:p w:rsidR="00E350DE" w:rsidRPr="002E731D" w:rsidRDefault="00E350DE" w:rsidP="008445EB">
            <w:pPr>
              <w:jc w:val="center"/>
              <w:rPr>
                <w:rFonts w:cs="Arial"/>
                <w:sz w:val="18"/>
                <w:szCs w:val="18"/>
              </w:rPr>
            </w:pPr>
            <w:r w:rsidRPr="002E731D">
              <w:rPr>
                <w:rFonts w:cs="Arial"/>
                <w:sz w:val="18"/>
                <w:szCs w:val="18"/>
              </w:rPr>
              <w:t>7.38</w:t>
            </w:r>
          </w:p>
        </w:tc>
        <w:tc>
          <w:tcPr>
            <w:tcW w:w="508" w:type="pct"/>
            <w:shd w:val="clear" w:color="auto" w:fill="auto"/>
          </w:tcPr>
          <w:p w:rsidR="00E350DE" w:rsidRPr="002E731D" w:rsidRDefault="00E350DE" w:rsidP="008445EB">
            <w:pPr>
              <w:jc w:val="center"/>
              <w:rPr>
                <w:rFonts w:cs="Arial"/>
                <w:sz w:val="18"/>
                <w:szCs w:val="18"/>
              </w:rPr>
            </w:pPr>
            <w:r w:rsidRPr="002E731D">
              <w:rPr>
                <w:rFonts w:cs="Arial"/>
                <w:sz w:val="18"/>
                <w:szCs w:val="18"/>
              </w:rPr>
              <w:t>180</w:t>
            </w:r>
          </w:p>
        </w:tc>
        <w:tc>
          <w:tcPr>
            <w:tcW w:w="438" w:type="pct"/>
            <w:shd w:val="clear" w:color="auto" w:fill="auto"/>
          </w:tcPr>
          <w:p w:rsidR="00E350DE" w:rsidRPr="002E731D" w:rsidRDefault="00E350DE" w:rsidP="008445EB">
            <w:pPr>
              <w:jc w:val="center"/>
              <w:rPr>
                <w:rFonts w:cs="Arial"/>
                <w:sz w:val="18"/>
                <w:szCs w:val="18"/>
              </w:rPr>
            </w:pPr>
            <w:r w:rsidRPr="002E731D">
              <w:rPr>
                <w:rFonts w:cs="Arial"/>
                <w:sz w:val="18"/>
                <w:szCs w:val="18"/>
              </w:rPr>
              <w:t>67</w:t>
            </w:r>
          </w:p>
        </w:tc>
        <w:tc>
          <w:tcPr>
            <w:tcW w:w="340" w:type="pct"/>
            <w:shd w:val="clear" w:color="auto" w:fill="auto"/>
          </w:tcPr>
          <w:p w:rsidR="00E350DE" w:rsidRPr="002E731D" w:rsidRDefault="00E350DE" w:rsidP="008445EB">
            <w:pPr>
              <w:jc w:val="center"/>
              <w:rPr>
                <w:rFonts w:cs="Arial"/>
                <w:sz w:val="18"/>
                <w:szCs w:val="18"/>
              </w:rPr>
            </w:pPr>
            <w:r w:rsidRPr="002E731D">
              <w:rPr>
                <w:rFonts w:cs="Arial"/>
                <w:sz w:val="18"/>
                <w:szCs w:val="18"/>
              </w:rPr>
              <w:t>4</w:t>
            </w:r>
          </w:p>
        </w:tc>
        <w:tc>
          <w:tcPr>
            <w:tcW w:w="395" w:type="pct"/>
            <w:shd w:val="clear" w:color="auto" w:fill="auto"/>
          </w:tcPr>
          <w:p w:rsidR="00E350DE" w:rsidRPr="002E731D" w:rsidRDefault="00E350DE" w:rsidP="008445EB">
            <w:pPr>
              <w:jc w:val="center"/>
              <w:rPr>
                <w:rFonts w:cs="Arial"/>
                <w:sz w:val="18"/>
                <w:szCs w:val="18"/>
              </w:rPr>
            </w:pPr>
            <w:r w:rsidRPr="002E731D">
              <w:rPr>
                <w:rFonts w:cs="Arial"/>
                <w:sz w:val="18"/>
                <w:szCs w:val="18"/>
              </w:rPr>
              <w:t>0.9</w:t>
            </w:r>
          </w:p>
        </w:tc>
        <w:tc>
          <w:tcPr>
            <w:tcW w:w="286" w:type="pct"/>
            <w:shd w:val="clear" w:color="auto" w:fill="auto"/>
          </w:tcPr>
          <w:p w:rsidR="00E350DE" w:rsidRPr="002E731D" w:rsidRDefault="00E350DE" w:rsidP="008445EB">
            <w:pPr>
              <w:jc w:val="right"/>
              <w:rPr>
                <w:rFonts w:cs="Arial"/>
                <w:sz w:val="18"/>
                <w:szCs w:val="18"/>
              </w:rPr>
            </w:pPr>
            <w:r w:rsidRPr="002E731D">
              <w:rPr>
                <w:rFonts w:cs="Arial"/>
                <w:sz w:val="18"/>
                <w:szCs w:val="18"/>
              </w:rPr>
              <w:t>0</w:t>
            </w:r>
          </w:p>
        </w:tc>
        <w:tc>
          <w:tcPr>
            <w:tcW w:w="303" w:type="pct"/>
            <w:shd w:val="clear" w:color="auto" w:fill="auto"/>
          </w:tcPr>
          <w:p w:rsidR="00E350DE" w:rsidRPr="002E731D" w:rsidRDefault="00E350DE" w:rsidP="008445EB">
            <w:pPr>
              <w:jc w:val="center"/>
              <w:rPr>
                <w:rFonts w:cs="Arial"/>
                <w:sz w:val="18"/>
                <w:szCs w:val="18"/>
              </w:rPr>
            </w:pPr>
            <w:r w:rsidRPr="002E731D">
              <w:rPr>
                <w:rFonts w:cs="Arial"/>
                <w:sz w:val="18"/>
                <w:szCs w:val="18"/>
              </w:rPr>
              <w:t>14</w:t>
            </w:r>
          </w:p>
        </w:tc>
        <w:tc>
          <w:tcPr>
            <w:tcW w:w="379" w:type="pct"/>
            <w:shd w:val="clear" w:color="auto" w:fill="auto"/>
          </w:tcPr>
          <w:p w:rsidR="00E350DE" w:rsidRPr="002E731D" w:rsidRDefault="00E350DE" w:rsidP="008445EB">
            <w:pPr>
              <w:jc w:val="center"/>
              <w:rPr>
                <w:rFonts w:cs="Arial"/>
                <w:sz w:val="18"/>
                <w:szCs w:val="18"/>
              </w:rPr>
            </w:pPr>
            <w:r w:rsidRPr="002E731D">
              <w:rPr>
                <w:rFonts w:cs="Arial"/>
                <w:sz w:val="18"/>
                <w:szCs w:val="18"/>
              </w:rPr>
              <w:t>6</w:t>
            </w:r>
          </w:p>
        </w:tc>
        <w:tc>
          <w:tcPr>
            <w:tcW w:w="341" w:type="pct"/>
            <w:shd w:val="clear" w:color="auto" w:fill="auto"/>
          </w:tcPr>
          <w:p w:rsidR="00E350DE" w:rsidRPr="002E731D" w:rsidRDefault="00E350DE" w:rsidP="008445EB">
            <w:pPr>
              <w:jc w:val="center"/>
              <w:rPr>
                <w:rFonts w:cs="Arial"/>
                <w:sz w:val="18"/>
                <w:szCs w:val="18"/>
              </w:rPr>
            </w:pPr>
            <w:r w:rsidRPr="002E731D">
              <w:rPr>
                <w:rFonts w:cs="Arial"/>
                <w:sz w:val="18"/>
                <w:szCs w:val="18"/>
              </w:rPr>
              <w:t>11</w:t>
            </w:r>
          </w:p>
        </w:tc>
        <w:tc>
          <w:tcPr>
            <w:tcW w:w="445" w:type="pct"/>
            <w:shd w:val="clear" w:color="auto" w:fill="auto"/>
          </w:tcPr>
          <w:p w:rsidR="00E350DE" w:rsidRPr="002E731D" w:rsidRDefault="00E350DE" w:rsidP="008445EB">
            <w:pPr>
              <w:jc w:val="center"/>
              <w:rPr>
                <w:rFonts w:cs="Arial"/>
                <w:sz w:val="18"/>
                <w:szCs w:val="18"/>
              </w:rPr>
            </w:pPr>
            <w:r w:rsidRPr="002E731D">
              <w:rPr>
                <w:rFonts w:cs="Arial"/>
                <w:sz w:val="18"/>
                <w:szCs w:val="18"/>
              </w:rPr>
              <w:t>2.2</w:t>
            </w:r>
          </w:p>
        </w:tc>
        <w:tc>
          <w:tcPr>
            <w:tcW w:w="603" w:type="pct"/>
            <w:shd w:val="clear" w:color="auto" w:fill="auto"/>
          </w:tcPr>
          <w:p w:rsidR="00E350DE" w:rsidRPr="002E731D" w:rsidRDefault="00E350DE" w:rsidP="008445EB">
            <w:pPr>
              <w:jc w:val="center"/>
              <w:rPr>
                <w:rFonts w:cs="Arial"/>
                <w:sz w:val="18"/>
                <w:szCs w:val="18"/>
              </w:rPr>
            </w:pPr>
            <w:r w:rsidRPr="002E731D">
              <w:rPr>
                <w:rFonts w:cs="Arial"/>
                <w:sz w:val="18"/>
                <w:szCs w:val="18"/>
              </w:rPr>
              <w:t>108</w:t>
            </w:r>
          </w:p>
        </w:tc>
      </w:tr>
      <w:tr w:rsidR="002E731D" w:rsidRPr="002E731D" w:rsidTr="00CC6079">
        <w:trPr>
          <w:trHeight w:val="340"/>
        </w:trPr>
        <w:tc>
          <w:tcPr>
            <w:tcW w:w="637"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Max</w:t>
            </w:r>
          </w:p>
        </w:tc>
        <w:tc>
          <w:tcPr>
            <w:tcW w:w="325"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7.89</w:t>
            </w:r>
          </w:p>
        </w:tc>
        <w:tc>
          <w:tcPr>
            <w:tcW w:w="508"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1320</w:t>
            </w:r>
          </w:p>
        </w:tc>
        <w:tc>
          <w:tcPr>
            <w:tcW w:w="438"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214</w:t>
            </w:r>
          </w:p>
        </w:tc>
        <w:tc>
          <w:tcPr>
            <w:tcW w:w="340"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255</w:t>
            </w:r>
          </w:p>
        </w:tc>
        <w:tc>
          <w:tcPr>
            <w:tcW w:w="395"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98</w:t>
            </w:r>
          </w:p>
        </w:tc>
        <w:tc>
          <w:tcPr>
            <w:tcW w:w="286" w:type="pct"/>
            <w:shd w:val="clear" w:color="auto" w:fill="auto"/>
          </w:tcPr>
          <w:p w:rsidR="00E350DE" w:rsidRPr="002E731D" w:rsidRDefault="00E350DE" w:rsidP="008445EB">
            <w:pPr>
              <w:pStyle w:val="Default"/>
              <w:widowControl w:val="0"/>
              <w:jc w:val="right"/>
              <w:rPr>
                <w:color w:val="auto"/>
                <w:sz w:val="18"/>
                <w:szCs w:val="18"/>
              </w:rPr>
            </w:pPr>
            <w:r w:rsidRPr="002E731D">
              <w:rPr>
                <w:color w:val="auto"/>
                <w:sz w:val="18"/>
                <w:szCs w:val="18"/>
              </w:rPr>
              <w:t>0.30</w:t>
            </w:r>
          </w:p>
        </w:tc>
        <w:tc>
          <w:tcPr>
            <w:tcW w:w="303"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66</w:t>
            </w:r>
          </w:p>
        </w:tc>
        <w:tc>
          <w:tcPr>
            <w:tcW w:w="379"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54</w:t>
            </w:r>
          </w:p>
        </w:tc>
        <w:tc>
          <w:tcPr>
            <w:tcW w:w="341"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102</w:t>
            </w:r>
          </w:p>
        </w:tc>
        <w:tc>
          <w:tcPr>
            <w:tcW w:w="445"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1.6</w:t>
            </w:r>
          </w:p>
        </w:tc>
        <w:tc>
          <w:tcPr>
            <w:tcW w:w="603" w:type="pct"/>
            <w:shd w:val="clear" w:color="auto" w:fill="auto"/>
          </w:tcPr>
          <w:p w:rsidR="00E350DE" w:rsidRPr="002E731D" w:rsidRDefault="00E350DE" w:rsidP="008445EB">
            <w:pPr>
              <w:pStyle w:val="Default"/>
              <w:widowControl w:val="0"/>
              <w:jc w:val="center"/>
              <w:rPr>
                <w:color w:val="auto"/>
                <w:sz w:val="18"/>
                <w:szCs w:val="18"/>
              </w:rPr>
            </w:pPr>
            <w:r w:rsidRPr="002E731D">
              <w:rPr>
                <w:color w:val="auto"/>
                <w:sz w:val="18"/>
                <w:szCs w:val="18"/>
              </w:rPr>
              <w:t>292</w:t>
            </w:r>
          </w:p>
        </w:tc>
      </w:tr>
      <w:tr w:rsidR="002E731D" w:rsidRPr="002E731D" w:rsidTr="00CC6079">
        <w:trPr>
          <w:trHeight w:val="890"/>
        </w:trPr>
        <w:tc>
          <w:tcPr>
            <w:tcW w:w="637" w:type="pct"/>
            <w:shd w:val="clear" w:color="auto" w:fill="auto"/>
          </w:tcPr>
          <w:p w:rsidR="00E350DE" w:rsidRPr="002E731D" w:rsidRDefault="00E350DE" w:rsidP="008445EB">
            <w:pPr>
              <w:pStyle w:val="Default"/>
              <w:widowControl w:val="0"/>
              <w:jc w:val="center"/>
              <w:rPr>
                <w:b/>
                <w:color w:val="auto"/>
                <w:sz w:val="18"/>
                <w:szCs w:val="18"/>
              </w:rPr>
            </w:pPr>
            <w:r w:rsidRPr="002E731D">
              <w:rPr>
                <w:b/>
                <w:color w:val="auto"/>
                <w:sz w:val="18"/>
                <w:szCs w:val="18"/>
              </w:rPr>
              <w:t>Drinking Water Quality   Standards</w:t>
            </w:r>
          </w:p>
        </w:tc>
        <w:tc>
          <w:tcPr>
            <w:tcW w:w="325"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6.5-8.5</w:t>
            </w:r>
          </w:p>
        </w:tc>
        <w:tc>
          <w:tcPr>
            <w:tcW w:w="508"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No limit specified</w:t>
            </w:r>
          </w:p>
        </w:tc>
        <w:tc>
          <w:tcPr>
            <w:tcW w:w="438"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No limit specified</w:t>
            </w:r>
          </w:p>
        </w:tc>
        <w:tc>
          <w:tcPr>
            <w:tcW w:w="340"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1000</w:t>
            </w:r>
          </w:p>
        </w:tc>
        <w:tc>
          <w:tcPr>
            <w:tcW w:w="395"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45</w:t>
            </w:r>
          </w:p>
        </w:tc>
        <w:tc>
          <w:tcPr>
            <w:tcW w:w="286" w:type="pct"/>
            <w:shd w:val="clear" w:color="auto" w:fill="auto"/>
          </w:tcPr>
          <w:p w:rsidR="00E350DE" w:rsidRPr="002E731D" w:rsidRDefault="00E350DE" w:rsidP="008445EB">
            <w:pPr>
              <w:pStyle w:val="Default"/>
              <w:widowControl w:val="0"/>
              <w:jc w:val="right"/>
              <w:rPr>
                <w:color w:val="auto"/>
                <w:sz w:val="18"/>
                <w:szCs w:val="18"/>
              </w:rPr>
            </w:pPr>
            <w:r w:rsidRPr="002E731D">
              <w:rPr>
                <w:b/>
                <w:color w:val="auto"/>
                <w:sz w:val="18"/>
                <w:szCs w:val="18"/>
              </w:rPr>
              <w:t xml:space="preserve">  1.5</w:t>
            </w:r>
          </w:p>
        </w:tc>
        <w:tc>
          <w:tcPr>
            <w:tcW w:w="303"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200</w:t>
            </w:r>
          </w:p>
        </w:tc>
        <w:tc>
          <w:tcPr>
            <w:tcW w:w="379"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100</w:t>
            </w:r>
          </w:p>
        </w:tc>
        <w:tc>
          <w:tcPr>
            <w:tcW w:w="341"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No limit specified</w:t>
            </w:r>
          </w:p>
        </w:tc>
        <w:tc>
          <w:tcPr>
            <w:tcW w:w="445"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No limit specified</w:t>
            </w:r>
          </w:p>
        </w:tc>
        <w:tc>
          <w:tcPr>
            <w:tcW w:w="603" w:type="pct"/>
            <w:shd w:val="clear" w:color="auto" w:fill="auto"/>
          </w:tcPr>
          <w:p w:rsidR="00E350DE" w:rsidRPr="002E731D" w:rsidRDefault="00E350DE" w:rsidP="008445EB">
            <w:pPr>
              <w:pStyle w:val="Default"/>
              <w:widowControl w:val="0"/>
              <w:jc w:val="center"/>
              <w:rPr>
                <w:color w:val="auto"/>
                <w:sz w:val="18"/>
                <w:szCs w:val="18"/>
              </w:rPr>
            </w:pPr>
            <w:r w:rsidRPr="002E731D">
              <w:rPr>
                <w:b/>
                <w:color w:val="auto"/>
                <w:sz w:val="18"/>
                <w:szCs w:val="18"/>
              </w:rPr>
              <w:t>600</w:t>
            </w:r>
          </w:p>
        </w:tc>
      </w:tr>
    </w:tbl>
    <w:p w:rsidR="00E350DE" w:rsidRPr="002E731D" w:rsidRDefault="00E350DE" w:rsidP="00E350DE">
      <w:pPr>
        <w:pStyle w:val="Default"/>
        <w:widowControl w:val="0"/>
        <w:jc w:val="both"/>
        <w:rPr>
          <w:i/>
          <w:color w:val="auto"/>
          <w:sz w:val="20"/>
          <w:szCs w:val="20"/>
        </w:rPr>
      </w:pPr>
      <w:r w:rsidRPr="002E731D">
        <w:rPr>
          <w:i/>
          <w:color w:val="auto"/>
          <w:sz w:val="20"/>
          <w:szCs w:val="20"/>
        </w:rPr>
        <w:t xml:space="preserve">Source: </w:t>
      </w:r>
      <w:r w:rsidR="00D401BA" w:rsidRPr="002E731D">
        <w:rPr>
          <w:i/>
          <w:color w:val="auto"/>
          <w:sz w:val="20"/>
          <w:szCs w:val="20"/>
        </w:rPr>
        <w:t xml:space="preserve"> Ground Water Information </w:t>
      </w:r>
      <w:r w:rsidR="00317453" w:rsidRPr="002E731D">
        <w:rPr>
          <w:i/>
          <w:color w:val="auto"/>
          <w:sz w:val="20"/>
          <w:szCs w:val="20"/>
        </w:rPr>
        <w:t>Booklet Mandi</w:t>
      </w:r>
      <w:r w:rsidR="00D401BA" w:rsidRPr="002E731D">
        <w:rPr>
          <w:i/>
          <w:color w:val="auto"/>
          <w:sz w:val="20"/>
          <w:szCs w:val="20"/>
        </w:rPr>
        <w:t xml:space="preserve"> District Himachal Pradesh -</w:t>
      </w:r>
      <w:r w:rsidRPr="002E731D">
        <w:rPr>
          <w:i/>
          <w:color w:val="auto"/>
          <w:sz w:val="20"/>
          <w:szCs w:val="20"/>
        </w:rPr>
        <w:t>Central Ground Water Board</w:t>
      </w:r>
      <w:r w:rsidR="00F43215" w:rsidRPr="002E731D">
        <w:rPr>
          <w:i/>
          <w:color w:val="auto"/>
          <w:sz w:val="20"/>
          <w:szCs w:val="20"/>
        </w:rPr>
        <w:t xml:space="preserve"> (Year</w:t>
      </w:r>
      <w:r w:rsidR="00D401BA" w:rsidRPr="002E731D">
        <w:rPr>
          <w:i/>
          <w:color w:val="auto"/>
          <w:sz w:val="20"/>
          <w:szCs w:val="20"/>
        </w:rPr>
        <w:t>-2013</w:t>
      </w:r>
      <w:r w:rsidR="00F43215" w:rsidRPr="002E731D">
        <w:rPr>
          <w:i/>
          <w:color w:val="auto"/>
          <w:sz w:val="20"/>
          <w:szCs w:val="20"/>
        </w:rPr>
        <w:t>)</w:t>
      </w:r>
    </w:p>
    <w:p w:rsidR="00E350DE" w:rsidRPr="002E731D" w:rsidRDefault="00E350DE" w:rsidP="00E350DE">
      <w:pPr>
        <w:pStyle w:val="Default"/>
        <w:widowControl w:val="0"/>
        <w:jc w:val="both"/>
        <w:rPr>
          <w:i/>
          <w:color w:val="auto"/>
          <w:sz w:val="20"/>
          <w:szCs w:val="20"/>
        </w:rPr>
      </w:pPr>
      <w:r w:rsidRPr="002E731D">
        <w:rPr>
          <w:b/>
          <w:color w:val="auto"/>
          <w:sz w:val="22"/>
          <w:szCs w:val="22"/>
        </w:rPr>
        <w:t xml:space="preserve"> </w:t>
      </w: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Due to the absence of any water polluting sources in the sub project site and surroundings, it is clear that all parameters of ground water </w:t>
      </w:r>
      <w:r w:rsidRPr="002E731D">
        <w:rPr>
          <w:color w:val="auto"/>
          <w:sz w:val="22"/>
        </w:rPr>
        <w:t>quality</w:t>
      </w:r>
      <w:r w:rsidRPr="002E731D">
        <w:rPr>
          <w:color w:val="auto"/>
          <w:sz w:val="22"/>
          <w:szCs w:val="22"/>
        </w:rPr>
        <w:t xml:space="preserve"> are within the permissible limits, specified by Bureau of Standards (BIS), for drinking and irrigation.  The water quality monitoring will be conducted by the </w:t>
      </w:r>
      <w:r w:rsidR="007A20CE" w:rsidRPr="002E731D">
        <w:rPr>
          <w:color w:val="auto"/>
          <w:sz w:val="22"/>
          <w:szCs w:val="22"/>
        </w:rPr>
        <w:t>contractor prior</w:t>
      </w:r>
      <w:r w:rsidRPr="002E731D">
        <w:rPr>
          <w:color w:val="auto"/>
          <w:sz w:val="22"/>
          <w:szCs w:val="22"/>
        </w:rPr>
        <w:t xml:space="preserve"> to the start of construction works. The map showing hydrogeology of Mandi </w:t>
      </w:r>
      <w:r w:rsidR="005E2629" w:rsidRPr="002E731D">
        <w:rPr>
          <w:color w:val="auto"/>
          <w:sz w:val="22"/>
          <w:szCs w:val="22"/>
        </w:rPr>
        <w:t>district has</w:t>
      </w:r>
      <w:r w:rsidRPr="002E731D">
        <w:rPr>
          <w:color w:val="auto"/>
          <w:sz w:val="22"/>
          <w:szCs w:val="22"/>
        </w:rPr>
        <w:t xml:space="preserve"> been given in </w:t>
      </w:r>
      <w:r w:rsidRPr="002E731D">
        <w:rPr>
          <w:b/>
          <w:color w:val="auto"/>
          <w:sz w:val="22"/>
          <w:szCs w:val="22"/>
        </w:rPr>
        <w:t>Figure -4.</w:t>
      </w:r>
      <w:r w:rsidRPr="002E731D">
        <w:rPr>
          <w:color w:val="auto"/>
          <w:sz w:val="22"/>
          <w:szCs w:val="22"/>
        </w:rPr>
        <w:t xml:space="preserve"> </w:t>
      </w:r>
    </w:p>
    <w:p w:rsidR="00E350DE" w:rsidRPr="002E731D" w:rsidRDefault="00E350DE" w:rsidP="00E350DE">
      <w:pPr>
        <w:pStyle w:val="Default"/>
        <w:widowControl w:val="0"/>
        <w:ind w:left="1985"/>
        <w:jc w:val="both"/>
        <w:rPr>
          <w:color w:val="auto"/>
          <w:sz w:val="22"/>
          <w:szCs w:val="22"/>
        </w:rPr>
      </w:pPr>
      <w:r w:rsidRPr="002E731D">
        <w:rPr>
          <w:color w:val="auto"/>
          <w:sz w:val="22"/>
          <w:szCs w:val="22"/>
        </w:rPr>
        <w:t xml:space="preserve">  </w:t>
      </w: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Based on 2012 data, the depth of water level during pre-monsoon months, in Mandi district ranged from 0.86 to 9.92 m below ground level (bgl).   The stage of ground water development in Mandi district is only 15.36 % and this falls in safe category.   </w:t>
      </w:r>
    </w:p>
    <w:p w:rsidR="00CC6079" w:rsidRPr="002E731D" w:rsidRDefault="00CC6079" w:rsidP="00CC6079">
      <w:pPr>
        <w:pStyle w:val="ListParagraph"/>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Since Beas is the only river of significance in the sub</w:t>
      </w:r>
      <w:r w:rsidR="004074A3" w:rsidRPr="002E731D">
        <w:rPr>
          <w:color w:val="auto"/>
          <w:sz w:val="22"/>
          <w:szCs w:val="22"/>
        </w:rPr>
        <w:t>-</w:t>
      </w:r>
      <w:r w:rsidRPr="002E731D">
        <w:rPr>
          <w:color w:val="auto"/>
          <w:sz w:val="22"/>
          <w:szCs w:val="22"/>
        </w:rPr>
        <w:t xml:space="preserve">project region so water quality data of this river was obtained from Himachal Pradesh State Pollution Control Board. This data has been given below in </w:t>
      </w:r>
      <w:r w:rsidRPr="002E731D">
        <w:rPr>
          <w:b/>
          <w:color w:val="auto"/>
          <w:sz w:val="22"/>
          <w:szCs w:val="22"/>
        </w:rPr>
        <w:t>Table-8</w:t>
      </w:r>
      <w:r w:rsidRPr="002E731D">
        <w:rPr>
          <w:color w:val="auto"/>
          <w:sz w:val="22"/>
          <w:szCs w:val="22"/>
        </w:rPr>
        <w:t xml:space="preserve">. It is clear from this table that it meets 'A' class category requirements (river water fit for drinking without treatment) upstream of Mandi and it meets category 'B' (fit for outdoor bathing)   and ‘C’ (suitable for drinking after conventional treatment) at other three locations.   </w:t>
      </w:r>
    </w:p>
    <w:p w:rsidR="00E350DE" w:rsidRPr="002E731D" w:rsidRDefault="00E350DE" w:rsidP="00E350DE">
      <w:pPr>
        <w:pStyle w:val="Default"/>
        <w:widowControl w:val="0"/>
        <w:jc w:val="both"/>
        <w:rPr>
          <w:color w:val="auto"/>
          <w:sz w:val="22"/>
          <w:szCs w:val="22"/>
        </w:rPr>
      </w:pPr>
    </w:p>
    <w:p w:rsidR="00137F52" w:rsidRPr="002E731D" w:rsidRDefault="00137F52" w:rsidP="00E350DE">
      <w:pPr>
        <w:pStyle w:val="Default"/>
        <w:widowControl w:val="0"/>
        <w:jc w:val="center"/>
        <w:rPr>
          <w:b/>
          <w:color w:val="auto"/>
          <w:sz w:val="22"/>
          <w:szCs w:val="22"/>
        </w:rPr>
      </w:pPr>
    </w:p>
    <w:p w:rsidR="00137F52" w:rsidRPr="002E731D" w:rsidRDefault="00137F52" w:rsidP="00E350DE">
      <w:pPr>
        <w:pStyle w:val="Default"/>
        <w:widowControl w:val="0"/>
        <w:jc w:val="center"/>
        <w:rPr>
          <w:b/>
          <w:color w:val="auto"/>
          <w:sz w:val="22"/>
          <w:szCs w:val="22"/>
        </w:rPr>
      </w:pPr>
    </w:p>
    <w:p w:rsidR="00137F52" w:rsidRPr="002E731D" w:rsidRDefault="00137F52" w:rsidP="00E350DE">
      <w:pPr>
        <w:pStyle w:val="Default"/>
        <w:widowControl w:val="0"/>
        <w:jc w:val="center"/>
        <w:rPr>
          <w:b/>
          <w:color w:val="auto"/>
          <w:sz w:val="22"/>
          <w:szCs w:val="22"/>
        </w:rPr>
      </w:pPr>
    </w:p>
    <w:p w:rsidR="00137F52" w:rsidRPr="002E731D" w:rsidRDefault="00137F52" w:rsidP="00E350DE">
      <w:pPr>
        <w:pStyle w:val="Default"/>
        <w:widowControl w:val="0"/>
        <w:jc w:val="center"/>
        <w:rPr>
          <w:b/>
          <w:color w:val="auto"/>
          <w:sz w:val="22"/>
          <w:szCs w:val="22"/>
        </w:rPr>
      </w:pPr>
    </w:p>
    <w:p w:rsidR="00137F52" w:rsidRPr="002E731D" w:rsidRDefault="00137F52" w:rsidP="00E350DE">
      <w:pPr>
        <w:pStyle w:val="Default"/>
        <w:widowControl w:val="0"/>
        <w:jc w:val="center"/>
        <w:rPr>
          <w:b/>
          <w:color w:val="auto"/>
          <w:sz w:val="22"/>
          <w:szCs w:val="22"/>
        </w:rPr>
      </w:pPr>
    </w:p>
    <w:p w:rsidR="00137F52" w:rsidRPr="002E731D" w:rsidRDefault="00137F52" w:rsidP="00E350DE">
      <w:pPr>
        <w:pStyle w:val="Default"/>
        <w:widowControl w:val="0"/>
        <w:jc w:val="center"/>
        <w:rPr>
          <w:b/>
          <w:color w:val="auto"/>
          <w:sz w:val="22"/>
          <w:szCs w:val="22"/>
        </w:rPr>
      </w:pPr>
    </w:p>
    <w:p w:rsidR="00137F52" w:rsidRPr="002E731D" w:rsidRDefault="00137F52" w:rsidP="00E350DE">
      <w:pPr>
        <w:pStyle w:val="Default"/>
        <w:widowControl w:val="0"/>
        <w:jc w:val="center"/>
        <w:rPr>
          <w:b/>
          <w:color w:val="auto"/>
          <w:sz w:val="22"/>
          <w:szCs w:val="22"/>
        </w:rPr>
      </w:pPr>
    </w:p>
    <w:p w:rsidR="00137F52" w:rsidRPr="002E731D" w:rsidRDefault="00137F52" w:rsidP="00E350DE">
      <w:pPr>
        <w:pStyle w:val="Default"/>
        <w:widowControl w:val="0"/>
        <w:jc w:val="center"/>
        <w:rPr>
          <w:b/>
          <w:color w:val="auto"/>
          <w:sz w:val="22"/>
          <w:szCs w:val="22"/>
        </w:rPr>
      </w:pPr>
    </w:p>
    <w:p w:rsidR="00137F52" w:rsidRPr="002E731D" w:rsidRDefault="00137F52" w:rsidP="00E350DE">
      <w:pPr>
        <w:pStyle w:val="Default"/>
        <w:widowControl w:val="0"/>
        <w:jc w:val="center"/>
        <w:rPr>
          <w:b/>
          <w:color w:val="auto"/>
          <w:sz w:val="22"/>
          <w:szCs w:val="22"/>
        </w:rPr>
      </w:pPr>
    </w:p>
    <w:p w:rsidR="00E350DE" w:rsidRPr="002E731D" w:rsidRDefault="00E350DE" w:rsidP="00E350DE">
      <w:pPr>
        <w:pStyle w:val="Default"/>
        <w:widowControl w:val="0"/>
        <w:jc w:val="center"/>
        <w:rPr>
          <w:b/>
          <w:color w:val="auto"/>
          <w:sz w:val="22"/>
          <w:szCs w:val="22"/>
        </w:rPr>
      </w:pPr>
      <w:bookmarkStart w:id="653" w:name="_Toc50152552"/>
      <w:r w:rsidRPr="002E731D">
        <w:rPr>
          <w:b/>
          <w:color w:val="auto"/>
          <w:sz w:val="22"/>
          <w:szCs w:val="22"/>
        </w:rPr>
        <w:t>Table</w:t>
      </w:r>
      <w:r w:rsidR="00BB0AA0" w:rsidRPr="002E731D">
        <w:rPr>
          <w:b/>
          <w:color w:val="auto"/>
          <w:sz w:val="22"/>
          <w:szCs w:val="22"/>
        </w:rPr>
        <w:t>-</w:t>
      </w:r>
      <w:r w:rsidR="007615DD" w:rsidRPr="002E731D">
        <w:rPr>
          <w:b/>
          <w:color w:val="auto"/>
          <w:sz w:val="22"/>
          <w:szCs w:val="22"/>
        </w:rPr>
        <w:fldChar w:fldCharType="begin"/>
      </w:r>
      <w:r w:rsidR="00BB0AA0" w:rsidRPr="002E731D">
        <w:rPr>
          <w:b/>
          <w:color w:val="auto"/>
          <w:sz w:val="22"/>
          <w:szCs w:val="22"/>
        </w:rPr>
        <w:instrText xml:space="preserve"> SEQ Table \* ARABIC </w:instrText>
      </w:r>
      <w:r w:rsidR="007615DD" w:rsidRPr="002E731D">
        <w:rPr>
          <w:b/>
          <w:color w:val="auto"/>
          <w:sz w:val="22"/>
          <w:szCs w:val="22"/>
        </w:rPr>
        <w:fldChar w:fldCharType="separate"/>
      </w:r>
      <w:r w:rsidR="00A363AB" w:rsidRPr="002E731D">
        <w:rPr>
          <w:b/>
          <w:noProof/>
          <w:color w:val="auto"/>
          <w:sz w:val="22"/>
          <w:szCs w:val="22"/>
        </w:rPr>
        <w:t>8</w:t>
      </w:r>
      <w:r w:rsidR="007615DD" w:rsidRPr="002E731D">
        <w:rPr>
          <w:b/>
          <w:color w:val="auto"/>
          <w:sz w:val="22"/>
          <w:szCs w:val="22"/>
        </w:rPr>
        <w:fldChar w:fldCharType="end"/>
      </w:r>
      <w:r w:rsidR="00BB0AA0" w:rsidRPr="002E731D">
        <w:rPr>
          <w:b/>
          <w:color w:val="auto"/>
          <w:sz w:val="22"/>
          <w:szCs w:val="22"/>
        </w:rPr>
        <w:t xml:space="preserve">: </w:t>
      </w:r>
      <w:r w:rsidRPr="002E731D">
        <w:rPr>
          <w:b/>
          <w:color w:val="auto"/>
          <w:sz w:val="22"/>
          <w:szCs w:val="22"/>
        </w:rPr>
        <w:t>Beas River Water quality in Sub-</w:t>
      </w:r>
      <w:r w:rsidR="005E2629" w:rsidRPr="002E731D">
        <w:rPr>
          <w:b/>
          <w:color w:val="auto"/>
          <w:sz w:val="22"/>
          <w:szCs w:val="22"/>
        </w:rPr>
        <w:t>Project Region</w:t>
      </w:r>
      <w:bookmarkEnd w:id="653"/>
    </w:p>
    <w:p w:rsidR="00E350DE" w:rsidRPr="002E731D" w:rsidRDefault="00E350DE" w:rsidP="00E350DE">
      <w:pPr>
        <w:pStyle w:val="Default"/>
        <w:widowControl w:val="0"/>
        <w:jc w:val="center"/>
        <w:rPr>
          <w:b/>
          <w:color w:val="auto"/>
          <w:sz w:val="22"/>
          <w:szCs w:val="22"/>
        </w:rPr>
      </w:pPr>
    </w:p>
    <w:tbl>
      <w:tblPr>
        <w:tblStyle w:val="TableGrid"/>
        <w:tblW w:w="5000" w:type="pct"/>
        <w:tblLayout w:type="fixed"/>
        <w:tblLook w:val="04A0" w:firstRow="1" w:lastRow="0" w:firstColumn="1" w:lastColumn="0" w:noHBand="0" w:noVBand="1"/>
      </w:tblPr>
      <w:tblGrid>
        <w:gridCol w:w="556"/>
        <w:gridCol w:w="2882"/>
        <w:gridCol w:w="900"/>
        <w:gridCol w:w="1257"/>
        <w:gridCol w:w="1261"/>
        <w:gridCol w:w="2387"/>
      </w:tblGrid>
      <w:tr w:rsidR="002E731D" w:rsidRPr="002E731D" w:rsidTr="00137F52">
        <w:trPr>
          <w:trHeight w:val="331"/>
        </w:trPr>
        <w:tc>
          <w:tcPr>
            <w:tcW w:w="301" w:type="pct"/>
            <w:vMerge w:val="restart"/>
            <w:vAlign w:val="bottom"/>
          </w:tcPr>
          <w:p w:rsidR="00E350DE" w:rsidRPr="002E731D" w:rsidRDefault="00E350DE" w:rsidP="008445EB">
            <w:pPr>
              <w:pStyle w:val="Default"/>
              <w:widowControl w:val="0"/>
              <w:jc w:val="center"/>
              <w:rPr>
                <w:b/>
                <w:color w:val="auto"/>
                <w:sz w:val="20"/>
                <w:szCs w:val="20"/>
              </w:rPr>
            </w:pPr>
            <w:r w:rsidRPr="002E731D">
              <w:rPr>
                <w:b/>
                <w:color w:val="auto"/>
                <w:sz w:val="20"/>
                <w:szCs w:val="20"/>
              </w:rPr>
              <w:t>Sl. No.</w:t>
            </w:r>
          </w:p>
        </w:tc>
        <w:tc>
          <w:tcPr>
            <w:tcW w:w="1559" w:type="pct"/>
            <w:vMerge w:val="restart"/>
          </w:tcPr>
          <w:p w:rsidR="00E350DE" w:rsidRPr="002E731D" w:rsidRDefault="00E350DE" w:rsidP="008445EB">
            <w:pPr>
              <w:pStyle w:val="Default"/>
              <w:widowControl w:val="0"/>
              <w:jc w:val="center"/>
              <w:rPr>
                <w:b/>
                <w:color w:val="auto"/>
                <w:sz w:val="20"/>
                <w:szCs w:val="20"/>
              </w:rPr>
            </w:pPr>
            <w:r w:rsidRPr="002E731D">
              <w:rPr>
                <w:b/>
                <w:color w:val="auto"/>
                <w:sz w:val="20"/>
                <w:szCs w:val="20"/>
              </w:rPr>
              <w:t>Location</w:t>
            </w:r>
          </w:p>
        </w:tc>
        <w:tc>
          <w:tcPr>
            <w:tcW w:w="3140" w:type="pct"/>
            <w:gridSpan w:val="4"/>
          </w:tcPr>
          <w:p w:rsidR="00E350DE" w:rsidRPr="002E731D" w:rsidRDefault="00E350DE" w:rsidP="008445EB">
            <w:pPr>
              <w:pStyle w:val="Default"/>
              <w:widowControl w:val="0"/>
              <w:jc w:val="center"/>
              <w:rPr>
                <w:b/>
                <w:color w:val="auto"/>
                <w:sz w:val="20"/>
                <w:szCs w:val="20"/>
              </w:rPr>
            </w:pPr>
            <w:r w:rsidRPr="002E731D">
              <w:rPr>
                <w:b/>
                <w:color w:val="auto"/>
                <w:sz w:val="20"/>
                <w:szCs w:val="20"/>
              </w:rPr>
              <w:t>Parameters</w:t>
            </w:r>
          </w:p>
        </w:tc>
      </w:tr>
      <w:tr w:rsidR="002E731D" w:rsidRPr="002E731D" w:rsidTr="00137F52">
        <w:trPr>
          <w:trHeight w:val="331"/>
        </w:trPr>
        <w:tc>
          <w:tcPr>
            <w:tcW w:w="301" w:type="pct"/>
            <w:vMerge/>
          </w:tcPr>
          <w:p w:rsidR="00E350DE" w:rsidRPr="002E731D" w:rsidRDefault="00E350DE" w:rsidP="008445EB">
            <w:pPr>
              <w:pStyle w:val="Default"/>
              <w:widowControl w:val="0"/>
              <w:jc w:val="center"/>
              <w:rPr>
                <w:b/>
                <w:color w:val="auto"/>
                <w:sz w:val="20"/>
                <w:szCs w:val="20"/>
              </w:rPr>
            </w:pPr>
          </w:p>
        </w:tc>
        <w:tc>
          <w:tcPr>
            <w:tcW w:w="1559" w:type="pct"/>
            <w:vMerge/>
          </w:tcPr>
          <w:p w:rsidR="00E350DE" w:rsidRPr="002E731D" w:rsidRDefault="00E350DE" w:rsidP="008445EB">
            <w:pPr>
              <w:pStyle w:val="Default"/>
              <w:widowControl w:val="0"/>
              <w:jc w:val="center"/>
              <w:rPr>
                <w:b/>
                <w:color w:val="auto"/>
                <w:sz w:val="20"/>
                <w:szCs w:val="20"/>
              </w:rPr>
            </w:pPr>
          </w:p>
        </w:tc>
        <w:tc>
          <w:tcPr>
            <w:tcW w:w="487"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pH</w:t>
            </w:r>
          </w:p>
        </w:tc>
        <w:tc>
          <w:tcPr>
            <w:tcW w:w="680"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D.O. (mg/l)</w:t>
            </w:r>
          </w:p>
        </w:tc>
        <w:tc>
          <w:tcPr>
            <w:tcW w:w="682"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BOD(mg/l)</w:t>
            </w:r>
          </w:p>
        </w:tc>
        <w:tc>
          <w:tcPr>
            <w:tcW w:w="1291"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Total Coliform (MPN/SPC  per 100 ml</w:t>
            </w:r>
          </w:p>
        </w:tc>
      </w:tr>
      <w:tr w:rsidR="002E731D" w:rsidRPr="002E731D" w:rsidTr="00137F52">
        <w:trPr>
          <w:trHeight w:val="331"/>
        </w:trPr>
        <w:tc>
          <w:tcPr>
            <w:tcW w:w="301" w:type="pct"/>
          </w:tcPr>
          <w:p w:rsidR="00E350DE" w:rsidRPr="002E731D" w:rsidRDefault="00E350DE" w:rsidP="008445EB">
            <w:pPr>
              <w:pStyle w:val="Default"/>
              <w:widowControl w:val="0"/>
              <w:jc w:val="center"/>
              <w:rPr>
                <w:color w:val="auto"/>
                <w:sz w:val="20"/>
                <w:szCs w:val="20"/>
              </w:rPr>
            </w:pPr>
            <w:r w:rsidRPr="002E731D">
              <w:rPr>
                <w:color w:val="auto"/>
                <w:sz w:val="20"/>
                <w:szCs w:val="20"/>
              </w:rPr>
              <w:t>1</w:t>
            </w:r>
          </w:p>
        </w:tc>
        <w:tc>
          <w:tcPr>
            <w:tcW w:w="1559" w:type="pct"/>
          </w:tcPr>
          <w:p w:rsidR="00E350DE" w:rsidRPr="002E731D" w:rsidRDefault="00E350DE" w:rsidP="008445EB">
            <w:pPr>
              <w:pStyle w:val="Default"/>
              <w:widowControl w:val="0"/>
              <w:jc w:val="center"/>
              <w:rPr>
                <w:color w:val="auto"/>
                <w:sz w:val="20"/>
                <w:szCs w:val="20"/>
              </w:rPr>
            </w:pPr>
            <w:r w:rsidRPr="002E731D">
              <w:rPr>
                <w:color w:val="auto"/>
                <w:sz w:val="20"/>
                <w:szCs w:val="20"/>
              </w:rPr>
              <w:t>Beas River (upstream of Kullu)</w:t>
            </w:r>
          </w:p>
        </w:tc>
        <w:tc>
          <w:tcPr>
            <w:tcW w:w="487" w:type="pct"/>
          </w:tcPr>
          <w:p w:rsidR="00E350DE" w:rsidRPr="002E731D" w:rsidRDefault="00E350DE" w:rsidP="008445EB">
            <w:pPr>
              <w:pStyle w:val="Default"/>
              <w:widowControl w:val="0"/>
              <w:jc w:val="center"/>
              <w:rPr>
                <w:color w:val="auto"/>
                <w:sz w:val="20"/>
                <w:szCs w:val="20"/>
              </w:rPr>
            </w:pPr>
            <w:r w:rsidRPr="002E731D">
              <w:rPr>
                <w:color w:val="auto"/>
                <w:sz w:val="20"/>
                <w:szCs w:val="20"/>
              </w:rPr>
              <w:t>7.58</w:t>
            </w:r>
          </w:p>
        </w:tc>
        <w:tc>
          <w:tcPr>
            <w:tcW w:w="680" w:type="pct"/>
          </w:tcPr>
          <w:p w:rsidR="00E350DE" w:rsidRPr="002E731D" w:rsidRDefault="00E350DE" w:rsidP="008445EB">
            <w:pPr>
              <w:pStyle w:val="Default"/>
              <w:widowControl w:val="0"/>
              <w:jc w:val="center"/>
              <w:rPr>
                <w:color w:val="auto"/>
                <w:sz w:val="20"/>
                <w:szCs w:val="20"/>
              </w:rPr>
            </w:pPr>
            <w:r w:rsidRPr="002E731D">
              <w:rPr>
                <w:color w:val="auto"/>
                <w:sz w:val="20"/>
                <w:szCs w:val="20"/>
              </w:rPr>
              <w:t>9.2</w:t>
            </w:r>
          </w:p>
        </w:tc>
        <w:tc>
          <w:tcPr>
            <w:tcW w:w="682" w:type="pct"/>
          </w:tcPr>
          <w:p w:rsidR="00E350DE" w:rsidRPr="002E731D" w:rsidRDefault="00E350DE" w:rsidP="008445EB">
            <w:pPr>
              <w:pStyle w:val="Default"/>
              <w:widowControl w:val="0"/>
              <w:jc w:val="center"/>
              <w:rPr>
                <w:color w:val="auto"/>
                <w:sz w:val="20"/>
                <w:szCs w:val="20"/>
              </w:rPr>
            </w:pPr>
            <w:r w:rsidRPr="002E731D">
              <w:rPr>
                <w:color w:val="auto"/>
                <w:sz w:val="20"/>
                <w:szCs w:val="20"/>
              </w:rPr>
              <w:t>0.30</w:t>
            </w:r>
          </w:p>
        </w:tc>
        <w:tc>
          <w:tcPr>
            <w:tcW w:w="1291" w:type="pct"/>
          </w:tcPr>
          <w:p w:rsidR="00E350DE" w:rsidRPr="002E731D" w:rsidRDefault="00E350DE" w:rsidP="008445EB">
            <w:pPr>
              <w:pStyle w:val="Default"/>
              <w:widowControl w:val="0"/>
              <w:jc w:val="center"/>
              <w:rPr>
                <w:color w:val="auto"/>
                <w:sz w:val="20"/>
                <w:szCs w:val="20"/>
              </w:rPr>
            </w:pPr>
            <w:r w:rsidRPr="002E731D">
              <w:rPr>
                <w:color w:val="auto"/>
                <w:sz w:val="20"/>
                <w:szCs w:val="20"/>
              </w:rPr>
              <w:t>1600</w:t>
            </w:r>
          </w:p>
        </w:tc>
      </w:tr>
      <w:tr w:rsidR="002E731D" w:rsidRPr="002E731D" w:rsidTr="00137F52">
        <w:trPr>
          <w:trHeight w:val="331"/>
        </w:trPr>
        <w:tc>
          <w:tcPr>
            <w:tcW w:w="301" w:type="pct"/>
          </w:tcPr>
          <w:p w:rsidR="00E350DE" w:rsidRPr="002E731D" w:rsidRDefault="00E350DE" w:rsidP="008445EB">
            <w:pPr>
              <w:pStyle w:val="Default"/>
              <w:widowControl w:val="0"/>
              <w:jc w:val="center"/>
              <w:rPr>
                <w:color w:val="auto"/>
                <w:sz w:val="20"/>
                <w:szCs w:val="20"/>
              </w:rPr>
            </w:pPr>
            <w:r w:rsidRPr="002E731D">
              <w:rPr>
                <w:color w:val="auto"/>
                <w:sz w:val="20"/>
                <w:szCs w:val="20"/>
              </w:rPr>
              <w:t>2</w:t>
            </w:r>
          </w:p>
        </w:tc>
        <w:tc>
          <w:tcPr>
            <w:tcW w:w="1559" w:type="pct"/>
          </w:tcPr>
          <w:p w:rsidR="00E350DE" w:rsidRPr="002E731D" w:rsidRDefault="00E350DE" w:rsidP="008445EB">
            <w:pPr>
              <w:pStyle w:val="Default"/>
              <w:widowControl w:val="0"/>
              <w:jc w:val="center"/>
              <w:rPr>
                <w:color w:val="auto"/>
                <w:sz w:val="20"/>
                <w:szCs w:val="20"/>
              </w:rPr>
            </w:pPr>
            <w:r w:rsidRPr="002E731D">
              <w:rPr>
                <w:color w:val="auto"/>
                <w:sz w:val="20"/>
                <w:szCs w:val="20"/>
              </w:rPr>
              <w:t>Beas River (Downstream of Kullu)</w:t>
            </w:r>
          </w:p>
        </w:tc>
        <w:tc>
          <w:tcPr>
            <w:tcW w:w="487" w:type="pct"/>
          </w:tcPr>
          <w:p w:rsidR="00E350DE" w:rsidRPr="002E731D" w:rsidRDefault="00E350DE" w:rsidP="008445EB">
            <w:pPr>
              <w:pStyle w:val="Default"/>
              <w:widowControl w:val="0"/>
              <w:jc w:val="center"/>
              <w:rPr>
                <w:color w:val="auto"/>
                <w:sz w:val="20"/>
                <w:szCs w:val="20"/>
              </w:rPr>
            </w:pPr>
            <w:r w:rsidRPr="002E731D">
              <w:rPr>
                <w:color w:val="auto"/>
                <w:sz w:val="20"/>
                <w:szCs w:val="20"/>
              </w:rPr>
              <w:t>7.4</w:t>
            </w:r>
          </w:p>
        </w:tc>
        <w:tc>
          <w:tcPr>
            <w:tcW w:w="680" w:type="pct"/>
          </w:tcPr>
          <w:p w:rsidR="00E350DE" w:rsidRPr="002E731D" w:rsidRDefault="00E350DE" w:rsidP="008445EB">
            <w:pPr>
              <w:pStyle w:val="Default"/>
              <w:widowControl w:val="0"/>
              <w:jc w:val="center"/>
              <w:rPr>
                <w:color w:val="auto"/>
                <w:sz w:val="20"/>
                <w:szCs w:val="20"/>
              </w:rPr>
            </w:pPr>
            <w:r w:rsidRPr="002E731D">
              <w:rPr>
                <w:color w:val="auto"/>
                <w:sz w:val="20"/>
                <w:szCs w:val="20"/>
              </w:rPr>
              <w:t>9.5</w:t>
            </w:r>
          </w:p>
        </w:tc>
        <w:tc>
          <w:tcPr>
            <w:tcW w:w="682" w:type="pct"/>
          </w:tcPr>
          <w:p w:rsidR="00E350DE" w:rsidRPr="002E731D" w:rsidRDefault="00E350DE" w:rsidP="008445EB">
            <w:pPr>
              <w:pStyle w:val="Default"/>
              <w:widowControl w:val="0"/>
              <w:jc w:val="center"/>
              <w:rPr>
                <w:color w:val="auto"/>
                <w:sz w:val="20"/>
                <w:szCs w:val="20"/>
              </w:rPr>
            </w:pPr>
            <w:r w:rsidRPr="002E731D">
              <w:rPr>
                <w:color w:val="auto"/>
                <w:sz w:val="20"/>
                <w:szCs w:val="20"/>
              </w:rPr>
              <w:t>0.40</w:t>
            </w:r>
          </w:p>
        </w:tc>
        <w:tc>
          <w:tcPr>
            <w:tcW w:w="1291" w:type="pct"/>
          </w:tcPr>
          <w:p w:rsidR="00E350DE" w:rsidRPr="002E731D" w:rsidRDefault="00E350DE" w:rsidP="008445EB">
            <w:pPr>
              <w:pStyle w:val="Default"/>
              <w:widowControl w:val="0"/>
              <w:jc w:val="center"/>
              <w:rPr>
                <w:color w:val="auto"/>
                <w:sz w:val="20"/>
                <w:szCs w:val="20"/>
              </w:rPr>
            </w:pPr>
            <w:r w:rsidRPr="002E731D">
              <w:rPr>
                <w:color w:val="auto"/>
                <w:sz w:val="20"/>
                <w:szCs w:val="20"/>
              </w:rPr>
              <w:t>&gt;2400</w:t>
            </w:r>
          </w:p>
        </w:tc>
      </w:tr>
      <w:tr w:rsidR="002E731D" w:rsidRPr="002E731D" w:rsidTr="00137F52">
        <w:trPr>
          <w:trHeight w:val="331"/>
        </w:trPr>
        <w:tc>
          <w:tcPr>
            <w:tcW w:w="301" w:type="pct"/>
          </w:tcPr>
          <w:p w:rsidR="00E350DE" w:rsidRPr="002E731D" w:rsidRDefault="00E350DE" w:rsidP="008445EB">
            <w:pPr>
              <w:pStyle w:val="Default"/>
              <w:widowControl w:val="0"/>
              <w:jc w:val="center"/>
              <w:rPr>
                <w:color w:val="auto"/>
                <w:sz w:val="20"/>
                <w:szCs w:val="20"/>
              </w:rPr>
            </w:pPr>
            <w:r w:rsidRPr="002E731D">
              <w:rPr>
                <w:color w:val="auto"/>
                <w:sz w:val="20"/>
                <w:szCs w:val="20"/>
              </w:rPr>
              <w:t>3</w:t>
            </w:r>
          </w:p>
        </w:tc>
        <w:tc>
          <w:tcPr>
            <w:tcW w:w="1559" w:type="pct"/>
          </w:tcPr>
          <w:p w:rsidR="00E350DE" w:rsidRPr="002E731D" w:rsidRDefault="00E350DE" w:rsidP="00377D52">
            <w:pPr>
              <w:pStyle w:val="Default"/>
              <w:widowControl w:val="0"/>
              <w:jc w:val="center"/>
              <w:rPr>
                <w:color w:val="auto"/>
                <w:sz w:val="20"/>
                <w:szCs w:val="20"/>
              </w:rPr>
            </w:pPr>
            <w:r w:rsidRPr="002E731D">
              <w:rPr>
                <w:color w:val="auto"/>
                <w:sz w:val="20"/>
                <w:szCs w:val="20"/>
              </w:rPr>
              <w:t>Beas River (upstream of Mandi)</w:t>
            </w:r>
          </w:p>
        </w:tc>
        <w:tc>
          <w:tcPr>
            <w:tcW w:w="487" w:type="pct"/>
          </w:tcPr>
          <w:p w:rsidR="00E350DE" w:rsidRPr="002E731D" w:rsidRDefault="00E350DE" w:rsidP="008445EB">
            <w:pPr>
              <w:pStyle w:val="Default"/>
              <w:widowControl w:val="0"/>
              <w:jc w:val="center"/>
              <w:rPr>
                <w:color w:val="auto"/>
                <w:sz w:val="20"/>
                <w:szCs w:val="20"/>
              </w:rPr>
            </w:pPr>
            <w:r w:rsidRPr="002E731D">
              <w:rPr>
                <w:color w:val="auto"/>
                <w:sz w:val="20"/>
                <w:szCs w:val="20"/>
              </w:rPr>
              <w:t>7.83</w:t>
            </w:r>
          </w:p>
        </w:tc>
        <w:tc>
          <w:tcPr>
            <w:tcW w:w="680" w:type="pct"/>
          </w:tcPr>
          <w:p w:rsidR="00E350DE" w:rsidRPr="002E731D" w:rsidRDefault="00E350DE" w:rsidP="008445EB">
            <w:pPr>
              <w:pStyle w:val="Default"/>
              <w:widowControl w:val="0"/>
              <w:jc w:val="center"/>
              <w:rPr>
                <w:color w:val="auto"/>
                <w:sz w:val="20"/>
                <w:szCs w:val="20"/>
              </w:rPr>
            </w:pPr>
            <w:r w:rsidRPr="002E731D">
              <w:rPr>
                <w:color w:val="auto"/>
                <w:sz w:val="20"/>
                <w:szCs w:val="20"/>
              </w:rPr>
              <w:t>8.3</w:t>
            </w:r>
          </w:p>
        </w:tc>
        <w:tc>
          <w:tcPr>
            <w:tcW w:w="682" w:type="pct"/>
          </w:tcPr>
          <w:p w:rsidR="00E350DE" w:rsidRPr="002E731D" w:rsidRDefault="00E350DE" w:rsidP="008445EB">
            <w:pPr>
              <w:pStyle w:val="Default"/>
              <w:widowControl w:val="0"/>
              <w:jc w:val="center"/>
              <w:rPr>
                <w:color w:val="auto"/>
                <w:sz w:val="20"/>
                <w:szCs w:val="20"/>
              </w:rPr>
            </w:pPr>
            <w:r w:rsidRPr="002E731D">
              <w:rPr>
                <w:color w:val="auto"/>
                <w:sz w:val="20"/>
                <w:szCs w:val="20"/>
              </w:rPr>
              <w:t>0.20</w:t>
            </w:r>
          </w:p>
        </w:tc>
        <w:tc>
          <w:tcPr>
            <w:tcW w:w="1291" w:type="pct"/>
          </w:tcPr>
          <w:p w:rsidR="00E350DE" w:rsidRPr="002E731D" w:rsidRDefault="00E350DE" w:rsidP="008445EB">
            <w:pPr>
              <w:pStyle w:val="Default"/>
              <w:widowControl w:val="0"/>
              <w:jc w:val="center"/>
              <w:rPr>
                <w:color w:val="auto"/>
                <w:sz w:val="20"/>
                <w:szCs w:val="20"/>
              </w:rPr>
            </w:pPr>
            <w:r w:rsidRPr="002E731D">
              <w:rPr>
                <w:color w:val="auto"/>
                <w:sz w:val="20"/>
                <w:szCs w:val="20"/>
              </w:rPr>
              <w:t>33</w:t>
            </w:r>
          </w:p>
        </w:tc>
      </w:tr>
      <w:tr w:rsidR="002E731D" w:rsidRPr="002E731D" w:rsidTr="00137F52">
        <w:trPr>
          <w:trHeight w:val="331"/>
        </w:trPr>
        <w:tc>
          <w:tcPr>
            <w:tcW w:w="301" w:type="pct"/>
          </w:tcPr>
          <w:p w:rsidR="00E350DE" w:rsidRPr="002E731D" w:rsidRDefault="00E350DE" w:rsidP="008445EB">
            <w:pPr>
              <w:pStyle w:val="Default"/>
              <w:widowControl w:val="0"/>
              <w:jc w:val="center"/>
              <w:rPr>
                <w:color w:val="auto"/>
                <w:sz w:val="20"/>
                <w:szCs w:val="20"/>
              </w:rPr>
            </w:pPr>
            <w:r w:rsidRPr="002E731D">
              <w:rPr>
                <w:color w:val="auto"/>
                <w:sz w:val="20"/>
                <w:szCs w:val="20"/>
              </w:rPr>
              <w:t>4</w:t>
            </w:r>
          </w:p>
        </w:tc>
        <w:tc>
          <w:tcPr>
            <w:tcW w:w="1559" w:type="pct"/>
          </w:tcPr>
          <w:p w:rsidR="00E350DE" w:rsidRPr="002E731D" w:rsidRDefault="00E350DE" w:rsidP="008445EB">
            <w:pPr>
              <w:pStyle w:val="Default"/>
              <w:widowControl w:val="0"/>
              <w:jc w:val="center"/>
              <w:rPr>
                <w:color w:val="auto"/>
                <w:sz w:val="20"/>
                <w:szCs w:val="20"/>
              </w:rPr>
            </w:pPr>
            <w:r w:rsidRPr="002E731D">
              <w:rPr>
                <w:color w:val="auto"/>
                <w:sz w:val="20"/>
                <w:szCs w:val="20"/>
              </w:rPr>
              <w:t>Beas River (Downstream of  Mandi)</w:t>
            </w:r>
          </w:p>
        </w:tc>
        <w:tc>
          <w:tcPr>
            <w:tcW w:w="487" w:type="pct"/>
          </w:tcPr>
          <w:p w:rsidR="00E350DE" w:rsidRPr="002E731D" w:rsidRDefault="00E350DE" w:rsidP="008445EB">
            <w:pPr>
              <w:pStyle w:val="Default"/>
              <w:widowControl w:val="0"/>
              <w:jc w:val="center"/>
              <w:rPr>
                <w:color w:val="auto"/>
                <w:sz w:val="20"/>
                <w:szCs w:val="20"/>
              </w:rPr>
            </w:pPr>
            <w:r w:rsidRPr="002E731D">
              <w:rPr>
                <w:color w:val="auto"/>
                <w:sz w:val="20"/>
                <w:szCs w:val="20"/>
              </w:rPr>
              <w:t>7.81</w:t>
            </w:r>
          </w:p>
        </w:tc>
        <w:tc>
          <w:tcPr>
            <w:tcW w:w="680" w:type="pct"/>
          </w:tcPr>
          <w:p w:rsidR="00E350DE" w:rsidRPr="002E731D" w:rsidRDefault="00E350DE" w:rsidP="008445EB">
            <w:pPr>
              <w:pStyle w:val="Default"/>
              <w:widowControl w:val="0"/>
              <w:jc w:val="center"/>
              <w:rPr>
                <w:color w:val="auto"/>
                <w:sz w:val="20"/>
                <w:szCs w:val="20"/>
              </w:rPr>
            </w:pPr>
            <w:r w:rsidRPr="002E731D">
              <w:rPr>
                <w:color w:val="auto"/>
                <w:sz w:val="20"/>
                <w:szCs w:val="20"/>
              </w:rPr>
              <w:t>8.3</w:t>
            </w:r>
          </w:p>
        </w:tc>
        <w:tc>
          <w:tcPr>
            <w:tcW w:w="682" w:type="pct"/>
          </w:tcPr>
          <w:p w:rsidR="00E350DE" w:rsidRPr="002E731D" w:rsidRDefault="00E350DE" w:rsidP="008445EB">
            <w:pPr>
              <w:pStyle w:val="Default"/>
              <w:widowControl w:val="0"/>
              <w:jc w:val="center"/>
              <w:rPr>
                <w:color w:val="auto"/>
                <w:sz w:val="20"/>
                <w:szCs w:val="20"/>
              </w:rPr>
            </w:pPr>
            <w:r w:rsidRPr="002E731D">
              <w:rPr>
                <w:color w:val="auto"/>
                <w:sz w:val="20"/>
                <w:szCs w:val="20"/>
              </w:rPr>
              <w:t>2.9</w:t>
            </w:r>
          </w:p>
        </w:tc>
        <w:tc>
          <w:tcPr>
            <w:tcW w:w="1291" w:type="pct"/>
          </w:tcPr>
          <w:p w:rsidR="00E350DE" w:rsidRPr="002E731D" w:rsidRDefault="00E350DE" w:rsidP="008445EB">
            <w:pPr>
              <w:pStyle w:val="Default"/>
              <w:widowControl w:val="0"/>
              <w:jc w:val="center"/>
              <w:rPr>
                <w:color w:val="auto"/>
                <w:sz w:val="20"/>
                <w:szCs w:val="20"/>
              </w:rPr>
            </w:pPr>
            <w:r w:rsidRPr="002E731D">
              <w:rPr>
                <w:color w:val="auto"/>
                <w:sz w:val="20"/>
                <w:szCs w:val="20"/>
              </w:rPr>
              <w:t>1600</w:t>
            </w:r>
          </w:p>
        </w:tc>
      </w:tr>
      <w:tr w:rsidR="002E731D" w:rsidRPr="002E731D" w:rsidTr="00137F52">
        <w:trPr>
          <w:trHeight w:val="331"/>
        </w:trPr>
        <w:tc>
          <w:tcPr>
            <w:tcW w:w="301"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5</w:t>
            </w:r>
          </w:p>
        </w:tc>
        <w:tc>
          <w:tcPr>
            <w:tcW w:w="1559"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CPCB Water Quality  Criteria for (A to C Classes )  for Surface Water</w:t>
            </w:r>
          </w:p>
        </w:tc>
        <w:tc>
          <w:tcPr>
            <w:tcW w:w="487"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6.5-8.5</w:t>
            </w:r>
          </w:p>
        </w:tc>
        <w:tc>
          <w:tcPr>
            <w:tcW w:w="680"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4-6</w:t>
            </w:r>
          </w:p>
        </w:tc>
        <w:tc>
          <w:tcPr>
            <w:tcW w:w="682"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2-3</w:t>
            </w:r>
          </w:p>
        </w:tc>
        <w:tc>
          <w:tcPr>
            <w:tcW w:w="1291" w:type="pct"/>
          </w:tcPr>
          <w:p w:rsidR="00E350DE" w:rsidRPr="002E731D" w:rsidRDefault="00E350DE" w:rsidP="008445EB">
            <w:pPr>
              <w:pStyle w:val="Default"/>
              <w:widowControl w:val="0"/>
              <w:jc w:val="center"/>
              <w:rPr>
                <w:b/>
                <w:color w:val="auto"/>
                <w:sz w:val="20"/>
                <w:szCs w:val="20"/>
              </w:rPr>
            </w:pPr>
            <w:r w:rsidRPr="002E731D">
              <w:rPr>
                <w:b/>
                <w:color w:val="auto"/>
                <w:sz w:val="20"/>
                <w:szCs w:val="20"/>
              </w:rPr>
              <w:t>50-5000</w:t>
            </w:r>
          </w:p>
        </w:tc>
      </w:tr>
      <w:tr w:rsidR="002E731D" w:rsidRPr="002E731D" w:rsidTr="00137F52">
        <w:trPr>
          <w:trHeight w:val="331"/>
        </w:trPr>
        <w:tc>
          <w:tcPr>
            <w:tcW w:w="5000" w:type="pct"/>
            <w:gridSpan w:val="6"/>
          </w:tcPr>
          <w:p w:rsidR="00E350DE" w:rsidRPr="002E731D" w:rsidRDefault="00E350DE" w:rsidP="00CC6079">
            <w:pPr>
              <w:pStyle w:val="Default"/>
              <w:widowControl w:val="0"/>
              <w:jc w:val="both"/>
              <w:rPr>
                <w:color w:val="auto"/>
                <w:sz w:val="20"/>
                <w:szCs w:val="20"/>
              </w:rPr>
            </w:pPr>
            <w:r w:rsidRPr="002E731D">
              <w:rPr>
                <w:color w:val="auto"/>
                <w:sz w:val="20"/>
                <w:szCs w:val="20"/>
              </w:rPr>
              <w:t xml:space="preserve">Note : 1- Designated Best Use -Class A:  Fit for Drinking Water  without Conventional Treatment but after disinfection </w:t>
            </w:r>
          </w:p>
          <w:p w:rsidR="00E350DE" w:rsidRPr="002E731D" w:rsidRDefault="00E350DE" w:rsidP="00CC6079">
            <w:pPr>
              <w:pStyle w:val="Default"/>
              <w:widowControl w:val="0"/>
              <w:jc w:val="both"/>
              <w:rPr>
                <w:color w:val="auto"/>
                <w:sz w:val="20"/>
                <w:szCs w:val="20"/>
              </w:rPr>
            </w:pPr>
          </w:p>
          <w:p w:rsidR="00E350DE" w:rsidRPr="002E731D" w:rsidRDefault="00E350DE" w:rsidP="00CC6079">
            <w:pPr>
              <w:pStyle w:val="Default"/>
              <w:widowControl w:val="0"/>
              <w:jc w:val="both"/>
              <w:rPr>
                <w:color w:val="auto"/>
                <w:sz w:val="20"/>
                <w:szCs w:val="20"/>
              </w:rPr>
            </w:pPr>
            <w:r w:rsidRPr="002E731D">
              <w:rPr>
                <w:color w:val="auto"/>
                <w:sz w:val="20"/>
                <w:szCs w:val="20"/>
              </w:rPr>
              <w:t xml:space="preserve">2-Designated Best Use -Class B:  Fit for Bathing (Organized)  </w:t>
            </w:r>
          </w:p>
          <w:p w:rsidR="00E350DE" w:rsidRPr="002E731D" w:rsidRDefault="00E350DE" w:rsidP="00CC6079">
            <w:pPr>
              <w:pStyle w:val="Default"/>
              <w:widowControl w:val="0"/>
              <w:jc w:val="both"/>
              <w:rPr>
                <w:color w:val="auto"/>
                <w:sz w:val="20"/>
                <w:szCs w:val="20"/>
              </w:rPr>
            </w:pPr>
          </w:p>
          <w:p w:rsidR="00E350DE" w:rsidRPr="002E731D" w:rsidRDefault="00E350DE" w:rsidP="00137F52">
            <w:pPr>
              <w:pStyle w:val="Default"/>
              <w:widowControl w:val="0"/>
              <w:jc w:val="both"/>
              <w:rPr>
                <w:color w:val="auto"/>
                <w:sz w:val="20"/>
                <w:szCs w:val="20"/>
              </w:rPr>
            </w:pPr>
            <w:r w:rsidRPr="002E731D">
              <w:rPr>
                <w:color w:val="auto"/>
                <w:sz w:val="20"/>
                <w:szCs w:val="20"/>
              </w:rPr>
              <w:t xml:space="preserve">3- Designated Best Use -Class C:  Fit for Drinking Water   with  Conventional Treatment and  disinfection  </w:t>
            </w:r>
          </w:p>
        </w:tc>
      </w:tr>
      <w:tr w:rsidR="00E350DE" w:rsidRPr="002E731D" w:rsidTr="00137F52">
        <w:trPr>
          <w:trHeight w:val="331"/>
        </w:trPr>
        <w:tc>
          <w:tcPr>
            <w:tcW w:w="5000" w:type="pct"/>
            <w:gridSpan w:val="6"/>
          </w:tcPr>
          <w:p w:rsidR="00E350DE" w:rsidRPr="002E731D" w:rsidRDefault="00E350DE" w:rsidP="00CC6079">
            <w:pPr>
              <w:pStyle w:val="Default"/>
              <w:widowControl w:val="0"/>
              <w:jc w:val="both"/>
              <w:rPr>
                <w:i/>
                <w:color w:val="auto"/>
                <w:sz w:val="20"/>
                <w:szCs w:val="20"/>
              </w:rPr>
            </w:pPr>
            <w:r w:rsidRPr="002E731D">
              <w:rPr>
                <w:i/>
                <w:color w:val="auto"/>
                <w:sz w:val="20"/>
                <w:szCs w:val="20"/>
              </w:rPr>
              <w:t>Source: Himachal Pradesh State Pollution Control Board</w:t>
            </w:r>
            <w:r w:rsidR="00F400DC" w:rsidRPr="002E731D">
              <w:rPr>
                <w:i/>
                <w:color w:val="auto"/>
                <w:sz w:val="20"/>
                <w:szCs w:val="20"/>
              </w:rPr>
              <w:t xml:space="preserve"> (Year 2017)</w:t>
            </w:r>
            <w:r w:rsidRPr="002E731D">
              <w:rPr>
                <w:i/>
                <w:color w:val="auto"/>
                <w:sz w:val="20"/>
                <w:szCs w:val="20"/>
              </w:rPr>
              <w:t xml:space="preserve"> </w:t>
            </w:r>
          </w:p>
        </w:tc>
      </w:tr>
    </w:tbl>
    <w:p w:rsidR="00CC6079" w:rsidRPr="002E731D" w:rsidRDefault="00CC6079" w:rsidP="00E350DE">
      <w:pPr>
        <w:pStyle w:val="Default"/>
        <w:widowControl w:val="0"/>
        <w:ind w:firstLine="720"/>
        <w:jc w:val="both"/>
        <w:rPr>
          <w:b/>
          <w:i/>
          <w:color w:val="auto"/>
          <w:sz w:val="22"/>
          <w:szCs w:val="22"/>
        </w:rPr>
      </w:pPr>
      <w:bookmarkStart w:id="654" w:name="_Toc372379047"/>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p w:rsidR="00137F52" w:rsidRPr="002E731D" w:rsidRDefault="00137F52" w:rsidP="00E350DE">
      <w:pPr>
        <w:pStyle w:val="Default"/>
        <w:widowControl w:val="0"/>
        <w:ind w:firstLine="720"/>
        <w:jc w:val="both"/>
        <w:rPr>
          <w:b/>
          <w:i/>
          <w:color w:val="auto"/>
          <w:sz w:val="22"/>
          <w:szCs w:val="22"/>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3"/>
      </w:tblGrid>
      <w:tr w:rsidR="002E731D" w:rsidRPr="002E731D" w:rsidTr="009857A1">
        <w:tc>
          <w:tcPr>
            <w:tcW w:w="9243" w:type="dxa"/>
          </w:tcPr>
          <w:p w:rsidR="00CC6079" w:rsidRPr="002E731D" w:rsidRDefault="00CC6079" w:rsidP="00CC6079">
            <w:pPr>
              <w:jc w:val="center"/>
              <w:rPr>
                <w:b/>
              </w:rPr>
            </w:pPr>
            <w:bookmarkStart w:id="655" w:name="_Toc484189282"/>
            <w:bookmarkStart w:id="656" w:name="_Toc487309308"/>
            <w:bookmarkStart w:id="657" w:name="_Toc484189281"/>
          </w:p>
          <w:p w:rsidR="00CC6079" w:rsidRPr="002E731D" w:rsidRDefault="00CC6079" w:rsidP="00CC6079">
            <w:pPr>
              <w:jc w:val="center"/>
              <w:rPr>
                <w:b/>
              </w:rPr>
            </w:pPr>
            <w:bookmarkStart w:id="658" w:name="_Toc50152583"/>
            <w:r w:rsidRPr="002E731D">
              <w:rPr>
                <w:b/>
              </w:rPr>
              <w:t>Figure-</w:t>
            </w:r>
            <w:r w:rsidR="007615DD" w:rsidRPr="002E731D">
              <w:rPr>
                <w:b/>
              </w:rPr>
              <w:fldChar w:fldCharType="begin"/>
            </w:r>
            <w:r w:rsidR="00BB0AA0" w:rsidRPr="002E731D">
              <w:rPr>
                <w:b/>
              </w:rPr>
              <w:instrText xml:space="preserve"> SEQ Figure \* ARABIC </w:instrText>
            </w:r>
            <w:r w:rsidR="007615DD" w:rsidRPr="002E731D">
              <w:rPr>
                <w:b/>
              </w:rPr>
              <w:fldChar w:fldCharType="separate"/>
            </w:r>
            <w:r w:rsidR="00A363AB" w:rsidRPr="002E731D">
              <w:rPr>
                <w:b/>
                <w:noProof/>
              </w:rPr>
              <w:t>4</w:t>
            </w:r>
            <w:r w:rsidR="007615DD" w:rsidRPr="002E731D">
              <w:rPr>
                <w:b/>
              </w:rPr>
              <w:fldChar w:fldCharType="end"/>
            </w:r>
            <w:r w:rsidRPr="002E731D">
              <w:rPr>
                <w:b/>
              </w:rPr>
              <w:t>: Hydrogeology and Ground water Depth Map for Mandi District</w:t>
            </w:r>
            <w:bookmarkEnd w:id="655"/>
            <w:bookmarkEnd w:id="656"/>
            <w:bookmarkEnd w:id="658"/>
          </w:p>
          <w:p w:rsidR="00137F52" w:rsidRPr="002E731D" w:rsidRDefault="00137F52" w:rsidP="00CC6079">
            <w:pPr>
              <w:jc w:val="center"/>
              <w:rPr>
                <w:b/>
              </w:rPr>
            </w:pPr>
          </w:p>
          <w:p w:rsidR="00CC6079" w:rsidRPr="002E731D" w:rsidRDefault="001F4667" w:rsidP="00E350DE">
            <w:pPr>
              <w:pStyle w:val="Heading1"/>
              <w:widowControl w:val="0"/>
              <w:spacing w:before="0" w:after="120" w:line="276" w:lineRule="auto"/>
              <w:outlineLvl w:val="0"/>
              <w:rPr>
                <w:rFonts w:eastAsia="Times New Roman" w:cs="Arial"/>
                <w:bCs/>
                <w:szCs w:val="22"/>
                <w:lang w:val="en-US" w:eastAsia="en-US"/>
              </w:rPr>
            </w:pPr>
            <w:bookmarkStart w:id="659" w:name="_Toc50152347"/>
            <w:bookmarkStart w:id="660" w:name="_Toc50152472"/>
            <w:r w:rsidRPr="002E731D">
              <w:rPr>
                <w:b w:val="0"/>
                <w:i/>
                <w:noProof/>
                <w:szCs w:val="22"/>
                <w:lang w:val="en-US" w:eastAsia="en-US"/>
              </w:rPr>
              <w:softHyphen/>
            </w:r>
            <w:r w:rsidRPr="002E731D">
              <w:rPr>
                <w:b w:val="0"/>
                <w:i/>
                <w:noProof/>
                <w:szCs w:val="22"/>
                <w:lang w:val="en-US" w:eastAsia="en-US"/>
              </w:rPr>
              <w:softHyphen/>
            </w:r>
            <w:r w:rsidRPr="002E731D">
              <w:rPr>
                <w:b w:val="0"/>
                <w:i/>
                <w:noProof/>
                <w:szCs w:val="22"/>
                <w:lang w:val="en-US" w:eastAsia="en-US"/>
              </w:rPr>
              <w:softHyphen/>
            </w:r>
            <w:r w:rsidR="00CC6079" w:rsidRPr="002E731D">
              <w:rPr>
                <w:b w:val="0"/>
                <w:i/>
                <w:noProof/>
                <w:szCs w:val="22"/>
                <w:lang w:val="en-US" w:eastAsia="en-US"/>
              </w:rPr>
              <w:drawing>
                <wp:inline distT="0" distB="0" distL="0" distR="0">
                  <wp:extent cx="4544461" cy="6922751"/>
                  <wp:effectExtent l="19050" t="0" r="8489" b="0"/>
                  <wp:docPr id="2" name="Picture 2" descr="F:\Other Data\My Data\Sushil Project\Mr. S. N. Verma_Safeguard Environment\May 2017\IEE Report Mandi package\Mandi CGWB Report\Mandi CGWB Report_Page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ther Data\My Data\Sushil Project\Mr. S. N. Verma_Safeguard Environment\May 2017\IEE Report Mandi package\Mandi CGWB Report\Mandi CGWB Report_Page_12.jpg"/>
                          <pic:cNvPicPr>
                            <a:picLocks noChangeAspect="1" noChangeArrowheads="1"/>
                          </pic:cNvPicPr>
                        </pic:nvPicPr>
                        <pic:blipFill>
                          <a:blip r:embed="rId29"/>
                          <a:stretch>
                            <a:fillRect/>
                          </a:stretch>
                        </pic:blipFill>
                        <pic:spPr bwMode="auto">
                          <a:xfrm>
                            <a:off x="0" y="0"/>
                            <a:ext cx="4544461" cy="6922751"/>
                          </a:xfrm>
                          <a:prstGeom prst="rect">
                            <a:avLst/>
                          </a:prstGeom>
                          <a:noFill/>
                          <a:ln w="9525">
                            <a:noFill/>
                            <a:miter lim="800000"/>
                            <a:headEnd/>
                            <a:tailEnd/>
                          </a:ln>
                        </pic:spPr>
                      </pic:pic>
                    </a:graphicData>
                  </a:graphic>
                </wp:inline>
              </w:drawing>
            </w:r>
            <w:bookmarkEnd w:id="659"/>
            <w:bookmarkEnd w:id="660"/>
          </w:p>
        </w:tc>
      </w:tr>
    </w:tbl>
    <w:p w:rsidR="009857A1" w:rsidRPr="002E731D" w:rsidRDefault="00B02CC4" w:rsidP="009857A1">
      <w:pPr>
        <w:pStyle w:val="Default"/>
        <w:widowControl w:val="0"/>
        <w:jc w:val="both"/>
        <w:rPr>
          <w:i/>
          <w:color w:val="auto"/>
          <w:sz w:val="20"/>
          <w:szCs w:val="20"/>
        </w:rPr>
      </w:pPr>
      <w:r w:rsidRPr="002E731D">
        <w:rPr>
          <w:i/>
          <w:color w:val="auto"/>
          <w:sz w:val="20"/>
          <w:szCs w:val="20"/>
        </w:rPr>
        <w:t>Source: Ground</w:t>
      </w:r>
      <w:r w:rsidR="009857A1" w:rsidRPr="002E731D">
        <w:rPr>
          <w:i/>
          <w:color w:val="auto"/>
          <w:sz w:val="20"/>
          <w:szCs w:val="20"/>
        </w:rPr>
        <w:t xml:space="preserve"> Water Information </w:t>
      </w:r>
      <w:r w:rsidR="00846D59" w:rsidRPr="002E731D">
        <w:rPr>
          <w:i/>
          <w:color w:val="auto"/>
          <w:sz w:val="20"/>
          <w:szCs w:val="20"/>
        </w:rPr>
        <w:t>Booklet Mandi</w:t>
      </w:r>
      <w:r w:rsidR="009857A1" w:rsidRPr="002E731D">
        <w:rPr>
          <w:i/>
          <w:color w:val="auto"/>
          <w:sz w:val="20"/>
          <w:szCs w:val="20"/>
        </w:rPr>
        <w:t xml:space="preserve"> District Himachal Pradesh -Central Ground Water Board (Year-2013)</w:t>
      </w:r>
    </w:p>
    <w:p w:rsidR="00E350DE" w:rsidRPr="002E731D" w:rsidRDefault="00E350DE" w:rsidP="009857A1">
      <w:pPr>
        <w:pStyle w:val="Heading1"/>
        <w:widowControl w:val="0"/>
        <w:spacing w:before="0" w:after="120" w:line="276" w:lineRule="auto"/>
        <w:jc w:val="left"/>
        <w:rPr>
          <w:rFonts w:eastAsia="Times New Roman" w:cs="Arial"/>
          <w:bCs/>
          <w:szCs w:val="22"/>
          <w:lang w:val="en-US" w:eastAsia="en-US"/>
        </w:rPr>
      </w:pPr>
    </w:p>
    <w:bookmarkEnd w:id="657"/>
    <w:p w:rsidR="00E350DE" w:rsidRPr="002E731D" w:rsidRDefault="00E350DE" w:rsidP="00CC6079">
      <w:pPr>
        <w:pStyle w:val="Default"/>
        <w:widowControl w:val="0"/>
        <w:rPr>
          <w:b/>
          <w:color w:val="auto"/>
          <w:sz w:val="22"/>
          <w:szCs w:val="22"/>
        </w:rPr>
      </w:pPr>
      <w:r w:rsidRPr="002E731D">
        <w:rPr>
          <w:b/>
          <w:color w:val="auto"/>
          <w:sz w:val="22"/>
          <w:szCs w:val="22"/>
        </w:rPr>
        <w:t>Geology and Seismology</w:t>
      </w:r>
      <w:bookmarkEnd w:id="654"/>
      <w:r w:rsidRPr="002E731D">
        <w:rPr>
          <w:b/>
          <w:color w:val="auto"/>
          <w:sz w:val="22"/>
          <w:szCs w:val="22"/>
        </w:rPr>
        <w:t xml:space="preserve">  </w:t>
      </w:r>
    </w:p>
    <w:p w:rsidR="00E350DE" w:rsidRPr="002E731D" w:rsidRDefault="00E350DE" w:rsidP="00E350DE">
      <w:pPr>
        <w:pStyle w:val="Default"/>
        <w:widowControl w:val="0"/>
        <w:jc w:val="both"/>
        <w:rPr>
          <w:color w:val="auto"/>
          <w:sz w:val="22"/>
          <w:szCs w:val="22"/>
        </w:rPr>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rock formations occupying the Mandi district range from pre-Cambrian to Quaternary period. The generalized geological succession in the district is given below in </w:t>
      </w:r>
      <w:r w:rsidRPr="002E731D">
        <w:rPr>
          <w:b/>
          <w:color w:val="auto"/>
          <w:sz w:val="22"/>
          <w:szCs w:val="22"/>
        </w:rPr>
        <w:lastRenderedPageBreak/>
        <w:t>Table -9</w:t>
      </w:r>
      <w:r w:rsidRPr="002E731D">
        <w:rPr>
          <w:color w:val="auto"/>
          <w:sz w:val="22"/>
          <w:szCs w:val="22"/>
        </w:rPr>
        <w:t>. Hard formations, form hilly and mountainous terrain and mainly comprises of igneous and metamorphic rocks, belonging to the Jutogh, Shali/ Largi and Shimla group and occupy the major part of the area in the northern, central and eastern part. Granites and gneisses are intruded in the meta-sediments of Shali/Largi and Shimla group. In the western and southern parts sediments comprising of sandstone, shale, silt</w:t>
      </w:r>
      <w:r w:rsidR="00B02CC4" w:rsidRPr="002E731D">
        <w:rPr>
          <w:color w:val="auto"/>
          <w:sz w:val="22"/>
          <w:szCs w:val="22"/>
        </w:rPr>
        <w:t>stone, conglomerate</w:t>
      </w:r>
      <w:r w:rsidR="006E435C" w:rsidRPr="002E731D">
        <w:rPr>
          <w:color w:val="auto"/>
          <w:sz w:val="22"/>
          <w:szCs w:val="22"/>
        </w:rPr>
        <w:t>,</w:t>
      </w:r>
      <w:r w:rsidR="00B02CC4" w:rsidRPr="002E731D">
        <w:rPr>
          <w:color w:val="auto"/>
          <w:sz w:val="22"/>
          <w:szCs w:val="22"/>
        </w:rPr>
        <w:t xml:space="preserve"> etc of Dhar</w:t>
      </w:r>
      <w:r w:rsidRPr="002E731D">
        <w:rPr>
          <w:color w:val="auto"/>
          <w:sz w:val="22"/>
          <w:szCs w:val="22"/>
        </w:rPr>
        <w:t xml:space="preserve">mshala/Sabathu group and Siwalik group of Tertiary age are observed. Alluvium, terrace deposits, fluvial deposits of Quaternary period occur in the intermountain valleys, viz., Balh valley, Sarkaghat valley etc., and constitute an important unit from ground water point of view. </w:t>
      </w: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ind w:left="1985"/>
        <w:jc w:val="both"/>
        <w:rPr>
          <w:b/>
          <w:color w:val="auto"/>
          <w:sz w:val="22"/>
          <w:szCs w:val="22"/>
        </w:rPr>
      </w:pPr>
      <w:r w:rsidRPr="002E731D">
        <w:rPr>
          <w:b/>
          <w:color w:val="auto"/>
          <w:sz w:val="22"/>
          <w:szCs w:val="22"/>
        </w:rPr>
        <w:t xml:space="preserve"> </w:t>
      </w:r>
      <w:bookmarkStart w:id="661" w:name="_Toc484188147"/>
      <w:bookmarkStart w:id="662" w:name="_Toc50152553"/>
      <w:r w:rsidRPr="002E731D">
        <w:rPr>
          <w:b/>
          <w:color w:val="auto"/>
          <w:sz w:val="22"/>
          <w:szCs w:val="22"/>
        </w:rPr>
        <w:t>Table-</w:t>
      </w:r>
      <w:r w:rsidR="007615DD" w:rsidRPr="002E731D">
        <w:rPr>
          <w:b/>
          <w:color w:val="auto"/>
          <w:sz w:val="22"/>
          <w:szCs w:val="22"/>
        </w:rPr>
        <w:fldChar w:fldCharType="begin"/>
      </w:r>
      <w:r w:rsidR="00BB0AA0" w:rsidRPr="002E731D">
        <w:rPr>
          <w:b/>
          <w:color w:val="auto"/>
          <w:sz w:val="22"/>
          <w:szCs w:val="22"/>
        </w:rPr>
        <w:instrText xml:space="preserve"> SEQ Table \* ARABIC </w:instrText>
      </w:r>
      <w:r w:rsidR="007615DD" w:rsidRPr="002E731D">
        <w:rPr>
          <w:b/>
          <w:color w:val="auto"/>
          <w:sz w:val="22"/>
          <w:szCs w:val="22"/>
        </w:rPr>
        <w:fldChar w:fldCharType="separate"/>
      </w:r>
      <w:r w:rsidR="00A363AB" w:rsidRPr="002E731D">
        <w:rPr>
          <w:b/>
          <w:noProof/>
          <w:color w:val="auto"/>
          <w:sz w:val="22"/>
          <w:szCs w:val="22"/>
        </w:rPr>
        <w:t>9</w:t>
      </w:r>
      <w:r w:rsidR="007615DD" w:rsidRPr="002E731D">
        <w:rPr>
          <w:b/>
          <w:color w:val="auto"/>
          <w:sz w:val="22"/>
          <w:szCs w:val="22"/>
        </w:rPr>
        <w:fldChar w:fldCharType="end"/>
      </w:r>
      <w:r w:rsidRPr="002E731D">
        <w:rPr>
          <w:b/>
          <w:color w:val="auto"/>
          <w:sz w:val="22"/>
          <w:szCs w:val="22"/>
        </w:rPr>
        <w:t>: Geological Description of Mandi District</w:t>
      </w:r>
      <w:bookmarkEnd w:id="661"/>
      <w:bookmarkEnd w:id="662"/>
    </w:p>
    <w:p w:rsidR="00E350DE" w:rsidRPr="002E731D" w:rsidRDefault="00E350DE" w:rsidP="00E350DE">
      <w:pPr>
        <w:pStyle w:val="Default"/>
        <w:widowControl w:val="0"/>
        <w:ind w:left="1985"/>
        <w:jc w:val="both"/>
        <w:rPr>
          <w:b/>
          <w:color w:val="auto"/>
          <w:sz w:val="22"/>
          <w:szCs w:val="22"/>
        </w:rPr>
      </w:pPr>
    </w:p>
    <w:tbl>
      <w:tblPr>
        <w:tblStyle w:val="TableGrid"/>
        <w:tblW w:w="0" w:type="auto"/>
        <w:tblLook w:val="04A0" w:firstRow="1" w:lastRow="0" w:firstColumn="1" w:lastColumn="0" w:noHBand="0" w:noVBand="1"/>
      </w:tblPr>
      <w:tblGrid>
        <w:gridCol w:w="2718"/>
        <w:gridCol w:w="2790"/>
        <w:gridCol w:w="3735"/>
      </w:tblGrid>
      <w:tr w:rsidR="002E731D" w:rsidRPr="002E731D" w:rsidTr="00CC6079">
        <w:trPr>
          <w:trHeight w:val="331"/>
        </w:trPr>
        <w:tc>
          <w:tcPr>
            <w:tcW w:w="2718" w:type="dxa"/>
          </w:tcPr>
          <w:p w:rsidR="00E350DE" w:rsidRPr="002E731D" w:rsidRDefault="00E350DE" w:rsidP="008445EB">
            <w:pPr>
              <w:pStyle w:val="Default"/>
              <w:widowControl w:val="0"/>
              <w:jc w:val="center"/>
              <w:rPr>
                <w:b/>
                <w:color w:val="auto"/>
                <w:sz w:val="20"/>
                <w:szCs w:val="20"/>
              </w:rPr>
            </w:pPr>
            <w:r w:rsidRPr="002E731D">
              <w:rPr>
                <w:b/>
                <w:color w:val="auto"/>
                <w:sz w:val="20"/>
                <w:szCs w:val="20"/>
              </w:rPr>
              <w:t>Age</w:t>
            </w:r>
          </w:p>
        </w:tc>
        <w:tc>
          <w:tcPr>
            <w:tcW w:w="2790" w:type="dxa"/>
          </w:tcPr>
          <w:p w:rsidR="00E350DE" w:rsidRPr="002E731D" w:rsidRDefault="00E350DE" w:rsidP="008445EB">
            <w:pPr>
              <w:pStyle w:val="Default"/>
              <w:widowControl w:val="0"/>
              <w:jc w:val="center"/>
              <w:rPr>
                <w:b/>
                <w:color w:val="auto"/>
                <w:sz w:val="20"/>
                <w:szCs w:val="20"/>
              </w:rPr>
            </w:pPr>
            <w:r w:rsidRPr="002E731D">
              <w:rPr>
                <w:b/>
                <w:color w:val="auto"/>
                <w:sz w:val="20"/>
                <w:szCs w:val="20"/>
              </w:rPr>
              <w:t>Formation</w:t>
            </w:r>
          </w:p>
        </w:tc>
        <w:tc>
          <w:tcPr>
            <w:tcW w:w="3735" w:type="dxa"/>
          </w:tcPr>
          <w:p w:rsidR="00E350DE" w:rsidRPr="002E731D" w:rsidRDefault="00E350DE" w:rsidP="008445EB">
            <w:pPr>
              <w:pStyle w:val="Default"/>
              <w:widowControl w:val="0"/>
              <w:jc w:val="center"/>
              <w:rPr>
                <w:b/>
                <w:color w:val="auto"/>
                <w:sz w:val="20"/>
                <w:szCs w:val="20"/>
              </w:rPr>
            </w:pPr>
            <w:r w:rsidRPr="002E731D">
              <w:rPr>
                <w:b/>
                <w:color w:val="auto"/>
                <w:sz w:val="20"/>
                <w:szCs w:val="20"/>
              </w:rPr>
              <w:t>Composition (Lithology)</w:t>
            </w:r>
          </w:p>
        </w:tc>
      </w:tr>
      <w:tr w:rsidR="002E731D" w:rsidRPr="002E731D" w:rsidTr="00CC6079">
        <w:trPr>
          <w:trHeight w:val="331"/>
        </w:trPr>
        <w:tc>
          <w:tcPr>
            <w:tcW w:w="2718" w:type="dxa"/>
          </w:tcPr>
          <w:p w:rsidR="00E350DE" w:rsidRPr="002E731D" w:rsidRDefault="00E350DE" w:rsidP="008445EB">
            <w:pPr>
              <w:jc w:val="center"/>
              <w:rPr>
                <w:rFonts w:cs="Arial"/>
                <w:sz w:val="20"/>
                <w:szCs w:val="20"/>
              </w:rPr>
            </w:pPr>
            <w:r w:rsidRPr="002E731D">
              <w:rPr>
                <w:rFonts w:cs="Arial"/>
                <w:sz w:val="20"/>
                <w:szCs w:val="20"/>
              </w:rPr>
              <w:t>Quaternary</w:t>
            </w:r>
          </w:p>
        </w:tc>
        <w:tc>
          <w:tcPr>
            <w:tcW w:w="2790" w:type="dxa"/>
          </w:tcPr>
          <w:p w:rsidR="00E350DE" w:rsidRPr="002E731D" w:rsidRDefault="00E350DE" w:rsidP="008445EB">
            <w:pPr>
              <w:jc w:val="center"/>
              <w:rPr>
                <w:rFonts w:cs="Arial"/>
                <w:sz w:val="20"/>
                <w:szCs w:val="20"/>
              </w:rPr>
            </w:pPr>
            <w:r w:rsidRPr="002E731D">
              <w:rPr>
                <w:rFonts w:cs="Arial"/>
                <w:sz w:val="20"/>
                <w:szCs w:val="20"/>
              </w:rPr>
              <w:t>Alluvium terrace and fluvial deposits</w:t>
            </w:r>
          </w:p>
        </w:tc>
        <w:tc>
          <w:tcPr>
            <w:tcW w:w="3735" w:type="dxa"/>
          </w:tcPr>
          <w:p w:rsidR="00E350DE" w:rsidRPr="002E731D" w:rsidRDefault="00E350DE" w:rsidP="008445EB">
            <w:pPr>
              <w:jc w:val="center"/>
              <w:rPr>
                <w:rFonts w:cs="Arial"/>
                <w:sz w:val="20"/>
                <w:szCs w:val="20"/>
              </w:rPr>
            </w:pPr>
            <w:r w:rsidRPr="002E731D">
              <w:rPr>
                <w:rFonts w:cs="Arial"/>
                <w:sz w:val="20"/>
                <w:szCs w:val="20"/>
              </w:rPr>
              <w:t>Alluvium, clay, sands, gravels, pebbles, boulders and cobbles</w:t>
            </w:r>
          </w:p>
        </w:tc>
      </w:tr>
      <w:tr w:rsidR="002E731D" w:rsidRPr="002E731D" w:rsidTr="00CC6079">
        <w:trPr>
          <w:trHeight w:val="331"/>
        </w:trPr>
        <w:tc>
          <w:tcPr>
            <w:tcW w:w="2718" w:type="dxa"/>
          </w:tcPr>
          <w:p w:rsidR="00E350DE" w:rsidRPr="002E731D" w:rsidRDefault="00E350DE" w:rsidP="008445EB">
            <w:pPr>
              <w:pStyle w:val="Default"/>
              <w:widowControl w:val="0"/>
              <w:jc w:val="center"/>
              <w:rPr>
                <w:color w:val="auto"/>
                <w:sz w:val="20"/>
                <w:szCs w:val="20"/>
              </w:rPr>
            </w:pPr>
            <w:r w:rsidRPr="002E731D">
              <w:rPr>
                <w:color w:val="auto"/>
                <w:sz w:val="20"/>
                <w:szCs w:val="20"/>
              </w:rPr>
              <w:t>Lower Pleistocene to Middle Miocene</w:t>
            </w:r>
          </w:p>
        </w:tc>
        <w:tc>
          <w:tcPr>
            <w:tcW w:w="2790" w:type="dxa"/>
          </w:tcPr>
          <w:p w:rsidR="00E350DE" w:rsidRPr="002E731D" w:rsidRDefault="00E350DE" w:rsidP="008445EB">
            <w:pPr>
              <w:pStyle w:val="Default"/>
              <w:widowControl w:val="0"/>
              <w:jc w:val="center"/>
              <w:rPr>
                <w:color w:val="auto"/>
                <w:sz w:val="20"/>
                <w:szCs w:val="20"/>
              </w:rPr>
            </w:pPr>
            <w:r w:rsidRPr="002E731D">
              <w:rPr>
                <w:color w:val="auto"/>
                <w:sz w:val="20"/>
                <w:szCs w:val="20"/>
              </w:rPr>
              <w:t>Siwalik Group</w:t>
            </w:r>
          </w:p>
        </w:tc>
        <w:tc>
          <w:tcPr>
            <w:tcW w:w="3735" w:type="dxa"/>
          </w:tcPr>
          <w:p w:rsidR="00E350DE" w:rsidRPr="002E731D" w:rsidRDefault="00E350DE" w:rsidP="008445EB">
            <w:pPr>
              <w:pStyle w:val="Default"/>
              <w:widowControl w:val="0"/>
              <w:jc w:val="center"/>
              <w:rPr>
                <w:color w:val="auto"/>
                <w:sz w:val="20"/>
                <w:szCs w:val="20"/>
              </w:rPr>
            </w:pPr>
            <w:r w:rsidRPr="002E731D">
              <w:rPr>
                <w:color w:val="auto"/>
                <w:sz w:val="20"/>
                <w:szCs w:val="20"/>
              </w:rPr>
              <w:t>Clay, siltstones, sandstones, and boulder beds</w:t>
            </w:r>
          </w:p>
        </w:tc>
      </w:tr>
      <w:tr w:rsidR="002E731D" w:rsidRPr="002E731D" w:rsidTr="00CC6079">
        <w:trPr>
          <w:trHeight w:val="331"/>
        </w:trPr>
        <w:tc>
          <w:tcPr>
            <w:tcW w:w="2718" w:type="dxa"/>
          </w:tcPr>
          <w:p w:rsidR="00E350DE" w:rsidRPr="002E731D" w:rsidRDefault="00E350DE" w:rsidP="008445EB">
            <w:pPr>
              <w:pStyle w:val="Default"/>
              <w:widowControl w:val="0"/>
              <w:jc w:val="center"/>
              <w:rPr>
                <w:color w:val="auto"/>
                <w:sz w:val="20"/>
                <w:szCs w:val="20"/>
              </w:rPr>
            </w:pPr>
            <w:r w:rsidRPr="002E731D">
              <w:rPr>
                <w:color w:val="auto"/>
                <w:sz w:val="20"/>
                <w:szCs w:val="20"/>
              </w:rPr>
              <w:t>Oligocene to Lower Miocene</w:t>
            </w:r>
          </w:p>
        </w:tc>
        <w:tc>
          <w:tcPr>
            <w:tcW w:w="2790" w:type="dxa"/>
          </w:tcPr>
          <w:p w:rsidR="00E350DE" w:rsidRPr="002E731D" w:rsidRDefault="00B02CC4" w:rsidP="008445EB">
            <w:pPr>
              <w:pStyle w:val="Default"/>
              <w:widowControl w:val="0"/>
              <w:jc w:val="center"/>
              <w:rPr>
                <w:color w:val="auto"/>
                <w:sz w:val="20"/>
                <w:szCs w:val="20"/>
              </w:rPr>
            </w:pPr>
            <w:r w:rsidRPr="002E731D">
              <w:rPr>
                <w:color w:val="auto"/>
                <w:sz w:val="20"/>
                <w:szCs w:val="20"/>
              </w:rPr>
              <w:t>Dhar</w:t>
            </w:r>
            <w:r w:rsidR="00E350DE" w:rsidRPr="002E731D">
              <w:rPr>
                <w:color w:val="auto"/>
                <w:sz w:val="20"/>
                <w:szCs w:val="20"/>
              </w:rPr>
              <w:t>ms</w:t>
            </w:r>
            <w:r w:rsidRPr="002E731D">
              <w:rPr>
                <w:color w:val="auto"/>
                <w:sz w:val="20"/>
                <w:szCs w:val="20"/>
              </w:rPr>
              <w:t>h</w:t>
            </w:r>
            <w:r w:rsidR="00E350DE" w:rsidRPr="002E731D">
              <w:rPr>
                <w:color w:val="auto"/>
                <w:sz w:val="20"/>
                <w:szCs w:val="20"/>
              </w:rPr>
              <w:t>ala/ Kasauli Formation (Sabathu Group)</w:t>
            </w:r>
          </w:p>
        </w:tc>
        <w:tc>
          <w:tcPr>
            <w:tcW w:w="3735" w:type="dxa"/>
          </w:tcPr>
          <w:p w:rsidR="00E350DE" w:rsidRPr="002E731D" w:rsidRDefault="00E350DE" w:rsidP="008445EB">
            <w:pPr>
              <w:pStyle w:val="Default"/>
              <w:widowControl w:val="0"/>
              <w:jc w:val="center"/>
              <w:rPr>
                <w:color w:val="auto"/>
                <w:sz w:val="20"/>
                <w:szCs w:val="20"/>
              </w:rPr>
            </w:pPr>
            <w:r w:rsidRPr="002E731D">
              <w:rPr>
                <w:color w:val="auto"/>
                <w:sz w:val="20"/>
                <w:szCs w:val="20"/>
              </w:rPr>
              <w:t>Grey/green sandstones, splintery shale, clay etc</w:t>
            </w:r>
          </w:p>
        </w:tc>
      </w:tr>
      <w:tr w:rsidR="002E731D" w:rsidRPr="002E731D" w:rsidTr="00CC6079">
        <w:trPr>
          <w:trHeight w:val="331"/>
        </w:trPr>
        <w:tc>
          <w:tcPr>
            <w:tcW w:w="2718" w:type="dxa"/>
          </w:tcPr>
          <w:p w:rsidR="00E350DE" w:rsidRPr="002E731D" w:rsidRDefault="00E350DE" w:rsidP="008445EB">
            <w:pPr>
              <w:pStyle w:val="Default"/>
              <w:widowControl w:val="0"/>
              <w:jc w:val="center"/>
              <w:rPr>
                <w:color w:val="auto"/>
                <w:sz w:val="20"/>
                <w:szCs w:val="20"/>
              </w:rPr>
            </w:pPr>
            <w:r w:rsidRPr="002E731D">
              <w:rPr>
                <w:color w:val="auto"/>
                <w:sz w:val="20"/>
                <w:szCs w:val="20"/>
              </w:rPr>
              <w:t>Permian</w:t>
            </w:r>
          </w:p>
        </w:tc>
        <w:tc>
          <w:tcPr>
            <w:tcW w:w="2790" w:type="dxa"/>
          </w:tcPr>
          <w:p w:rsidR="00E350DE" w:rsidRPr="002E731D" w:rsidRDefault="00E350DE" w:rsidP="008445EB">
            <w:pPr>
              <w:pStyle w:val="Default"/>
              <w:widowControl w:val="0"/>
              <w:jc w:val="center"/>
              <w:rPr>
                <w:color w:val="auto"/>
                <w:sz w:val="20"/>
                <w:szCs w:val="20"/>
              </w:rPr>
            </w:pPr>
            <w:r w:rsidRPr="002E731D">
              <w:rPr>
                <w:color w:val="auto"/>
                <w:sz w:val="20"/>
                <w:szCs w:val="20"/>
              </w:rPr>
              <w:t xml:space="preserve">Basic Volcanic </w:t>
            </w:r>
            <w:r w:rsidR="00B02CC4" w:rsidRPr="002E731D">
              <w:rPr>
                <w:color w:val="auto"/>
                <w:sz w:val="20"/>
                <w:szCs w:val="20"/>
              </w:rPr>
              <w:t>intrusive</w:t>
            </w:r>
          </w:p>
        </w:tc>
        <w:tc>
          <w:tcPr>
            <w:tcW w:w="3735" w:type="dxa"/>
          </w:tcPr>
          <w:p w:rsidR="00E350DE" w:rsidRPr="002E731D" w:rsidRDefault="00E350DE" w:rsidP="008445EB">
            <w:pPr>
              <w:pStyle w:val="Default"/>
              <w:widowControl w:val="0"/>
              <w:jc w:val="center"/>
              <w:rPr>
                <w:color w:val="auto"/>
                <w:sz w:val="20"/>
                <w:szCs w:val="20"/>
              </w:rPr>
            </w:pPr>
            <w:r w:rsidRPr="002E731D">
              <w:rPr>
                <w:color w:val="auto"/>
                <w:sz w:val="20"/>
                <w:szCs w:val="20"/>
              </w:rPr>
              <w:t>-</w:t>
            </w:r>
          </w:p>
        </w:tc>
      </w:tr>
      <w:tr w:rsidR="002E731D" w:rsidRPr="002E731D" w:rsidTr="00CC6079">
        <w:trPr>
          <w:trHeight w:val="331"/>
        </w:trPr>
        <w:tc>
          <w:tcPr>
            <w:tcW w:w="2718" w:type="dxa"/>
            <w:vMerge w:val="restart"/>
          </w:tcPr>
          <w:p w:rsidR="00E350DE" w:rsidRPr="002E731D" w:rsidRDefault="00E350DE" w:rsidP="008445EB">
            <w:pPr>
              <w:pStyle w:val="Default"/>
              <w:widowControl w:val="0"/>
              <w:jc w:val="center"/>
              <w:rPr>
                <w:color w:val="auto"/>
                <w:sz w:val="20"/>
                <w:szCs w:val="20"/>
              </w:rPr>
            </w:pPr>
            <w:r w:rsidRPr="002E731D">
              <w:rPr>
                <w:color w:val="auto"/>
                <w:sz w:val="20"/>
                <w:szCs w:val="20"/>
              </w:rPr>
              <w:t>Proterozoic</w:t>
            </w:r>
          </w:p>
        </w:tc>
        <w:tc>
          <w:tcPr>
            <w:tcW w:w="2790" w:type="dxa"/>
          </w:tcPr>
          <w:p w:rsidR="00E350DE" w:rsidRPr="002E731D" w:rsidRDefault="00E350DE" w:rsidP="008445EB">
            <w:pPr>
              <w:pStyle w:val="Default"/>
              <w:widowControl w:val="0"/>
              <w:jc w:val="center"/>
              <w:rPr>
                <w:color w:val="auto"/>
                <w:sz w:val="20"/>
                <w:szCs w:val="20"/>
              </w:rPr>
            </w:pPr>
            <w:r w:rsidRPr="002E731D">
              <w:rPr>
                <w:color w:val="auto"/>
                <w:sz w:val="20"/>
                <w:szCs w:val="20"/>
              </w:rPr>
              <w:t>Shimla Group</w:t>
            </w:r>
          </w:p>
        </w:tc>
        <w:tc>
          <w:tcPr>
            <w:tcW w:w="3735" w:type="dxa"/>
          </w:tcPr>
          <w:p w:rsidR="00E350DE" w:rsidRPr="002E731D" w:rsidRDefault="00E350DE" w:rsidP="008445EB">
            <w:pPr>
              <w:pStyle w:val="Default"/>
              <w:widowControl w:val="0"/>
              <w:jc w:val="center"/>
              <w:rPr>
                <w:color w:val="auto"/>
                <w:sz w:val="20"/>
                <w:szCs w:val="20"/>
              </w:rPr>
            </w:pPr>
            <w:r w:rsidRPr="002E731D">
              <w:rPr>
                <w:color w:val="auto"/>
                <w:sz w:val="20"/>
                <w:szCs w:val="20"/>
              </w:rPr>
              <w:t xml:space="preserve">Phyllites, </w:t>
            </w:r>
            <w:r w:rsidR="00B02CC4" w:rsidRPr="002E731D">
              <w:rPr>
                <w:color w:val="auto"/>
                <w:sz w:val="20"/>
                <w:szCs w:val="20"/>
              </w:rPr>
              <w:t>Quartzite</w:t>
            </w:r>
            <w:r w:rsidRPr="002E731D">
              <w:rPr>
                <w:color w:val="auto"/>
                <w:sz w:val="20"/>
                <w:szCs w:val="20"/>
              </w:rPr>
              <w:t>, limestone, shale and dolomite</w:t>
            </w:r>
          </w:p>
        </w:tc>
      </w:tr>
      <w:tr w:rsidR="002E731D" w:rsidRPr="002E731D" w:rsidTr="00CC6079">
        <w:trPr>
          <w:trHeight w:val="331"/>
        </w:trPr>
        <w:tc>
          <w:tcPr>
            <w:tcW w:w="2718" w:type="dxa"/>
            <w:vMerge/>
          </w:tcPr>
          <w:p w:rsidR="00E350DE" w:rsidRPr="002E731D" w:rsidRDefault="00E350DE" w:rsidP="00CC6079">
            <w:pPr>
              <w:pStyle w:val="Default"/>
              <w:widowControl w:val="0"/>
              <w:jc w:val="both"/>
              <w:rPr>
                <w:color w:val="auto"/>
                <w:sz w:val="20"/>
                <w:szCs w:val="20"/>
              </w:rPr>
            </w:pPr>
          </w:p>
        </w:tc>
        <w:tc>
          <w:tcPr>
            <w:tcW w:w="2790" w:type="dxa"/>
          </w:tcPr>
          <w:p w:rsidR="00E350DE" w:rsidRPr="002E731D" w:rsidRDefault="00E350DE" w:rsidP="008445EB">
            <w:pPr>
              <w:pStyle w:val="Default"/>
              <w:widowControl w:val="0"/>
              <w:jc w:val="center"/>
              <w:rPr>
                <w:color w:val="auto"/>
                <w:sz w:val="20"/>
                <w:szCs w:val="20"/>
              </w:rPr>
            </w:pPr>
            <w:r w:rsidRPr="002E731D">
              <w:rPr>
                <w:color w:val="auto"/>
                <w:sz w:val="20"/>
                <w:szCs w:val="20"/>
              </w:rPr>
              <w:t>Shali / Sunder Nagar / Kullu Formation</w:t>
            </w:r>
          </w:p>
        </w:tc>
        <w:tc>
          <w:tcPr>
            <w:tcW w:w="3735" w:type="dxa"/>
          </w:tcPr>
          <w:p w:rsidR="00E350DE" w:rsidRPr="002E731D" w:rsidRDefault="00E350DE" w:rsidP="008445EB">
            <w:pPr>
              <w:pStyle w:val="Default"/>
              <w:widowControl w:val="0"/>
              <w:jc w:val="center"/>
              <w:rPr>
                <w:color w:val="auto"/>
                <w:sz w:val="20"/>
                <w:szCs w:val="20"/>
              </w:rPr>
            </w:pPr>
            <w:r w:rsidRPr="002E731D">
              <w:rPr>
                <w:color w:val="auto"/>
                <w:sz w:val="20"/>
                <w:szCs w:val="20"/>
              </w:rPr>
              <w:t xml:space="preserve">Phyllites, </w:t>
            </w:r>
            <w:r w:rsidR="00B02CC4" w:rsidRPr="002E731D">
              <w:rPr>
                <w:color w:val="auto"/>
                <w:sz w:val="20"/>
                <w:szCs w:val="20"/>
              </w:rPr>
              <w:t>Quartzite</w:t>
            </w:r>
            <w:r w:rsidRPr="002E731D">
              <w:rPr>
                <w:color w:val="auto"/>
                <w:sz w:val="20"/>
                <w:szCs w:val="20"/>
              </w:rPr>
              <w:t>, dolomite conglomerate and limestone</w:t>
            </w:r>
          </w:p>
        </w:tc>
      </w:tr>
      <w:tr w:rsidR="002E731D" w:rsidRPr="002E731D" w:rsidTr="00CC6079">
        <w:trPr>
          <w:trHeight w:val="331"/>
        </w:trPr>
        <w:tc>
          <w:tcPr>
            <w:tcW w:w="2718" w:type="dxa"/>
            <w:vMerge/>
          </w:tcPr>
          <w:p w:rsidR="00E350DE" w:rsidRPr="002E731D" w:rsidRDefault="00E350DE" w:rsidP="00CC6079">
            <w:pPr>
              <w:pStyle w:val="Default"/>
              <w:widowControl w:val="0"/>
              <w:jc w:val="both"/>
              <w:rPr>
                <w:color w:val="auto"/>
                <w:sz w:val="20"/>
                <w:szCs w:val="20"/>
              </w:rPr>
            </w:pPr>
          </w:p>
        </w:tc>
        <w:tc>
          <w:tcPr>
            <w:tcW w:w="2790" w:type="dxa"/>
          </w:tcPr>
          <w:p w:rsidR="00E350DE" w:rsidRPr="002E731D" w:rsidRDefault="00E350DE" w:rsidP="008445EB">
            <w:pPr>
              <w:pStyle w:val="Default"/>
              <w:widowControl w:val="0"/>
              <w:jc w:val="center"/>
              <w:rPr>
                <w:color w:val="auto"/>
                <w:sz w:val="20"/>
                <w:szCs w:val="20"/>
              </w:rPr>
            </w:pPr>
            <w:r w:rsidRPr="002E731D">
              <w:rPr>
                <w:color w:val="auto"/>
                <w:sz w:val="20"/>
                <w:szCs w:val="20"/>
              </w:rPr>
              <w:t>Jutogh Group</w:t>
            </w:r>
          </w:p>
        </w:tc>
        <w:tc>
          <w:tcPr>
            <w:tcW w:w="3735" w:type="dxa"/>
          </w:tcPr>
          <w:p w:rsidR="00E350DE" w:rsidRPr="002E731D" w:rsidRDefault="00B02CC4" w:rsidP="008445EB">
            <w:pPr>
              <w:pStyle w:val="Default"/>
              <w:widowControl w:val="0"/>
              <w:jc w:val="center"/>
              <w:rPr>
                <w:color w:val="auto"/>
                <w:sz w:val="20"/>
                <w:szCs w:val="20"/>
              </w:rPr>
            </w:pPr>
            <w:r w:rsidRPr="002E731D">
              <w:rPr>
                <w:color w:val="auto"/>
                <w:sz w:val="20"/>
                <w:szCs w:val="20"/>
              </w:rPr>
              <w:t>Quartzite</w:t>
            </w:r>
            <w:r w:rsidR="00E350DE" w:rsidRPr="002E731D">
              <w:rPr>
                <w:color w:val="auto"/>
                <w:sz w:val="20"/>
                <w:szCs w:val="20"/>
              </w:rPr>
              <w:t>, Schists and phyllites and Dalhousie / Kullu granites and gneisses</w:t>
            </w:r>
          </w:p>
        </w:tc>
      </w:tr>
    </w:tbl>
    <w:p w:rsidR="009857A1" w:rsidRPr="002E731D" w:rsidRDefault="009857A1" w:rsidP="009857A1">
      <w:pPr>
        <w:pStyle w:val="Default"/>
        <w:widowControl w:val="0"/>
        <w:jc w:val="both"/>
        <w:rPr>
          <w:i/>
          <w:color w:val="auto"/>
          <w:sz w:val="20"/>
          <w:szCs w:val="20"/>
        </w:rPr>
      </w:pPr>
      <w:r w:rsidRPr="002E731D">
        <w:rPr>
          <w:i/>
          <w:color w:val="auto"/>
          <w:sz w:val="20"/>
          <w:szCs w:val="20"/>
        </w:rPr>
        <w:t>Source:  Ground Water Information Booklet Mandi District Himachal Pradesh -Central Ground Water Board (Year-2013)</w:t>
      </w:r>
    </w:p>
    <w:p w:rsidR="009857A1" w:rsidRPr="002E731D" w:rsidRDefault="009857A1" w:rsidP="009857A1">
      <w:pPr>
        <w:pStyle w:val="Default"/>
        <w:widowControl w:val="0"/>
        <w:tabs>
          <w:tab w:val="left" w:pos="1067"/>
        </w:tabs>
        <w:rPr>
          <w:color w:val="auto"/>
        </w:rPr>
      </w:pPr>
    </w:p>
    <w:p w:rsidR="00E350DE" w:rsidRPr="002E731D" w:rsidRDefault="00E350DE" w:rsidP="00C35724">
      <w:pPr>
        <w:pStyle w:val="Default"/>
        <w:widowControl w:val="0"/>
        <w:numPr>
          <w:ilvl w:val="0"/>
          <w:numId w:val="44"/>
        </w:numPr>
        <w:ind w:left="0" w:firstLine="0"/>
        <w:jc w:val="both"/>
        <w:rPr>
          <w:color w:val="auto"/>
        </w:rPr>
      </w:pPr>
      <w:r w:rsidRPr="002E731D">
        <w:rPr>
          <w:color w:val="auto"/>
          <w:sz w:val="22"/>
          <w:szCs w:val="22"/>
        </w:rPr>
        <w:t xml:space="preserve">India’s seismic code divides the country into five seismic zones (I to V).The sub-project stretch comes under seismic zone V as defined by Urban Earthquake Vulnerability Project (UEVP)  and the Atlas prepared by the Building Materials Promotion and Technology Council (BMTPC), Government of India and UNDP [IS 1893 (Part I : 2002)]. All structures have been designed considering seismic zone V. It may be mentioned that intensity of earthquake increases from Zone I to V. The Zone V mainly covers Himalayan region in India and Himachal Pradesh being a hilly state lies in Himalayan region. Zones I, II and III   mainly cover Central and Southern parts of Indian peninsula. It may be mentioned that after an earthquake of 7.8 intensity on Richter scale in Kangra district in 1905 no major earthquake has occurred in Himachal Pradesh.       </w:t>
      </w:r>
    </w:p>
    <w:p w:rsidR="00E350DE" w:rsidRPr="002E731D" w:rsidRDefault="00E350DE" w:rsidP="00E350DE">
      <w:pPr>
        <w:pStyle w:val="Default"/>
        <w:widowControl w:val="0"/>
        <w:jc w:val="both"/>
        <w:rPr>
          <w:color w:val="auto"/>
        </w:rPr>
      </w:pPr>
      <w:r w:rsidRPr="002E731D">
        <w:rPr>
          <w:color w:val="auto"/>
          <w:sz w:val="22"/>
          <w:szCs w:val="22"/>
        </w:rPr>
        <w:t xml:space="preserve"> </w:t>
      </w:r>
      <w:r w:rsidRPr="002E731D">
        <w:rPr>
          <w:color w:val="auto"/>
        </w:rPr>
        <w:t xml:space="preserve"> </w:t>
      </w:r>
    </w:p>
    <w:p w:rsidR="00E350DE" w:rsidRPr="002E731D" w:rsidRDefault="00E350DE" w:rsidP="00E350DE">
      <w:pPr>
        <w:pStyle w:val="Default"/>
        <w:widowControl w:val="0"/>
        <w:jc w:val="both"/>
        <w:rPr>
          <w:b/>
          <w:color w:val="auto"/>
        </w:rPr>
      </w:pPr>
      <w:r w:rsidRPr="002E731D">
        <w:rPr>
          <w:b/>
          <w:color w:val="auto"/>
          <w:sz w:val="22"/>
          <w:szCs w:val="22"/>
        </w:rPr>
        <w:t>Drainage</w:t>
      </w:r>
      <w:r w:rsidRPr="002E731D">
        <w:rPr>
          <w:b/>
          <w:color w:val="auto"/>
        </w:rPr>
        <w:t xml:space="preserve"> </w:t>
      </w: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The sub-project site drained by Beas River</w:t>
      </w:r>
      <w:r w:rsidR="006E435C" w:rsidRPr="002E731D">
        <w:rPr>
          <w:color w:val="auto"/>
          <w:sz w:val="22"/>
          <w:szCs w:val="22"/>
        </w:rPr>
        <w:t xml:space="preserve"> tributary.</w:t>
      </w:r>
      <w:r w:rsidRPr="002E731D">
        <w:rPr>
          <w:color w:val="auto"/>
          <w:sz w:val="22"/>
          <w:szCs w:val="22"/>
        </w:rPr>
        <w:t xml:space="preserve">  No flooding issues have been reported at the subproject </w:t>
      </w:r>
      <w:r w:rsidR="00846D59" w:rsidRPr="002E731D">
        <w:rPr>
          <w:color w:val="auto"/>
          <w:sz w:val="22"/>
          <w:szCs w:val="22"/>
        </w:rPr>
        <w:t>as site</w:t>
      </w:r>
      <w:r w:rsidR="006E435C" w:rsidRPr="002E731D">
        <w:rPr>
          <w:color w:val="auto"/>
          <w:sz w:val="22"/>
          <w:szCs w:val="22"/>
        </w:rPr>
        <w:t xml:space="preserve"> is on a hilly terrain </w:t>
      </w:r>
      <w:r w:rsidR="00846D59" w:rsidRPr="002E731D">
        <w:rPr>
          <w:color w:val="auto"/>
          <w:sz w:val="22"/>
          <w:szCs w:val="22"/>
        </w:rPr>
        <w:t>and has</w:t>
      </w:r>
      <w:r w:rsidRPr="002E731D">
        <w:rPr>
          <w:color w:val="auto"/>
          <w:sz w:val="22"/>
          <w:szCs w:val="22"/>
        </w:rPr>
        <w:t xml:space="preserve"> a swift drainage pattern</w:t>
      </w:r>
      <w:r w:rsidR="006E435C" w:rsidRPr="002E731D">
        <w:rPr>
          <w:color w:val="auto"/>
          <w:sz w:val="22"/>
          <w:szCs w:val="22"/>
        </w:rPr>
        <w:t xml:space="preserve">. </w:t>
      </w:r>
    </w:p>
    <w:p w:rsidR="00E350DE" w:rsidRPr="002E731D" w:rsidRDefault="00E350DE" w:rsidP="00E350DE">
      <w:pPr>
        <w:pStyle w:val="Default"/>
        <w:widowControl w:val="0"/>
        <w:jc w:val="center"/>
        <w:rPr>
          <w:color w:val="auto"/>
          <w:sz w:val="22"/>
          <w:szCs w:val="22"/>
        </w:rPr>
      </w:pPr>
    </w:p>
    <w:p w:rsidR="004F59FA" w:rsidRPr="002E731D" w:rsidRDefault="004F59FA" w:rsidP="00E350DE">
      <w:pPr>
        <w:pStyle w:val="Default"/>
        <w:widowControl w:val="0"/>
        <w:jc w:val="center"/>
        <w:rPr>
          <w:color w:val="auto"/>
          <w:sz w:val="22"/>
          <w:szCs w:val="22"/>
        </w:rPr>
      </w:pPr>
    </w:p>
    <w:p w:rsidR="004F59FA" w:rsidRPr="002E731D" w:rsidRDefault="004F59FA" w:rsidP="00E350DE">
      <w:pPr>
        <w:pStyle w:val="Default"/>
        <w:widowControl w:val="0"/>
        <w:jc w:val="center"/>
        <w:rPr>
          <w:color w:val="auto"/>
          <w:sz w:val="22"/>
          <w:szCs w:val="22"/>
        </w:rPr>
      </w:pPr>
    </w:p>
    <w:p w:rsidR="00E350DE" w:rsidRPr="002E731D" w:rsidRDefault="00E350DE" w:rsidP="00CC6079">
      <w:pPr>
        <w:pStyle w:val="Heading2"/>
        <w:numPr>
          <w:ilvl w:val="1"/>
          <w:numId w:val="1"/>
        </w:numPr>
        <w:spacing w:before="0" w:after="0"/>
        <w:ind w:hanging="720"/>
        <w:contextualSpacing w:val="0"/>
        <w:jc w:val="left"/>
        <w:rPr>
          <w:rFonts w:cs="Arial"/>
          <w:szCs w:val="22"/>
        </w:rPr>
      </w:pPr>
      <w:bookmarkStart w:id="663" w:name="_Toc372379048"/>
      <w:bookmarkStart w:id="664" w:name="_Toc473408996"/>
      <w:bookmarkStart w:id="665" w:name="_Toc473412278"/>
      <w:bookmarkStart w:id="666" w:name="_Toc473412390"/>
      <w:bookmarkStart w:id="667" w:name="_Toc473412676"/>
      <w:bookmarkStart w:id="668" w:name="_Toc484189284"/>
      <w:bookmarkStart w:id="669" w:name="_Toc487309310"/>
      <w:bookmarkStart w:id="670" w:name="_Toc523921762"/>
      <w:bookmarkStart w:id="671" w:name="_Toc523932221"/>
      <w:bookmarkStart w:id="672" w:name="_Toc523932336"/>
      <w:bookmarkStart w:id="673" w:name="_Toc3577938"/>
      <w:bookmarkStart w:id="674" w:name="_Toc50152348"/>
      <w:bookmarkStart w:id="675" w:name="_Toc50152473"/>
      <w:r w:rsidRPr="002E731D">
        <w:rPr>
          <w:rFonts w:cs="Arial"/>
          <w:szCs w:val="22"/>
        </w:rPr>
        <w:t>Ecological Resources</w:t>
      </w:r>
      <w:bookmarkEnd w:id="663"/>
      <w:bookmarkEnd w:id="664"/>
      <w:bookmarkEnd w:id="665"/>
      <w:bookmarkEnd w:id="666"/>
      <w:bookmarkEnd w:id="667"/>
      <w:bookmarkEnd w:id="668"/>
      <w:bookmarkEnd w:id="669"/>
      <w:bookmarkEnd w:id="670"/>
      <w:bookmarkEnd w:id="671"/>
      <w:bookmarkEnd w:id="672"/>
      <w:bookmarkEnd w:id="673"/>
      <w:bookmarkEnd w:id="674"/>
      <w:bookmarkEnd w:id="675"/>
    </w:p>
    <w:p w:rsidR="00E350DE" w:rsidRPr="002E731D" w:rsidRDefault="00E350DE" w:rsidP="00E350DE">
      <w:pPr>
        <w:pStyle w:val="Heading3"/>
        <w:numPr>
          <w:ilvl w:val="0"/>
          <w:numId w:val="0"/>
        </w:numPr>
        <w:ind w:left="720"/>
        <w:rPr>
          <w:rFonts w:cs="Arial"/>
          <w:szCs w:val="22"/>
        </w:rPr>
      </w:pPr>
      <w:bookmarkStart w:id="676" w:name="_Toc372379049"/>
      <w:bookmarkStart w:id="677" w:name="_Toc397339358"/>
      <w:bookmarkStart w:id="678" w:name="_Toc397339416"/>
      <w:bookmarkStart w:id="679" w:name="_Toc400217333"/>
      <w:bookmarkStart w:id="680" w:name="_Toc400217650"/>
      <w:bookmarkStart w:id="681" w:name="_Toc459387713"/>
    </w:p>
    <w:p w:rsidR="00E350DE" w:rsidRPr="002E731D" w:rsidRDefault="00E350DE" w:rsidP="00BB0AA0">
      <w:pPr>
        <w:pStyle w:val="Heading3"/>
        <w:numPr>
          <w:ilvl w:val="0"/>
          <w:numId w:val="0"/>
        </w:numPr>
        <w:ind w:left="360" w:hanging="360"/>
        <w:rPr>
          <w:rFonts w:cs="Arial"/>
          <w:i/>
          <w:szCs w:val="22"/>
        </w:rPr>
      </w:pPr>
      <w:bookmarkStart w:id="682" w:name="_Toc473408997"/>
      <w:bookmarkStart w:id="683" w:name="_Toc473412279"/>
      <w:bookmarkStart w:id="684" w:name="_Toc473412391"/>
      <w:bookmarkStart w:id="685" w:name="_Toc473412677"/>
      <w:bookmarkStart w:id="686" w:name="_Toc484189285"/>
      <w:bookmarkStart w:id="687" w:name="_Toc487309311"/>
      <w:r w:rsidRPr="002E731D">
        <w:rPr>
          <w:rFonts w:cs="Arial"/>
          <w:i/>
          <w:szCs w:val="22"/>
        </w:rPr>
        <w:t>(i) Forests</w:t>
      </w:r>
      <w:bookmarkEnd w:id="676"/>
      <w:bookmarkEnd w:id="677"/>
      <w:bookmarkEnd w:id="678"/>
      <w:bookmarkEnd w:id="679"/>
      <w:bookmarkEnd w:id="680"/>
      <w:bookmarkEnd w:id="681"/>
      <w:bookmarkEnd w:id="682"/>
      <w:bookmarkEnd w:id="683"/>
      <w:bookmarkEnd w:id="684"/>
      <w:bookmarkEnd w:id="685"/>
      <w:bookmarkEnd w:id="686"/>
      <w:bookmarkEnd w:id="687"/>
    </w:p>
    <w:p w:rsidR="00E350DE" w:rsidRPr="002E731D" w:rsidRDefault="00E350DE" w:rsidP="00E350DE">
      <w:pPr>
        <w:pStyle w:val="Default"/>
        <w:widowControl w:val="0"/>
        <w:jc w:val="both"/>
        <w:rPr>
          <w:color w:val="auto"/>
          <w:sz w:val="22"/>
          <w:szCs w:val="22"/>
        </w:rPr>
      </w:pPr>
    </w:p>
    <w:p w:rsidR="00E350DE" w:rsidRPr="002E731D" w:rsidRDefault="009E6504"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 Various types of f</w:t>
      </w:r>
      <w:r w:rsidR="00E350DE" w:rsidRPr="002E731D">
        <w:rPr>
          <w:color w:val="auto"/>
          <w:sz w:val="22"/>
          <w:szCs w:val="22"/>
        </w:rPr>
        <w:t xml:space="preserve">orests in </w:t>
      </w:r>
      <w:hyperlink r:id="rId30" w:tooltip="Himachal Pradesh" w:history="1">
        <w:r w:rsidR="00E350DE" w:rsidRPr="002E731D">
          <w:rPr>
            <w:color w:val="auto"/>
            <w:sz w:val="22"/>
            <w:szCs w:val="22"/>
          </w:rPr>
          <w:t>Himachal Pradesh</w:t>
        </w:r>
      </w:hyperlink>
      <w:r w:rsidR="00E350DE" w:rsidRPr="002E731D">
        <w:rPr>
          <w:color w:val="auto"/>
        </w:rPr>
        <w:t xml:space="preserve"> </w:t>
      </w:r>
      <w:r w:rsidR="00E350DE" w:rsidRPr="002E731D">
        <w:rPr>
          <w:color w:val="auto"/>
          <w:sz w:val="22"/>
          <w:szCs w:val="22"/>
        </w:rPr>
        <w:t xml:space="preserve">currently cover an area of nearly 37,691 </w:t>
      </w:r>
      <w:r w:rsidRPr="002E731D">
        <w:rPr>
          <w:color w:val="auto"/>
          <w:sz w:val="22"/>
          <w:szCs w:val="22"/>
        </w:rPr>
        <w:t>km</w:t>
      </w:r>
      <w:r w:rsidRPr="002E731D">
        <w:rPr>
          <w:color w:val="auto"/>
          <w:sz w:val="22"/>
          <w:szCs w:val="22"/>
          <w:vertAlign w:val="superscript"/>
        </w:rPr>
        <w:t>2</w:t>
      </w:r>
      <w:r w:rsidR="00E350DE" w:rsidRPr="002E731D">
        <w:rPr>
          <w:color w:val="auto"/>
          <w:sz w:val="22"/>
          <w:szCs w:val="22"/>
        </w:rPr>
        <w:t xml:space="preserve">, which is about 38.3% of the total land area of the state. The variation in the landscape has created great diversity of flora and fauna. From the snowbound peaks of the Himalayas to the moist Alpine scrub, sub Alpine forests, dry - temperate and moist- temperate forests to moist deciduous forests, the state possesses a wide biodiversity that in </w:t>
      </w:r>
      <w:r w:rsidR="00E350DE" w:rsidRPr="002E731D">
        <w:rPr>
          <w:color w:val="auto"/>
          <w:sz w:val="22"/>
          <w:szCs w:val="22"/>
        </w:rPr>
        <w:lastRenderedPageBreak/>
        <w:t xml:space="preserve">return nurtures a large multiplicity of floral and faunal forms. Reserve Forests constitute 71.11%, Protected Forests 28.52% and Un-classed forests constitute 0.35% of the total forest area.  Mandi district has </w:t>
      </w:r>
      <w:r w:rsidR="005E2629" w:rsidRPr="002E731D">
        <w:rPr>
          <w:color w:val="auto"/>
          <w:sz w:val="22"/>
          <w:szCs w:val="22"/>
        </w:rPr>
        <w:t>about 42.41</w:t>
      </w:r>
      <w:r w:rsidR="00E350DE" w:rsidRPr="002E731D">
        <w:rPr>
          <w:color w:val="auto"/>
          <w:sz w:val="22"/>
          <w:szCs w:val="22"/>
        </w:rPr>
        <w:t xml:space="preserve"> % forest </w:t>
      </w:r>
      <w:r w:rsidR="005E2629" w:rsidRPr="002E731D">
        <w:rPr>
          <w:color w:val="auto"/>
          <w:sz w:val="22"/>
          <w:szCs w:val="22"/>
        </w:rPr>
        <w:t>of geographic</w:t>
      </w:r>
      <w:r w:rsidR="00E350DE" w:rsidRPr="002E731D">
        <w:rPr>
          <w:color w:val="auto"/>
          <w:sz w:val="22"/>
          <w:szCs w:val="22"/>
        </w:rPr>
        <w:t xml:space="preserve"> area.  The most portions of these forest areas are managed by the Forest Department. The  forest areas under very dense, moderately dense and open category are presented below in </w:t>
      </w:r>
      <w:r w:rsidR="00E350DE" w:rsidRPr="002E731D">
        <w:rPr>
          <w:b/>
          <w:color w:val="auto"/>
          <w:sz w:val="22"/>
          <w:szCs w:val="22"/>
        </w:rPr>
        <w:t>Table-10</w:t>
      </w:r>
      <w:r w:rsidR="00E350DE" w:rsidRPr="002E731D">
        <w:rPr>
          <w:color w:val="auto"/>
          <w:sz w:val="22"/>
          <w:szCs w:val="22"/>
        </w:rPr>
        <w:t xml:space="preserve">: </w:t>
      </w:r>
    </w:p>
    <w:p w:rsidR="00CC6079" w:rsidRPr="002E731D" w:rsidRDefault="00CC6079" w:rsidP="00E350DE">
      <w:pPr>
        <w:pStyle w:val="Default"/>
        <w:widowControl w:val="0"/>
        <w:jc w:val="center"/>
        <w:rPr>
          <w:b/>
          <w:color w:val="auto"/>
          <w:sz w:val="22"/>
          <w:szCs w:val="22"/>
        </w:rPr>
      </w:pPr>
      <w:bookmarkStart w:id="688" w:name="_Toc484188149"/>
    </w:p>
    <w:p w:rsidR="00E350DE" w:rsidRPr="002E731D" w:rsidRDefault="00E350DE" w:rsidP="00E350DE">
      <w:pPr>
        <w:pStyle w:val="Default"/>
        <w:widowControl w:val="0"/>
        <w:jc w:val="center"/>
        <w:rPr>
          <w:b/>
          <w:color w:val="auto"/>
          <w:sz w:val="22"/>
          <w:szCs w:val="22"/>
        </w:rPr>
      </w:pPr>
      <w:bookmarkStart w:id="689" w:name="_Toc50152554"/>
      <w:r w:rsidRPr="002E731D">
        <w:rPr>
          <w:b/>
          <w:color w:val="auto"/>
          <w:sz w:val="22"/>
          <w:szCs w:val="22"/>
        </w:rPr>
        <w:t>Table-</w:t>
      </w:r>
      <w:r w:rsidR="007615DD" w:rsidRPr="002E731D">
        <w:rPr>
          <w:b/>
          <w:color w:val="auto"/>
          <w:sz w:val="22"/>
          <w:szCs w:val="22"/>
        </w:rPr>
        <w:fldChar w:fldCharType="begin"/>
      </w:r>
      <w:r w:rsidR="00BB0AA0" w:rsidRPr="002E731D">
        <w:rPr>
          <w:b/>
          <w:color w:val="auto"/>
          <w:sz w:val="22"/>
          <w:szCs w:val="22"/>
        </w:rPr>
        <w:instrText xml:space="preserve"> SEQ Table \* ARABIC </w:instrText>
      </w:r>
      <w:r w:rsidR="007615DD" w:rsidRPr="002E731D">
        <w:rPr>
          <w:b/>
          <w:color w:val="auto"/>
          <w:sz w:val="22"/>
          <w:szCs w:val="22"/>
        </w:rPr>
        <w:fldChar w:fldCharType="separate"/>
      </w:r>
      <w:r w:rsidR="00A363AB" w:rsidRPr="002E731D">
        <w:rPr>
          <w:b/>
          <w:noProof/>
          <w:color w:val="auto"/>
          <w:sz w:val="22"/>
          <w:szCs w:val="22"/>
        </w:rPr>
        <w:t>10</w:t>
      </w:r>
      <w:r w:rsidR="007615DD" w:rsidRPr="002E731D">
        <w:rPr>
          <w:b/>
          <w:color w:val="auto"/>
          <w:sz w:val="22"/>
          <w:szCs w:val="22"/>
        </w:rPr>
        <w:fldChar w:fldCharType="end"/>
      </w:r>
      <w:r w:rsidR="00BB0AA0" w:rsidRPr="002E731D">
        <w:rPr>
          <w:b/>
          <w:color w:val="auto"/>
          <w:sz w:val="22"/>
          <w:szCs w:val="22"/>
        </w:rPr>
        <w:t xml:space="preserve">: </w:t>
      </w:r>
      <w:r w:rsidRPr="002E731D">
        <w:rPr>
          <w:b/>
          <w:color w:val="auto"/>
          <w:sz w:val="22"/>
          <w:szCs w:val="22"/>
        </w:rPr>
        <w:t>Different Categories of Forests   Mandi District</w:t>
      </w:r>
      <w:bookmarkEnd w:id="688"/>
      <w:bookmarkEnd w:id="689"/>
      <w:r w:rsidRPr="002E731D">
        <w:rPr>
          <w:b/>
          <w:color w:val="auto"/>
          <w:sz w:val="22"/>
          <w:szCs w:val="22"/>
        </w:rPr>
        <w:t xml:space="preserve"> </w:t>
      </w:r>
    </w:p>
    <w:p w:rsidR="00E350DE" w:rsidRPr="002E731D" w:rsidRDefault="00E350DE" w:rsidP="00E350DE">
      <w:pPr>
        <w:pStyle w:val="Default"/>
        <w:widowControl w:val="0"/>
        <w:jc w:val="both"/>
        <w:rPr>
          <w:color w:val="auto"/>
          <w:sz w:val="22"/>
          <w:szCs w:val="22"/>
        </w:rPr>
      </w:pPr>
    </w:p>
    <w:tbl>
      <w:tblPr>
        <w:tblStyle w:val="TableGrid"/>
        <w:tblW w:w="0" w:type="auto"/>
        <w:tblLook w:val="04A0" w:firstRow="1" w:lastRow="0" w:firstColumn="1" w:lastColumn="0" w:noHBand="0" w:noVBand="1"/>
      </w:tblPr>
      <w:tblGrid>
        <w:gridCol w:w="2310"/>
        <w:gridCol w:w="2311"/>
        <w:gridCol w:w="2311"/>
        <w:gridCol w:w="2311"/>
      </w:tblGrid>
      <w:tr w:rsidR="002E731D" w:rsidRPr="002E731D" w:rsidTr="00CC6079">
        <w:trPr>
          <w:trHeight w:val="331"/>
        </w:trPr>
        <w:tc>
          <w:tcPr>
            <w:tcW w:w="2310" w:type="dxa"/>
          </w:tcPr>
          <w:p w:rsidR="00E350DE" w:rsidRPr="002E731D" w:rsidRDefault="00E350DE" w:rsidP="00CC6079">
            <w:pPr>
              <w:pStyle w:val="Default"/>
              <w:widowControl w:val="0"/>
              <w:tabs>
                <w:tab w:val="left" w:pos="1067"/>
              </w:tabs>
              <w:jc w:val="center"/>
              <w:rPr>
                <w:b/>
                <w:color w:val="auto"/>
                <w:sz w:val="20"/>
                <w:szCs w:val="20"/>
              </w:rPr>
            </w:pPr>
            <w:r w:rsidRPr="002E731D">
              <w:rPr>
                <w:b/>
                <w:color w:val="auto"/>
                <w:sz w:val="20"/>
                <w:szCs w:val="20"/>
              </w:rPr>
              <w:t xml:space="preserve"> District </w:t>
            </w:r>
          </w:p>
        </w:tc>
        <w:tc>
          <w:tcPr>
            <w:tcW w:w="2311" w:type="dxa"/>
          </w:tcPr>
          <w:p w:rsidR="00E350DE" w:rsidRPr="002E731D" w:rsidRDefault="00E350DE" w:rsidP="00CC6079">
            <w:pPr>
              <w:pStyle w:val="Default"/>
              <w:widowControl w:val="0"/>
              <w:tabs>
                <w:tab w:val="left" w:pos="1067"/>
              </w:tabs>
              <w:jc w:val="center"/>
              <w:rPr>
                <w:b/>
                <w:color w:val="auto"/>
                <w:sz w:val="20"/>
                <w:szCs w:val="20"/>
              </w:rPr>
            </w:pPr>
            <w:r w:rsidRPr="002E731D">
              <w:rPr>
                <w:b/>
                <w:color w:val="auto"/>
                <w:sz w:val="20"/>
                <w:szCs w:val="20"/>
              </w:rPr>
              <w:t xml:space="preserve"> Very Dense  Forest Area (km</w:t>
            </w:r>
            <w:r w:rsidRPr="002E731D">
              <w:rPr>
                <w:b/>
                <w:color w:val="auto"/>
                <w:sz w:val="20"/>
                <w:szCs w:val="20"/>
                <w:vertAlign w:val="superscript"/>
              </w:rPr>
              <w:t>2</w:t>
            </w:r>
            <w:r w:rsidRPr="002E731D">
              <w:rPr>
                <w:b/>
                <w:color w:val="auto"/>
                <w:sz w:val="20"/>
                <w:szCs w:val="20"/>
              </w:rPr>
              <w:t xml:space="preserve">) </w:t>
            </w:r>
          </w:p>
        </w:tc>
        <w:tc>
          <w:tcPr>
            <w:tcW w:w="2311" w:type="dxa"/>
          </w:tcPr>
          <w:p w:rsidR="00E350DE" w:rsidRPr="002E731D" w:rsidRDefault="00E350DE" w:rsidP="00CC6079">
            <w:pPr>
              <w:pStyle w:val="Default"/>
              <w:widowControl w:val="0"/>
              <w:tabs>
                <w:tab w:val="left" w:pos="1067"/>
              </w:tabs>
              <w:jc w:val="center"/>
              <w:rPr>
                <w:b/>
                <w:color w:val="auto"/>
                <w:sz w:val="20"/>
                <w:szCs w:val="20"/>
              </w:rPr>
            </w:pPr>
            <w:r w:rsidRPr="002E731D">
              <w:rPr>
                <w:b/>
                <w:color w:val="auto"/>
                <w:sz w:val="20"/>
                <w:szCs w:val="20"/>
              </w:rPr>
              <w:t>Moderately Dense Forest Area (km</w:t>
            </w:r>
            <w:r w:rsidRPr="002E731D">
              <w:rPr>
                <w:b/>
                <w:color w:val="auto"/>
                <w:sz w:val="20"/>
                <w:szCs w:val="20"/>
                <w:vertAlign w:val="superscript"/>
              </w:rPr>
              <w:t>2</w:t>
            </w:r>
            <w:r w:rsidRPr="002E731D">
              <w:rPr>
                <w:b/>
                <w:color w:val="auto"/>
                <w:sz w:val="20"/>
                <w:szCs w:val="20"/>
              </w:rPr>
              <w:t xml:space="preserve">)   </w:t>
            </w:r>
          </w:p>
        </w:tc>
        <w:tc>
          <w:tcPr>
            <w:tcW w:w="2311" w:type="dxa"/>
          </w:tcPr>
          <w:p w:rsidR="00E350DE" w:rsidRPr="002E731D" w:rsidRDefault="00E350DE" w:rsidP="00CC6079">
            <w:pPr>
              <w:pStyle w:val="Default"/>
              <w:widowControl w:val="0"/>
              <w:tabs>
                <w:tab w:val="left" w:pos="1067"/>
              </w:tabs>
              <w:jc w:val="center"/>
              <w:rPr>
                <w:b/>
                <w:color w:val="auto"/>
                <w:sz w:val="20"/>
                <w:szCs w:val="20"/>
              </w:rPr>
            </w:pPr>
            <w:r w:rsidRPr="002E731D">
              <w:rPr>
                <w:b/>
                <w:color w:val="auto"/>
                <w:sz w:val="20"/>
                <w:szCs w:val="20"/>
              </w:rPr>
              <w:t xml:space="preserve"> Open Forest Area ( km</w:t>
            </w:r>
            <w:r w:rsidRPr="002E731D">
              <w:rPr>
                <w:b/>
                <w:color w:val="auto"/>
                <w:sz w:val="20"/>
                <w:szCs w:val="20"/>
                <w:vertAlign w:val="superscript"/>
              </w:rPr>
              <w:t>2</w:t>
            </w:r>
            <w:r w:rsidRPr="002E731D">
              <w:rPr>
                <w:b/>
                <w:color w:val="auto"/>
                <w:sz w:val="20"/>
                <w:szCs w:val="20"/>
              </w:rPr>
              <w:t xml:space="preserve">)  </w:t>
            </w:r>
          </w:p>
        </w:tc>
      </w:tr>
      <w:tr w:rsidR="002E731D" w:rsidRPr="002E731D" w:rsidTr="00CC6079">
        <w:trPr>
          <w:trHeight w:val="331"/>
        </w:trPr>
        <w:tc>
          <w:tcPr>
            <w:tcW w:w="2310" w:type="dxa"/>
          </w:tcPr>
          <w:p w:rsidR="00E350DE" w:rsidRPr="002E731D" w:rsidRDefault="00E350DE" w:rsidP="00CC6079">
            <w:pPr>
              <w:pStyle w:val="Default"/>
              <w:widowControl w:val="0"/>
              <w:tabs>
                <w:tab w:val="left" w:pos="1067"/>
              </w:tabs>
              <w:jc w:val="center"/>
              <w:rPr>
                <w:color w:val="auto"/>
                <w:sz w:val="20"/>
                <w:szCs w:val="20"/>
              </w:rPr>
            </w:pPr>
            <w:r w:rsidRPr="002E731D">
              <w:rPr>
                <w:color w:val="auto"/>
                <w:sz w:val="20"/>
                <w:szCs w:val="20"/>
              </w:rPr>
              <w:t xml:space="preserve"> Mandi </w:t>
            </w:r>
          </w:p>
        </w:tc>
        <w:tc>
          <w:tcPr>
            <w:tcW w:w="2311" w:type="dxa"/>
          </w:tcPr>
          <w:p w:rsidR="00E350DE" w:rsidRPr="002E731D" w:rsidRDefault="00E350DE" w:rsidP="00CC6079">
            <w:pPr>
              <w:pStyle w:val="Default"/>
              <w:widowControl w:val="0"/>
              <w:tabs>
                <w:tab w:val="left" w:pos="1067"/>
              </w:tabs>
              <w:jc w:val="center"/>
              <w:rPr>
                <w:color w:val="auto"/>
                <w:sz w:val="20"/>
                <w:szCs w:val="20"/>
              </w:rPr>
            </w:pPr>
            <w:r w:rsidRPr="002E731D">
              <w:rPr>
                <w:color w:val="auto"/>
                <w:sz w:val="20"/>
                <w:szCs w:val="20"/>
              </w:rPr>
              <w:t xml:space="preserve"> 373</w:t>
            </w:r>
          </w:p>
        </w:tc>
        <w:tc>
          <w:tcPr>
            <w:tcW w:w="2311" w:type="dxa"/>
          </w:tcPr>
          <w:p w:rsidR="00E350DE" w:rsidRPr="002E731D" w:rsidRDefault="00E350DE" w:rsidP="00CC6079">
            <w:pPr>
              <w:pStyle w:val="Default"/>
              <w:widowControl w:val="0"/>
              <w:tabs>
                <w:tab w:val="left" w:pos="1067"/>
              </w:tabs>
              <w:jc w:val="center"/>
              <w:rPr>
                <w:color w:val="auto"/>
                <w:sz w:val="20"/>
                <w:szCs w:val="20"/>
              </w:rPr>
            </w:pPr>
            <w:r w:rsidRPr="002E731D">
              <w:rPr>
                <w:color w:val="auto"/>
                <w:sz w:val="20"/>
                <w:szCs w:val="20"/>
              </w:rPr>
              <w:t xml:space="preserve">  735</w:t>
            </w:r>
          </w:p>
        </w:tc>
        <w:tc>
          <w:tcPr>
            <w:tcW w:w="2311" w:type="dxa"/>
          </w:tcPr>
          <w:p w:rsidR="00E350DE" w:rsidRPr="002E731D" w:rsidRDefault="00E350DE" w:rsidP="00CC6079">
            <w:pPr>
              <w:pStyle w:val="Default"/>
              <w:widowControl w:val="0"/>
              <w:tabs>
                <w:tab w:val="left" w:pos="1067"/>
              </w:tabs>
              <w:jc w:val="center"/>
              <w:rPr>
                <w:color w:val="auto"/>
                <w:sz w:val="20"/>
                <w:szCs w:val="20"/>
              </w:rPr>
            </w:pPr>
            <w:r w:rsidRPr="002E731D">
              <w:rPr>
                <w:color w:val="auto"/>
                <w:sz w:val="20"/>
                <w:szCs w:val="20"/>
              </w:rPr>
              <w:t xml:space="preserve"> 567</w:t>
            </w:r>
          </w:p>
        </w:tc>
      </w:tr>
      <w:tr w:rsidR="00E350DE" w:rsidRPr="002E731D" w:rsidTr="00CC6079">
        <w:trPr>
          <w:trHeight w:val="331"/>
        </w:trPr>
        <w:tc>
          <w:tcPr>
            <w:tcW w:w="9243" w:type="dxa"/>
            <w:gridSpan w:val="4"/>
          </w:tcPr>
          <w:p w:rsidR="00E350DE" w:rsidRPr="002E731D" w:rsidRDefault="00E350DE" w:rsidP="00A36FBF">
            <w:pPr>
              <w:pStyle w:val="Default"/>
              <w:widowControl w:val="0"/>
              <w:tabs>
                <w:tab w:val="left" w:pos="1067"/>
              </w:tabs>
              <w:rPr>
                <w:i/>
                <w:color w:val="auto"/>
                <w:sz w:val="20"/>
                <w:szCs w:val="20"/>
              </w:rPr>
            </w:pPr>
            <w:r w:rsidRPr="002E731D">
              <w:rPr>
                <w:i/>
                <w:color w:val="auto"/>
                <w:sz w:val="20"/>
                <w:szCs w:val="20"/>
              </w:rPr>
              <w:t xml:space="preserve">Source :  State Forest Department </w:t>
            </w:r>
            <w:r w:rsidR="00F055E1" w:rsidRPr="002E731D">
              <w:rPr>
                <w:i/>
                <w:color w:val="auto"/>
                <w:sz w:val="20"/>
                <w:szCs w:val="20"/>
              </w:rPr>
              <w:t>(</w:t>
            </w:r>
            <w:r w:rsidR="00A36FBF" w:rsidRPr="002E731D">
              <w:rPr>
                <w:i/>
                <w:color w:val="auto"/>
                <w:sz w:val="20"/>
                <w:szCs w:val="20"/>
              </w:rPr>
              <w:t>Y</w:t>
            </w:r>
            <w:r w:rsidR="00F055E1" w:rsidRPr="002E731D">
              <w:rPr>
                <w:i/>
                <w:color w:val="auto"/>
                <w:sz w:val="20"/>
                <w:szCs w:val="20"/>
              </w:rPr>
              <w:t>ear</w:t>
            </w:r>
            <w:r w:rsidR="00A36FBF" w:rsidRPr="002E731D">
              <w:rPr>
                <w:i/>
                <w:color w:val="auto"/>
                <w:sz w:val="20"/>
                <w:szCs w:val="20"/>
              </w:rPr>
              <w:t xml:space="preserve"> 2017</w:t>
            </w:r>
            <w:r w:rsidR="00F055E1" w:rsidRPr="002E731D">
              <w:rPr>
                <w:i/>
                <w:color w:val="auto"/>
                <w:sz w:val="20"/>
                <w:szCs w:val="20"/>
              </w:rPr>
              <w:t>)</w:t>
            </w:r>
          </w:p>
        </w:tc>
      </w:tr>
    </w:tbl>
    <w:p w:rsidR="00E350DE" w:rsidRPr="002E731D" w:rsidRDefault="00E350DE" w:rsidP="00E350DE">
      <w:pPr>
        <w:pStyle w:val="Default"/>
        <w:widowControl w:val="0"/>
        <w:tabs>
          <w:tab w:val="left" w:pos="1067"/>
        </w:tabs>
        <w:jc w:val="center"/>
        <w:rPr>
          <w:b/>
          <w:color w:val="auto"/>
          <w:sz w:val="22"/>
          <w:szCs w:val="22"/>
        </w:rPr>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 The forests of subproject district can be classified into six main categories namely: (1) the tropical dry deciduous forests, (2) the sal forests (3) the chir forests, (4) the oak forests, (4) the deodar, fir and spruce forests, and (5) the Alpine pastures. Forest cover map for Himachal Pradesh is shown in </w:t>
      </w:r>
      <w:r w:rsidRPr="002E731D">
        <w:rPr>
          <w:b/>
          <w:color w:val="auto"/>
          <w:sz w:val="22"/>
          <w:szCs w:val="22"/>
        </w:rPr>
        <w:t>Figure -5</w:t>
      </w:r>
      <w:r w:rsidRPr="002E731D">
        <w:rPr>
          <w:color w:val="auto"/>
          <w:sz w:val="22"/>
          <w:szCs w:val="22"/>
        </w:rPr>
        <w:t xml:space="preserve">. </w:t>
      </w:r>
    </w:p>
    <w:p w:rsidR="00A36FBF" w:rsidRPr="002E731D" w:rsidRDefault="00A36FBF" w:rsidP="00A36FBF">
      <w:pPr>
        <w:pStyle w:val="Default"/>
        <w:widowControl w:val="0"/>
        <w:ind w:left="1985"/>
        <w:jc w:val="both"/>
        <w:rPr>
          <w:color w:val="auto"/>
          <w:sz w:val="22"/>
          <w:szCs w:val="22"/>
        </w:rPr>
      </w:pPr>
      <w:r w:rsidRPr="002E731D">
        <w:rPr>
          <w:color w:val="auto"/>
          <w:sz w:val="22"/>
          <w:szCs w:val="22"/>
        </w:rPr>
        <w:t xml:space="preserve"> </w:t>
      </w: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3"/>
      </w:tblGrid>
      <w:tr w:rsidR="002E731D" w:rsidRPr="002E731D" w:rsidTr="00CC6079">
        <w:tc>
          <w:tcPr>
            <w:tcW w:w="9245" w:type="dxa"/>
          </w:tcPr>
          <w:p w:rsidR="00CC6079" w:rsidRPr="002E731D" w:rsidRDefault="00CC6079" w:rsidP="00CC6079">
            <w:pPr>
              <w:jc w:val="center"/>
              <w:rPr>
                <w:b/>
              </w:rPr>
            </w:pPr>
            <w:bookmarkStart w:id="690" w:name="_Toc484189286"/>
            <w:bookmarkStart w:id="691" w:name="_Toc487309312"/>
          </w:p>
          <w:p w:rsidR="00CC6079" w:rsidRPr="002E731D" w:rsidRDefault="00BB0AA0" w:rsidP="00CC6079">
            <w:pPr>
              <w:jc w:val="center"/>
              <w:rPr>
                <w:b/>
              </w:rPr>
            </w:pPr>
            <w:bookmarkStart w:id="692" w:name="_Toc50152584"/>
            <w:r w:rsidRPr="002E731D">
              <w:rPr>
                <w:b/>
              </w:rPr>
              <w:t>Figure-</w:t>
            </w:r>
            <w:r w:rsidR="007615DD" w:rsidRPr="002E731D">
              <w:rPr>
                <w:b/>
              </w:rPr>
              <w:fldChar w:fldCharType="begin"/>
            </w:r>
            <w:r w:rsidRPr="002E731D">
              <w:rPr>
                <w:b/>
              </w:rPr>
              <w:instrText xml:space="preserve"> SEQ Figure \* ARABIC </w:instrText>
            </w:r>
            <w:r w:rsidR="007615DD" w:rsidRPr="002E731D">
              <w:rPr>
                <w:b/>
              </w:rPr>
              <w:fldChar w:fldCharType="separate"/>
            </w:r>
            <w:r w:rsidR="00A363AB" w:rsidRPr="002E731D">
              <w:rPr>
                <w:b/>
                <w:noProof/>
              </w:rPr>
              <w:t>5</w:t>
            </w:r>
            <w:r w:rsidR="007615DD" w:rsidRPr="002E731D">
              <w:rPr>
                <w:b/>
              </w:rPr>
              <w:fldChar w:fldCharType="end"/>
            </w:r>
            <w:r w:rsidR="00CC6079" w:rsidRPr="002E731D">
              <w:rPr>
                <w:b/>
              </w:rPr>
              <w:t>: Forest cover Map of Himachal Pradesh</w:t>
            </w:r>
            <w:bookmarkEnd w:id="690"/>
            <w:bookmarkEnd w:id="691"/>
            <w:bookmarkEnd w:id="692"/>
          </w:p>
          <w:p w:rsidR="00CC6079" w:rsidRPr="002E731D" w:rsidRDefault="00A36FBF" w:rsidP="00CC6079">
            <w:pPr>
              <w:jc w:val="center"/>
              <w:rPr>
                <w:b/>
              </w:rPr>
            </w:pPr>
            <w:r w:rsidRPr="002E731D">
              <w:rPr>
                <w:b/>
                <w:noProof/>
              </w:rPr>
              <w:drawing>
                <wp:inline distT="0" distB="0" distL="0" distR="0">
                  <wp:extent cx="4571999" cy="5081640"/>
                  <wp:effectExtent l="19050" t="0" r="1" b="0"/>
                  <wp:docPr id="15" name="Picture 0" descr="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jpg"/>
                          <pic:cNvPicPr/>
                        </pic:nvPicPr>
                        <pic:blipFill>
                          <a:blip r:embed="rId31"/>
                          <a:stretch>
                            <a:fillRect/>
                          </a:stretch>
                        </pic:blipFill>
                        <pic:spPr>
                          <a:xfrm>
                            <a:off x="0" y="0"/>
                            <a:ext cx="4571999" cy="5081640"/>
                          </a:xfrm>
                          <a:prstGeom prst="rect">
                            <a:avLst/>
                          </a:prstGeom>
                        </pic:spPr>
                      </pic:pic>
                    </a:graphicData>
                  </a:graphic>
                </wp:inline>
              </w:drawing>
            </w:r>
          </w:p>
          <w:p w:rsidR="00CC6079" w:rsidRPr="002E731D" w:rsidRDefault="00CC6079" w:rsidP="00E350DE">
            <w:pPr>
              <w:pStyle w:val="Default"/>
              <w:widowControl w:val="0"/>
              <w:jc w:val="both"/>
              <w:rPr>
                <w:color w:val="auto"/>
                <w:sz w:val="22"/>
                <w:szCs w:val="22"/>
              </w:rPr>
            </w:pPr>
          </w:p>
        </w:tc>
      </w:tr>
    </w:tbl>
    <w:p w:rsidR="00E350DE" w:rsidRPr="002E731D" w:rsidRDefault="00E350DE" w:rsidP="00CC6079">
      <w:pPr>
        <w:autoSpaceDE w:val="0"/>
        <w:autoSpaceDN w:val="0"/>
        <w:adjustRightInd w:val="0"/>
        <w:jc w:val="left"/>
        <w:rPr>
          <w:rFonts w:cs="Arial"/>
          <w:i/>
          <w:sz w:val="20"/>
          <w:szCs w:val="20"/>
        </w:rPr>
      </w:pPr>
      <w:r w:rsidRPr="002E731D">
        <w:rPr>
          <w:rFonts w:cs="Arial"/>
          <w:i/>
          <w:sz w:val="20"/>
          <w:szCs w:val="20"/>
        </w:rPr>
        <w:t xml:space="preserve">Source:  </w:t>
      </w:r>
      <w:r w:rsidR="001F4667" w:rsidRPr="002E731D">
        <w:rPr>
          <w:rFonts w:cs="Arial"/>
          <w:i/>
          <w:sz w:val="20"/>
          <w:szCs w:val="20"/>
        </w:rPr>
        <w:t>Forest Survey of India</w:t>
      </w:r>
      <w:r w:rsidR="001F4667" w:rsidRPr="002E731D">
        <w:rPr>
          <w:rFonts w:cs="Arial"/>
          <w:i/>
          <w:sz w:val="20"/>
          <w:szCs w:val="20"/>
        </w:rPr>
        <w:softHyphen/>
      </w:r>
      <w:r w:rsidR="001F4667" w:rsidRPr="002E731D">
        <w:rPr>
          <w:rFonts w:cs="Arial"/>
          <w:i/>
          <w:sz w:val="20"/>
          <w:szCs w:val="20"/>
        </w:rPr>
        <w:softHyphen/>
      </w:r>
    </w:p>
    <w:p w:rsidR="00E350DE" w:rsidRPr="002E731D" w:rsidRDefault="005E2629" w:rsidP="00C35724">
      <w:pPr>
        <w:pStyle w:val="Default"/>
        <w:widowControl w:val="0"/>
        <w:numPr>
          <w:ilvl w:val="0"/>
          <w:numId w:val="44"/>
        </w:numPr>
        <w:ind w:left="0" w:firstLine="0"/>
        <w:jc w:val="both"/>
        <w:rPr>
          <w:color w:val="auto"/>
          <w:sz w:val="22"/>
          <w:szCs w:val="22"/>
        </w:rPr>
      </w:pPr>
      <w:r w:rsidRPr="002E731D">
        <w:rPr>
          <w:color w:val="auto"/>
          <w:sz w:val="22"/>
          <w:szCs w:val="22"/>
          <w:u w:val="single"/>
        </w:rPr>
        <w:lastRenderedPageBreak/>
        <w:t xml:space="preserve">The </w:t>
      </w:r>
      <w:r w:rsidR="00F4122C" w:rsidRPr="002E731D">
        <w:rPr>
          <w:color w:val="auto"/>
          <w:sz w:val="22"/>
          <w:szCs w:val="22"/>
          <w:u w:val="single"/>
        </w:rPr>
        <w:t>ITI</w:t>
      </w:r>
      <w:r w:rsidR="00E350DE" w:rsidRPr="002E731D">
        <w:rPr>
          <w:color w:val="auto"/>
          <w:sz w:val="22"/>
          <w:szCs w:val="22"/>
          <w:u w:val="single"/>
        </w:rPr>
        <w:t xml:space="preserve"> sub-project site   does </w:t>
      </w:r>
      <w:r w:rsidRPr="002E731D">
        <w:rPr>
          <w:color w:val="auto"/>
          <w:sz w:val="22"/>
          <w:szCs w:val="22"/>
          <w:u w:val="single"/>
        </w:rPr>
        <w:t>not fall</w:t>
      </w:r>
      <w:r w:rsidR="00E350DE" w:rsidRPr="002E731D">
        <w:rPr>
          <w:color w:val="auto"/>
          <w:sz w:val="22"/>
          <w:szCs w:val="22"/>
          <w:u w:val="single"/>
        </w:rPr>
        <w:t xml:space="preserve"> within any reserved, protected, or revenue forest areas</w:t>
      </w:r>
      <w:r w:rsidR="00E350DE" w:rsidRPr="002E731D">
        <w:rPr>
          <w:color w:val="auto"/>
          <w:sz w:val="22"/>
          <w:szCs w:val="22"/>
        </w:rPr>
        <w:t xml:space="preserve">. The complete vegetation of Himachal Pradesh relies on two factors - height and rainfall. The southernmost part of the state is at a lower altitude level and it contains both humid and subtropical dry broadleaf woodlands, along with subtropical moist broadleaf forests. The majority of area is covered by Himalayan subtropical broadleaf forests. Apart from this, the state has some of the vegetation which is abundant with sal, sisham, and chirpine, dry deciduous and moist broad-leafed forests. The landscape which falls in temperate regions has trees like oak, deodar, blue pine, fir and spruce. The trees found in higher elevations include Alders, birches, rhododendrons and moist alpine scrubs. </w:t>
      </w:r>
    </w:p>
    <w:p w:rsidR="00E350DE" w:rsidRPr="002E731D" w:rsidRDefault="00E350DE" w:rsidP="00E350DE">
      <w:pPr>
        <w:pStyle w:val="Default"/>
        <w:widowControl w:val="0"/>
        <w:jc w:val="both"/>
        <w:rPr>
          <w:color w:val="auto"/>
          <w:sz w:val="22"/>
          <w:szCs w:val="22"/>
        </w:rPr>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Himachal Pradesh has abundant growth of fruits like apple, peaches, plums and berries. It is rightly called the ‘fruit bowl of India’. There are plenty of fruit orchards and fruits and these fruits are transported to various parts of the country and exported abroad also. The pleasant climate also helps numerous flower varieties like gladiolas, lilies, chrysanthemums, roses, marigolds, carnations, etc. to grow in abundance. </w:t>
      </w:r>
    </w:p>
    <w:p w:rsidR="00E350DE" w:rsidRPr="002E731D" w:rsidRDefault="00E350DE" w:rsidP="00E350DE">
      <w:pPr>
        <w:pStyle w:val="Default"/>
        <w:widowControl w:val="0"/>
        <w:jc w:val="both"/>
        <w:rPr>
          <w:color w:val="auto"/>
          <w:sz w:val="22"/>
          <w:szCs w:val="22"/>
        </w:rPr>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Himachal Pradesh is home to approximately 1200 birds along with 359 animal species. This includes leopards, ghoral, snow leopard, musk deer (state animal), and Western Tragopan (state bird). The state is an ideal tourist destination for animal lovers as it hosts 12 main national parks and sanctuaries. It has two major national sanctuaries -the Great Himalayan National Park and the Pin Valley National Park.</w:t>
      </w:r>
    </w:p>
    <w:p w:rsidR="00137F52" w:rsidRPr="002E731D" w:rsidRDefault="00137F52" w:rsidP="00137F52">
      <w:pPr>
        <w:pStyle w:val="Default"/>
        <w:widowControl w:val="0"/>
        <w:jc w:val="both"/>
        <w:rPr>
          <w:rFonts w:ascii="Calibri" w:hAnsi="Calibri" w:cs="Times New Roman"/>
          <w:color w:val="auto"/>
          <w:sz w:val="22"/>
          <w:szCs w:val="22"/>
        </w:rPr>
      </w:pPr>
    </w:p>
    <w:p w:rsidR="00137F52" w:rsidRPr="002E731D" w:rsidRDefault="00E350DE" w:rsidP="00137F52">
      <w:pPr>
        <w:pStyle w:val="Default"/>
        <w:widowControl w:val="0"/>
        <w:jc w:val="both"/>
        <w:rPr>
          <w:color w:val="auto"/>
          <w:sz w:val="22"/>
          <w:szCs w:val="22"/>
        </w:rPr>
      </w:pPr>
      <w:r w:rsidRPr="002E731D">
        <w:rPr>
          <w:b/>
          <w:color w:val="auto"/>
          <w:sz w:val="22"/>
          <w:szCs w:val="22"/>
        </w:rPr>
        <w:t xml:space="preserve">(ii) Flora and Fauna around </w:t>
      </w:r>
      <w:r w:rsidR="00191268" w:rsidRPr="002E731D">
        <w:rPr>
          <w:b/>
          <w:color w:val="auto"/>
          <w:sz w:val="22"/>
          <w:szCs w:val="22"/>
        </w:rPr>
        <w:t>S</w:t>
      </w:r>
      <w:r w:rsidRPr="002E731D">
        <w:rPr>
          <w:b/>
          <w:color w:val="auto"/>
          <w:sz w:val="22"/>
          <w:szCs w:val="22"/>
        </w:rPr>
        <w:t>ub</w:t>
      </w:r>
      <w:r w:rsidR="00191268" w:rsidRPr="002E731D">
        <w:rPr>
          <w:b/>
          <w:color w:val="auto"/>
          <w:sz w:val="22"/>
          <w:szCs w:val="22"/>
        </w:rPr>
        <w:t>-</w:t>
      </w:r>
      <w:r w:rsidRPr="002E731D">
        <w:rPr>
          <w:b/>
          <w:color w:val="auto"/>
          <w:sz w:val="22"/>
          <w:szCs w:val="22"/>
        </w:rPr>
        <w:t>project Site</w:t>
      </w:r>
      <w:r w:rsidR="009E6504" w:rsidRPr="002E731D">
        <w:rPr>
          <w:b/>
          <w:color w:val="auto"/>
          <w:sz w:val="22"/>
          <w:szCs w:val="22"/>
        </w:rPr>
        <w:t xml:space="preserve"> </w:t>
      </w: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Since the sub project site is within the </w:t>
      </w:r>
      <w:r w:rsidR="00F4122C" w:rsidRPr="002E731D">
        <w:rPr>
          <w:color w:val="auto"/>
          <w:sz w:val="22"/>
          <w:szCs w:val="22"/>
        </w:rPr>
        <w:t>Panchayat limits of Chhattari village</w:t>
      </w:r>
      <w:r w:rsidRPr="002E731D">
        <w:rPr>
          <w:color w:val="auto"/>
          <w:sz w:val="22"/>
          <w:szCs w:val="22"/>
        </w:rPr>
        <w:t xml:space="preserve">, therefore, there are no protected areas within 20 km radius. Around the sub-project site, one only finds domesticated fauna. The common trees in the surroundings of sub-project sites are  West Himalayan Fir, Deodar, West Himalayan Spruce, Tree of heaven, White Siris tree, Silk Cotton Tree, Bill Toon, Indian Rosewood, Bakli, </w:t>
      </w:r>
      <w:r w:rsidR="00191268" w:rsidRPr="002E731D">
        <w:rPr>
          <w:color w:val="auto"/>
          <w:sz w:val="22"/>
          <w:szCs w:val="22"/>
        </w:rPr>
        <w:t xml:space="preserve"> </w:t>
      </w:r>
      <w:r w:rsidRPr="002E731D">
        <w:rPr>
          <w:color w:val="auto"/>
          <w:sz w:val="22"/>
          <w:szCs w:val="22"/>
        </w:rPr>
        <w:t xml:space="preserve"> Crepe myrtle, Persian Lilac, Chir pine, Black Poplar, Behara, Harada, Toon, etc.. The medicinal and fruit trees include Bengal quince, Horse Chestnut, West Himalayan Alder, Indian Spindle Tree, Laurel, Beleric Myrobalan and Chebulic Myrobalan. Other fruit yield plants are Nettle tree, Himalayan Strawberry Tree, Wild fig, Silver Oak, Mango, Box myrtle, Indian Olive, Indian gooseberry, Armenian plum, Wild Himalayan cherry, Himalayan Bird Cherry, Wild pears, Himalayan Pears, Soap nut tree and Indian plum.  There </w:t>
      </w:r>
      <w:r w:rsidR="00191268" w:rsidRPr="002E731D">
        <w:rPr>
          <w:color w:val="auto"/>
          <w:sz w:val="22"/>
          <w:szCs w:val="22"/>
        </w:rPr>
        <w:t>is no endangered or rare species flora at sub-</w:t>
      </w:r>
      <w:r w:rsidRPr="002E731D">
        <w:rPr>
          <w:color w:val="auto"/>
          <w:sz w:val="22"/>
          <w:szCs w:val="22"/>
        </w:rPr>
        <w:t>project</w:t>
      </w:r>
      <w:r w:rsidR="00191268" w:rsidRPr="002E731D">
        <w:rPr>
          <w:color w:val="auto"/>
          <w:sz w:val="22"/>
          <w:szCs w:val="22"/>
        </w:rPr>
        <w:t xml:space="preserve"> site</w:t>
      </w:r>
      <w:r w:rsidRPr="002E731D">
        <w:rPr>
          <w:color w:val="auto"/>
          <w:sz w:val="22"/>
          <w:szCs w:val="22"/>
        </w:rPr>
        <w:t xml:space="preserve">. There </w:t>
      </w:r>
      <w:r w:rsidR="00191268" w:rsidRPr="002E731D">
        <w:rPr>
          <w:color w:val="auto"/>
          <w:sz w:val="22"/>
          <w:szCs w:val="22"/>
        </w:rPr>
        <w:t>are no</w:t>
      </w:r>
      <w:r w:rsidRPr="002E731D">
        <w:rPr>
          <w:color w:val="auto"/>
          <w:sz w:val="22"/>
          <w:szCs w:val="22"/>
        </w:rPr>
        <w:t xml:space="preserve"> trees at the subproject site. </w:t>
      </w:r>
      <w:r w:rsidR="00191268" w:rsidRPr="002E731D">
        <w:rPr>
          <w:color w:val="auto"/>
          <w:sz w:val="22"/>
          <w:szCs w:val="22"/>
        </w:rPr>
        <w:t xml:space="preserve"> </w:t>
      </w:r>
    </w:p>
    <w:p w:rsidR="00E350DE" w:rsidRPr="002E731D" w:rsidRDefault="00E350DE" w:rsidP="00E350DE">
      <w:pPr>
        <w:pStyle w:val="Default"/>
        <w:widowControl w:val="0"/>
        <w:jc w:val="both"/>
        <w:rPr>
          <w:color w:val="auto"/>
          <w:sz w:val="22"/>
          <w:szCs w:val="22"/>
        </w:rPr>
      </w:pPr>
      <w:r w:rsidRPr="002E731D">
        <w:rPr>
          <w:color w:val="auto"/>
          <w:sz w:val="22"/>
          <w:szCs w:val="22"/>
        </w:rPr>
        <w:t xml:space="preserve">         </w:t>
      </w: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The fauna in the surroundings of sub-project sit</w:t>
      </w:r>
      <w:r w:rsidR="00191268" w:rsidRPr="002E731D">
        <w:rPr>
          <w:color w:val="auto"/>
          <w:sz w:val="22"/>
          <w:szCs w:val="22"/>
        </w:rPr>
        <w:t>e</w:t>
      </w:r>
      <w:r w:rsidRPr="002E731D">
        <w:rPr>
          <w:color w:val="auto"/>
          <w:sz w:val="22"/>
          <w:szCs w:val="22"/>
        </w:rPr>
        <w:t xml:space="preserve"> includes- Birds such as Bagula, Tota, Koel, Crow, and Mayna. Among the mammals main animals are Jungel Rat, common squirrel, Moles, Shrews, cow, goat, etc. The main reptiles found are Girgit, Dhaman, etc. </w:t>
      </w:r>
      <w:r w:rsidR="00191268" w:rsidRPr="002E731D">
        <w:rPr>
          <w:color w:val="auto"/>
          <w:sz w:val="22"/>
          <w:szCs w:val="22"/>
        </w:rPr>
        <w:t>There are</w:t>
      </w:r>
      <w:r w:rsidRPr="002E731D">
        <w:rPr>
          <w:color w:val="auto"/>
          <w:sz w:val="22"/>
          <w:szCs w:val="22"/>
        </w:rPr>
        <w:t xml:space="preserve"> no endangered or rare </w:t>
      </w:r>
      <w:r w:rsidR="00191268" w:rsidRPr="002E731D">
        <w:rPr>
          <w:color w:val="auto"/>
          <w:sz w:val="22"/>
          <w:szCs w:val="22"/>
        </w:rPr>
        <w:t xml:space="preserve">species fauna as </w:t>
      </w:r>
      <w:r w:rsidR="00F4122C" w:rsidRPr="002E731D">
        <w:rPr>
          <w:color w:val="auto"/>
          <w:sz w:val="22"/>
          <w:szCs w:val="22"/>
        </w:rPr>
        <w:t xml:space="preserve">ITI </w:t>
      </w:r>
      <w:r w:rsidRPr="002E731D">
        <w:rPr>
          <w:color w:val="auto"/>
          <w:sz w:val="22"/>
          <w:szCs w:val="22"/>
        </w:rPr>
        <w:t xml:space="preserve"> site is located</w:t>
      </w:r>
      <w:r w:rsidR="00191268" w:rsidRPr="002E731D">
        <w:rPr>
          <w:color w:val="auto"/>
          <w:sz w:val="22"/>
          <w:szCs w:val="22"/>
        </w:rPr>
        <w:t xml:space="preserve"> close to village </w:t>
      </w:r>
      <w:r w:rsidR="00F4122C" w:rsidRPr="002E731D">
        <w:rPr>
          <w:color w:val="auto"/>
          <w:sz w:val="22"/>
          <w:szCs w:val="22"/>
        </w:rPr>
        <w:t>Chhattari</w:t>
      </w:r>
      <w:r w:rsidR="00191268" w:rsidRPr="002E731D">
        <w:rPr>
          <w:color w:val="auto"/>
          <w:sz w:val="22"/>
          <w:szCs w:val="22"/>
        </w:rPr>
        <w:t>.</w:t>
      </w:r>
      <w:r w:rsidRPr="002E731D">
        <w:rPr>
          <w:color w:val="auto"/>
          <w:sz w:val="22"/>
          <w:szCs w:val="22"/>
        </w:rPr>
        <w:t xml:space="preserve">  </w:t>
      </w:r>
      <w:r w:rsidR="00191268" w:rsidRPr="002E731D">
        <w:rPr>
          <w:color w:val="auto"/>
          <w:sz w:val="22"/>
          <w:szCs w:val="22"/>
        </w:rPr>
        <w:t xml:space="preserve"> </w:t>
      </w:r>
    </w:p>
    <w:p w:rsidR="00E350DE" w:rsidRPr="002E731D" w:rsidRDefault="00E350DE" w:rsidP="00E350DE">
      <w:pPr>
        <w:pStyle w:val="Default"/>
        <w:widowControl w:val="0"/>
        <w:jc w:val="both"/>
        <w:rPr>
          <w:color w:val="auto"/>
          <w:sz w:val="22"/>
          <w:szCs w:val="22"/>
        </w:rPr>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The water bodies around sub project sites are seasonal in nature because of swift flow. There is not much presence of aquatic life in the water bodies close to the sub-project site.</w:t>
      </w:r>
    </w:p>
    <w:p w:rsidR="00A77E27" w:rsidRPr="002E731D" w:rsidRDefault="00A77E27" w:rsidP="00E350DE">
      <w:pPr>
        <w:pStyle w:val="Default"/>
        <w:widowControl w:val="0"/>
        <w:ind w:left="426" w:hanging="426"/>
        <w:jc w:val="both"/>
        <w:rPr>
          <w:b/>
          <w:color w:val="auto"/>
          <w:sz w:val="22"/>
          <w:szCs w:val="22"/>
        </w:rPr>
      </w:pPr>
      <w:bookmarkStart w:id="693" w:name="_Toc372379050"/>
    </w:p>
    <w:p w:rsidR="00E350DE" w:rsidRPr="002E731D" w:rsidRDefault="00E350DE" w:rsidP="00A77E27">
      <w:pPr>
        <w:pStyle w:val="Default"/>
        <w:widowControl w:val="0"/>
        <w:ind w:left="426" w:hanging="426"/>
        <w:jc w:val="both"/>
        <w:rPr>
          <w:color w:val="auto"/>
          <w:sz w:val="22"/>
          <w:szCs w:val="22"/>
        </w:rPr>
      </w:pPr>
      <w:r w:rsidRPr="002E731D">
        <w:rPr>
          <w:b/>
          <w:color w:val="auto"/>
          <w:sz w:val="22"/>
          <w:szCs w:val="22"/>
        </w:rPr>
        <w:t xml:space="preserve">(iii) </w:t>
      </w:r>
      <w:r w:rsidRPr="002E731D">
        <w:rPr>
          <w:b/>
          <w:i/>
          <w:color w:val="auto"/>
          <w:sz w:val="22"/>
          <w:szCs w:val="22"/>
        </w:rPr>
        <w:t>Protected Areas</w:t>
      </w:r>
      <w:bookmarkEnd w:id="693"/>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The list of protected areas (</w:t>
      </w:r>
      <w:r w:rsidRPr="002E731D">
        <w:rPr>
          <w:bCs/>
          <w:color w:val="auto"/>
          <w:sz w:val="22"/>
          <w:szCs w:val="22"/>
        </w:rPr>
        <w:t xml:space="preserve">National Parks and Wildlife Sanctuaries) in Himachal Pradesh is given in </w:t>
      </w:r>
      <w:r w:rsidRPr="002E731D">
        <w:rPr>
          <w:b/>
          <w:bCs/>
          <w:color w:val="auto"/>
          <w:sz w:val="22"/>
          <w:szCs w:val="22"/>
        </w:rPr>
        <w:t>Table 11</w:t>
      </w:r>
      <w:r w:rsidRPr="002E731D">
        <w:rPr>
          <w:bCs/>
          <w:color w:val="auto"/>
          <w:sz w:val="22"/>
          <w:szCs w:val="22"/>
        </w:rPr>
        <w:t xml:space="preserve">. </w:t>
      </w:r>
      <w:r w:rsidR="007A20CE" w:rsidRPr="002E731D">
        <w:rPr>
          <w:bCs/>
          <w:color w:val="auto"/>
          <w:sz w:val="22"/>
          <w:szCs w:val="22"/>
        </w:rPr>
        <w:t>Three protected</w:t>
      </w:r>
      <w:r w:rsidRPr="002E731D">
        <w:rPr>
          <w:bCs/>
          <w:color w:val="auto"/>
          <w:sz w:val="22"/>
          <w:szCs w:val="22"/>
        </w:rPr>
        <w:t xml:space="preserve"> areas are there in Mandi district, but </w:t>
      </w:r>
      <w:r w:rsidR="00846D59" w:rsidRPr="002E731D">
        <w:rPr>
          <w:bCs/>
          <w:color w:val="auto"/>
          <w:sz w:val="22"/>
          <w:szCs w:val="22"/>
        </w:rPr>
        <w:t>these are</w:t>
      </w:r>
      <w:r w:rsidRPr="002E731D">
        <w:rPr>
          <w:bCs/>
          <w:color w:val="auto"/>
          <w:sz w:val="22"/>
          <w:szCs w:val="22"/>
        </w:rPr>
        <w:t xml:space="preserve"> located more than 2</w:t>
      </w:r>
      <w:r w:rsidR="00191268" w:rsidRPr="002E731D">
        <w:rPr>
          <w:bCs/>
          <w:color w:val="auto"/>
          <w:sz w:val="22"/>
          <w:szCs w:val="22"/>
        </w:rPr>
        <w:t>5</w:t>
      </w:r>
      <w:r w:rsidRPr="002E731D">
        <w:rPr>
          <w:bCs/>
          <w:color w:val="auto"/>
          <w:sz w:val="22"/>
          <w:szCs w:val="22"/>
        </w:rPr>
        <w:t xml:space="preserve"> km away from the proposed </w:t>
      </w:r>
      <w:r w:rsidR="00F4122C" w:rsidRPr="002E731D">
        <w:rPr>
          <w:bCs/>
          <w:color w:val="auto"/>
          <w:sz w:val="22"/>
          <w:szCs w:val="22"/>
        </w:rPr>
        <w:t>ITI site</w:t>
      </w:r>
      <w:r w:rsidRPr="002E731D">
        <w:rPr>
          <w:bCs/>
          <w:color w:val="auto"/>
          <w:sz w:val="22"/>
          <w:szCs w:val="22"/>
        </w:rPr>
        <w:t xml:space="preserve">.  </w:t>
      </w:r>
    </w:p>
    <w:p w:rsidR="00E350DE" w:rsidRPr="002E731D" w:rsidRDefault="00E350DE" w:rsidP="00E350DE">
      <w:pPr>
        <w:pStyle w:val="Default"/>
        <w:widowControl w:val="0"/>
        <w:jc w:val="both"/>
        <w:rPr>
          <w:color w:val="auto"/>
          <w:sz w:val="22"/>
          <w:szCs w:val="22"/>
        </w:rPr>
      </w:pPr>
    </w:p>
    <w:p w:rsidR="00137F52" w:rsidRPr="002E731D" w:rsidRDefault="00137F52" w:rsidP="00E350DE">
      <w:pPr>
        <w:pStyle w:val="Default"/>
        <w:widowControl w:val="0"/>
        <w:ind w:left="180"/>
        <w:jc w:val="center"/>
        <w:rPr>
          <w:b/>
          <w:color w:val="auto"/>
          <w:sz w:val="22"/>
          <w:szCs w:val="22"/>
        </w:rPr>
      </w:pPr>
      <w:bookmarkStart w:id="694" w:name="_Toc473410473"/>
      <w:bookmarkStart w:id="695" w:name="_Toc484188150"/>
    </w:p>
    <w:p w:rsidR="00137F52" w:rsidRPr="002E731D" w:rsidRDefault="00137F52" w:rsidP="00E350DE">
      <w:pPr>
        <w:pStyle w:val="Default"/>
        <w:widowControl w:val="0"/>
        <w:ind w:left="180"/>
        <w:jc w:val="center"/>
        <w:rPr>
          <w:b/>
          <w:color w:val="auto"/>
          <w:sz w:val="22"/>
          <w:szCs w:val="22"/>
        </w:rPr>
      </w:pPr>
    </w:p>
    <w:p w:rsidR="00191268" w:rsidRPr="002E731D" w:rsidRDefault="00191268" w:rsidP="00E350DE">
      <w:pPr>
        <w:pStyle w:val="Default"/>
        <w:widowControl w:val="0"/>
        <w:ind w:left="180"/>
        <w:jc w:val="center"/>
        <w:rPr>
          <w:b/>
          <w:color w:val="auto"/>
          <w:sz w:val="22"/>
          <w:szCs w:val="22"/>
        </w:rPr>
      </w:pPr>
    </w:p>
    <w:p w:rsidR="00191268" w:rsidRPr="002E731D" w:rsidRDefault="00191268" w:rsidP="00E350DE">
      <w:pPr>
        <w:pStyle w:val="Default"/>
        <w:widowControl w:val="0"/>
        <w:ind w:left="180"/>
        <w:jc w:val="center"/>
        <w:rPr>
          <w:b/>
          <w:color w:val="auto"/>
          <w:sz w:val="22"/>
          <w:szCs w:val="22"/>
        </w:rPr>
      </w:pPr>
    </w:p>
    <w:p w:rsidR="00E350DE" w:rsidRPr="002E731D" w:rsidRDefault="00E350DE" w:rsidP="00E350DE">
      <w:pPr>
        <w:pStyle w:val="Default"/>
        <w:widowControl w:val="0"/>
        <w:ind w:left="180"/>
        <w:jc w:val="center"/>
        <w:rPr>
          <w:b/>
          <w:color w:val="auto"/>
          <w:sz w:val="22"/>
          <w:szCs w:val="22"/>
        </w:rPr>
      </w:pPr>
      <w:bookmarkStart w:id="696" w:name="_Toc50152555"/>
      <w:r w:rsidRPr="002E731D">
        <w:rPr>
          <w:b/>
          <w:color w:val="auto"/>
          <w:sz w:val="22"/>
          <w:szCs w:val="22"/>
        </w:rPr>
        <w:lastRenderedPageBreak/>
        <w:t>Table</w:t>
      </w:r>
      <w:r w:rsidR="00BB0AA0" w:rsidRPr="002E731D">
        <w:rPr>
          <w:b/>
          <w:color w:val="auto"/>
          <w:sz w:val="22"/>
          <w:szCs w:val="22"/>
        </w:rPr>
        <w:t>-</w:t>
      </w:r>
      <w:r w:rsidR="007615DD" w:rsidRPr="002E731D">
        <w:rPr>
          <w:b/>
          <w:color w:val="auto"/>
          <w:sz w:val="22"/>
          <w:szCs w:val="22"/>
        </w:rPr>
        <w:fldChar w:fldCharType="begin"/>
      </w:r>
      <w:r w:rsidR="00BB0AA0" w:rsidRPr="002E731D">
        <w:rPr>
          <w:b/>
          <w:color w:val="auto"/>
          <w:sz w:val="22"/>
          <w:szCs w:val="22"/>
        </w:rPr>
        <w:instrText xml:space="preserve"> SEQ Table \* ARABIC </w:instrText>
      </w:r>
      <w:r w:rsidR="007615DD" w:rsidRPr="002E731D">
        <w:rPr>
          <w:b/>
          <w:color w:val="auto"/>
          <w:sz w:val="22"/>
          <w:szCs w:val="22"/>
        </w:rPr>
        <w:fldChar w:fldCharType="separate"/>
      </w:r>
      <w:r w:rsidR="00A363AB" w:rsidRPr="002E731D">
        <w:rPr>
          <w:b/>
          <w:noProof/>
          <w:color w:val="auto"/>
          <w:sz w:val="22"/>
          <w:szCs w:val="22"/>
        </w:rPr>
        <w:t>11</w:t>
      </w:r>
      <w:r w:rsidR="007615DD" w:rsidRPr="002E731D">
        <w:rPr>
          <w:b/>
          <w:color w:val="auto"/>
          <w:sz w:val="22"/>
          <w:szCs w:val="22"/>
        </w:rPr>
        <w:fldChar w:fldCharType="end"/>
      </w:r>
      <w:r w:rsidRPr="002E731D">
        <w:rPr>
          <w:b/>
          <w:color w:val="auto"/>
          <w:sz w:val="22"/>
          <w:szCs w:val="22"/>
        </w:rPr>
        <w:t>: Protected Areas in Himachal Pradesh</w:t>
      </w:r>
      <w:bookmarkEnd w:id="694"/>
      <w:bookmarkEnd w:id="695"/>
      <w:bookmarkEnd w:id="696"/>
    </w:p>
    <w:p w:rsidR="00CC6079" w:rsidRPr="002E731D" w:rsidRDefault="00CC6079" w:rsidP="00E350DE">
      <w:pPr>
        <w:pStyle w:val="Default"/>
        <w:widowControl w:val="0"/>
        <w:ind w:left="180"/>
        <w:jc w:val="center"/>
        <w:rPr>
          <w:b/>
          <w:color w:val="auto"/>
          <w:sz w:val="22"/>
          <w:szCs w:val="22"/>
        </w:rPr>
      </w:pPr>
    </w:p>
    <w:tbl>
      <w:tblPr>
        <w:tblStyle w:val="TableGrid"/>
        <w:tblW w:w="5000" w:type="pct"/>
        <w:tblLook w:val="04A0" w:firstRow="1" w:lastRow="0" w:firstColumn="1" w:lastColumn="0" w:noHBand="0" w:noVBand="1"/>
      </w:tblPr>
      <w:tblGrid>
        <w:gridCol w:w="1057"/>
        <w:gridCol w:w="3559"/>
        <w:gridCol w:w="2054"/>
        <w:gridCol w:w="2573"/>
      </w:tblGrid>
      <w:tr w:rsidR="002E731D" w:rsidRPr="002E731D" w:rsidTr="00B02CC4">
        <w:trPr>
          <w:trHeight w:val="317"/>
          <w:tblHeader/>
        </w:trPr>
        <w:tc>
          <w:tcPr>
            <w:tcW w:w="572" w:type="pct"/>
            <w:shd w:val="clear" w:color="auto" w:fill="auto"/>
            <w:vAlign w:val="bottom"/>
            <w:hideMark/>
          </w:tcPr>
          <w:p w:rsidR="00E350DE" w:rsidRPr="002E731D" w:rsidRDefault="00E350DE" w:rsidP="008445EB">
            <w:pPr>
              <w:jc w:val="center"/>
              <w:rPr>
                <w:rFonts w:cs="Arial"/>
                <w:b/>
                <w:sz w:val="20"/>
                <w:szCs w:val="20"/>
              </w:rPr>
            </w:pPr>
            <w:r w:rsidRPr="002E731D">
              <w:rPr>
                <w:rFonts w:cs="Arial"/>
                <w:b/>
                <w:sz w:val="20"/>
                <w:szCs w:val="20"/>
              </w:rPr>
              <w:t>Sl. No.</w:t>
            </w:r>
          </w:p>
        </w:tc>
        <w:tc>
          <w:tcPr>
            <w:tcW w:w="1925" w:type="pct"/>
            <w:shd w:val="clear" w:color="auto" w:fill="auto"/>
            <w:hideMark/>
          </w:tcPr>
          <w:p w:rsidR="00E350DE" w:rsidRPr="002E731D" w:rsidRDefault="00E350DE" w:rsidP="008445EB">
            <w:pPr>
              <w:jc w:val="center"/>
              <w:rPr>
                <w:rFonts w:cs="Arial"/>
                <w:b/>
                <w:sz w:val="20"/>
                <w:szCs w:val="20"/>
              </w:rPr>
            </w:pPr>
            <w:r w:rsidRPr="002E731D">
              <w:rPr>
                <w:rFonts w:cs="Arial"/>
                <w:b/>
                <w:sz w:val="20"/>
                <w:szCs w:val="20"/>
              </w:rPr>
              <w:t>Sanctuaries</w:t>
            </w:r>
          </w:p>
        </w:tc>
        <w:tc>
          <w:tcPr>
            <w:tcW w:w="1111" w:type="pct"/>
            <w:shd w:val="clear" w:color="auto" w:fill="auto"/>
            <w:hideMark/>
          </w:tcPr>
          <w:p w:rsidR="00E350DE" w:rsidRPr="002E731D" w:rsidRDefault="00E350DE" w:rsidP="008445EB">
            <w:pPr>
              <w:jc w:val="center"/>
              <w:rPr>
                <w:rFonts w:cs="Arial"/>
                <w:b/>
                <w:sz w:val="20"/>
                <w:szCs w:val="20"/>
              </w:rPr>
            </w:pPr>
            <w:r w:rsidRPr="002E731D">
              <w:rPr>
                <w:rFonts w:cs="Arial"/>
                <w:b/>
                <w:sz w:val="20"/>
                <w:szCs w:val="20"/>
              </w:rPr>
              <w:t>District</w:t>
            </w:r>
          </w:p>
        </w:tc>
        <w:tc>
          <w:tcPr>
            <w:tcW w:w="1391" w:type="pct"/>
            <w:shd w:val="clear" w:color="auto" w:fill="auto"/>
            <w:hideMark/>
          </w:tcPr>
          <w:p w:rsidR="00E350DE" w:rsidRPr="002E731D" w:rsidRDefault="00E350DE" w:rsidP="008445EB">
            <w:pPr>
              <w:jc w:val="center"/>
              <w:rPr>
                <w:rFonts w:cs="Arial"/>
                <w:b/>
                <w:sz w:val="20"/>
                <w:szCs w:val="20"/>
              </w:rPr>
            </w:pPr>
            <w:r w:rsidRPr="002E731D">
              <w:rPr>
                <w:rFonts w:cs="Arial"/>
                <w:b/>
                <w:sz w:val="20"/>
                <w:szCs w:val="20"/>
              </w:rPr>
              <w:t>Area (km² )</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w:t>
            </w:r>
          </w:p>
        </w:tc>
        <w:tc>
          <w:tcPr>
            <w:tcW w:w="1925" w:type="pct"/>
            <w:shd w:val="clear" w:color="auto" w:fill="auto"/>
            <w:hideMark/>
          </w:tcPr>
          <w:p w:rsidR="00E350DE" w:rsidRPr="002E731D" w:rsidRDefault="00212CE6" w:rsidP="008445EB">
            <w:pPr>
              <w:jc w:val="center"/>
              <w:rPr>
                <w:rFonts w:cs="Arial"/>
                <w:sz w:val="20"/>
                <w:szCs w:val="20"/>
              </w:rPr>
            </w:pPr>
            <w:hyperlink r:id="rId32" w:history="1">
              <w:r w:rsidR="00E350DE" w:rsidRPr="002E731D">
                <w:rPr>
                  <w:rStyle w:val="Hyperlink"/>
                  <w:rFonts w:cs="Arial"/>
                  <w:color w:val="auto"/>
                  <w:sz w:val="20"/>
                  <w:szCs w:val="20"/>
                  <w:u w:val="none"/>
                </w:rPr>
                <w:t>Bandli</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Mandi</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32.11</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w:t>
            </w:r>
          </w:p>
        </w:tc>
        <w:tc>
          <w:tcPr>
            <w:tcW w:w="1925" w:type="pct"/>
            <w:shd w:val="clear" w:color="auto" w:fill="auto"/>
            <w:hideMark/>
          </w:tcPr>
          <w:p w:rsidR="00E350DE" w:rsidRPr="002E731D" w:rsidRDefault="00212CE6" w:rsidP="008445EB">
            <w:pPr>
              <w:jc w:val="center"/>
              <w:rPr>
                <w:rFonts w:cs="Arial"/>
                <w:sz w:val="20"/>
                <w:szCs w:val="20"/>
              </w:rPr>
            </w:pPr>
            <w:hyperlink r:id="rId33" w:history="1">
              <w:r w:rsidR="00E350DE" w:rsidRPr="002E731D">
                <w:rPr>
                  <w:rStyle w:val="Hyperlink"/>
                  <w:rFonts w:cs="Arial"/>
                  <w:color w:val="auto"/>
                  <w:sz w:val="20"/>
                  <w:szCs w:val="20"/>
                  <w:u w:val="none"/>
                </w:rPr>
                <w:t>Chail</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Solan</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16</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w:t>
            </w:r>
          </w:p>
        </w:tc>
        <w:tc>
          <w:tcPr>
            <w:tcW w:w="1925" w:type="pct"/>
            <w:shd w:val="clear" w:color="auto" w:fill="auto"/>
            <w:hideMark/>
          </w:tcPr>
          <w:p w:rsidR="00E350DE" w:rsidRPr="002E731D" w:rsidRDefault="00212CE6" w:rsidP="008445EB">
            <w:pPr>
              <w:jc w:val="center"/>
              <w:rPr>
                <w:rFonts w:cs="Arial"/>
                <w:sz w:val="20"/>
                <w:szCs w:val="20"/>
              </w:rPr>
            </w:pPr>
            <w:hyperlink r:id="rId34" w:history="1">
              <w:r w:rsidR="00E350DE" w:rsidRPr="002E731D">
                <w:rPr>
                  <w:rStyle w:val="Hyperlink"/>
                  <w:rFonts w:cs="Arial"/>
                  <w:color w:val="auto"/>
                  <w:sz w:val="20"/>
                  <w:szCs w:val="20"/>
                  <w:u w:val="none"/>
                </w:rPr>
                <w:t>Chandra Tal</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Lahaul &amp; Spiti</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38.56 +(11.53 for Consideration)</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4</w:t>
            </w:r>
          </w:p>
        </w:tc>
        <w:tc>
          <w:tcPr>
            <w:tcW w:w="1925" w:type="pct"/>
            <w:shd w:val="clear" w:color="auto" w:fill="auto"/>
            <w:hideMark/>
          </w:tcPr>
          <w:p w:rsidR="00E350DE" w:rsidRPr="002E731D" w:rsidRDefault="00212CE6" w:rsidP="008445EB">
            <w:pPr>
              <w:jc w:val="center"/>
              <w:rPr>
                <w:rFonts w:cs="Arial"/>
                <w:sz w:val="20"/>
                <w:szCs w:val="20"/>
              </w:rPr>
            </w:pPr>
            <w:hyperlink r:id="rId35" w:history="1">
              <w:r w:rsidR="00E350DE" w:rsidRPr="002E731D">
                <w:rPr>
                  <w:rStyle w:val="Hyperlink"/>
                  <w:rFonts w:cs="Arial"/>
                  <w:color w:val="auto"/>
                  <w:sz w:val="20"/>
                  <w:szCs w:val="20"/>
                  <w:u w:val="none"/>
                </w:rPr>
                <w:t>Churdhar</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Sirmour</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55.52</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5</w:t>
            </w:r>
          </w:p>
        </w:tc>
        <w:tc>
          <w:tcPr>
            <w:tcW w:w="1925" w:type="pct"/>
            <w:shd w:val="clear" w:color="auto" w:fill="auto"/>
            <w:hideMark/>
          </w:tcPr>
          <w:p w:rsidR="00E350DE" w:rsidRPr="002E731D" w:rsidRDefault="00212CE6" w:rsidP="008445EB">
            <w:pPr>
              <w:jc w:val="center"/>
              <w:rPr>
                <w:rFonts w:cs="Arial"/>
                <w:sz w:val="20"/>
                <w:szCs w:val="20"/>
              </w:rPr>
            </w:pPr>
            <w:hyperlink r:id="rId36" w:history="1">
              <w:r w:rsidR="00E350DE" w:rsidRPr="002E731D">
                <w:rPr>
                  <w:rStyle w:val="Hyperlink"/>
                  <w:rFonts w:cs="Arial"/>
                  <w:color w:val="auto"/>
                  <w:sz w:val="20"/>
                  <w:szCs w:val="20"/>
                  <w:u w:val="none"/>
                </w:rPr>
                <w:t>Daranghati</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Shimla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171.50</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6</w:t>
            </w:r>
          </w:p>
        </w:tc>
        <w:tc>
          <w:tcPr>
            <w:tcW w:w="1925" w:type="pct"/>
            <w:shd w:val="clear" w:color="auto" w:fill="auto"/>
            <w:hideMark/>
          </w:tcPr>
          <w:p w:rsidR="00E350DE" w:rsidRPr="002E731D" w:rsidRDefault="00212CE6" w:rsidP="008445EB">
            <w:pPr>
              <w:jc w:val="center"/>
              <w:rPr>
                <w:rFonts w:cs="Arial"/>
                <w:sz w:val="20"/>
                <w:szCs w:val="20"/>
              </w:rPr>
            </w:pPr>
            <w:hyperlink r:id="rId37" w:history="1">
              <w:r w:rsidR="00E350DE" w:rsidRPr="002E731D">
                <w:rPr>
                  <w:rStyle w:val="Hyperlink"/>
                  <w:rFonts w:cs="Arial"/>
                  <w:color w:val="auto"/>
                  <w:sz w:val="20"/>
                  <w:szCs w:val="20"/>
                  <w:u w:val="none"/>
                </w:rPr>
                <w:t>Dhauladhar</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Kangra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982.86</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7</w:t>
            </w:r>
          </w:p>
        </w:tc>
        <w:tc>
          <w:tcPr>
            <w:tcW w:w="1925" w:type="pct"/>
            <w:shd w:val="clear" w:color="auto" w:fill="auto"/>
            <w:hideMark/>
          </w:tcPr>
          <w:p w:rsidR="00E350DE" w:rsidRPr="002E731D" w:rsidRDefault="00212CE6" w:rsidP="008445EB">
            <w:pPr>
              <w:jc w:val="center"/>
              <w:rPr>
                <w:rFonts w:cs="Arial"/>
                <w:sz w:val="20"/>
                <w:szCs w:val="20"/>
              </w:rPr>
            </w:pPr>
            <w:hyperlink r:id="rId38" w:history="1">
              <w:r w:rsidR="00E350DE" w:rsidRPr="002E731D">
                <w:rPr>
                  <w:rStyle w:val="Hyperlink"/>
                  <w:rFonts w:cs="Arial"/>
                  <w:color w:val="auto"/>
                  <w:sz w:val="20"/>
                  <w:szCs w:val="20"/>
                  <w:u w:val="none"/>
                </w:rPr>
                <w:t>Gamgul-Siyabehi</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Chamba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108.40</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8</w:t>
            </w:r>
          </w:p>
        </w:tc>
        <w:tc>
          <w:tcPr>
            <w:tcW w:w="1925" w:type="pct"/>
            <w:shd w:val="clear" w:color="auto" w:fill="auto"/>
            <w:hideMark/>
          </w:tcPr>
          <w:p w:rsidR="00E350DE" w:rsidRPr="002E731D" w:rsidRDefault="00212CE6" w:rsidP="008445EB">
            <w:pPr>
              <w:jc w:val="center"/>
              <w:rPr>
                <w:rFonts w:cs="Arial"/>
                <w:sz w:val="20"/>
                <w:szCs w:val="20"/>
              </w:rPr>
            </w:pPr>
            <w:hyperlink r:id="rId39" w:history="1">
              <w:r w:rsidR="00E350DE" w:rsidRPr="002E731D">
                <w:rPr>
                  <w:rStyle w:val="Hyperlink"/>
                  <w:rFonts w:cs="Arial"/>
                  <w:color w:val="auto"/>
                  <w:sz w:val="20"/>
                  <w:szCs w:val="20"/>
                  <w:u w:val="none"/>
                </w:rPr>
                <w:t>Kais</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Kullu</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12.61</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9</w:t>
            </w:r>
          </w:p>
        </w:tc>
        <w:tc>
          <w:tcPr>
            <w:tcW w:w="1925" w:type="pct"/>
            <w:shd w:val="clear" w:color="auto" w:fill="auto"/>
            <w:hideMark/>
          </w:tcPr>
          <w:p w:rsidR="00E350DE" w:rsidRPr="002E731D" w:rsidRDefault="00212CE6" w:rsidP="008445EB">
            <w:pPr>
              <w:jc w:val="center"/>
              <w:rPr>
                <w:rFonts w:cs="Arial"/>
                <w:sz w:val="20"/>
                <w:szCs w:val="20"/>
              </w:rPr>
            </w:pPr>
            <w:hyperlink r:id="rId40" w:history="1">
              <w:r w:rsidR="00E350DE" w:rsidRPr="002E731D">
                <w:rPr>
                  <w:rStyle w:val="Hyperlink"/>
                  <w:rFonts w:cs="Arial"/>
                  <w:color w:val="auto"/>
                  <w:sz w:val="20"/>
                  <w:szCs w:val="20"/>
                  <w:u w:val="none"/>
                </w:rPr>
                <w:t>Kalatop-Khajjiar</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Chamba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17.17</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10</w:t>
            </w:r>
          </w:p>
        </w:tc>
        <w:tc>
          <w:tcPr>
            <w:tcW w:w="1925" w:type="pct"/>
            <w:shd w:val="clear" w:color="auto" w:fill="auto"/>
            <w:hideMark/>
          </w:tcPr>
          <w:p w:rsidR="00E350DE" w:rsidRPr="002E731D" w:rsidRDefault="00212CE6" w:rsidP="008445EB">
            <w:pPr>
              <w:jc w:val="center"/>
              <w:rPr>
                <w:rFonts w:cs="Arial"/>
                <w:sz w:val="20"/>
                <w:szCs w:val="20"/>
              </w:rPr>
            </w:pPr>
            <w:hyperlink r:id="rId41" w:history="1">
              <w:r w:rsidR="00E350DE" w:rsidRPr="002E731D">
                <w:rPr>
                  <w:rStyle w:val="Hyperlink"/>
                  <w:rFonts w:cs="Arial"/>
                  <w:color w:val="auto"/>
                  <w:sz w:val="20"/>
                  <w:szCs w:val="20"/>
                  <w:u w:val="none"/>
                </w:rPr>
                <w:t>Kanawar</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Kullu</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54.27</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11</w:t>
            </w:r>
          </w:p>
        </w:tc>
        <w:tc>
          <w:tcPr>
            <w:tcW w:w="1925" w:type="pct"/>
            <w:shd w:val="clear" w:color="auto" w:fill="auto"/>
            <w:hideMark/>
          </w:tcPr>
          <w:p w:rsidR="00E350DE" w:rsidRPr="002E731D" w:rsidRDefault="00212CE6" w:rsidP="008445EB">
            <w:pPr>
              <w:jc w:val="center"/>
              <w:rPr>
                <w:rFonts w:cs="Arial"/>
                <w:sz w:val="20"/>
                <w:szCs w:val="20"/>
              </w:rPr>
            </w:pPr>
            <w:hyperlink r:id="rId42" w:history="1">
              <w:r w:rsidR="00E350DE" w:rsidRPr="002E731D">
                <w:rPr>
                  <w:rStyle w:val="Hyperlink"/>
                  <w:rFonts w:cs="Arial"/>
                  <w:color w:val="auto"/>
                  <w:sz w:val="20"/>
                  <w:szCs w:val="20"/>
                  <w:u w:val="none"/>
                </w:rPr>
                <w:t>Khokhan</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Kullu</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14.94</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12</w:t>
            </w:r>
          </w:p>
        </w:tc>
        <w:tc>
          <w:tcPr>
            <w:tcW w:w="1925" w:type="pct"/>
            <w:shd w:val="clear" w:color="auto" w:fill="auto"/>
            <w:hideMark/>
          </w:tcPr>
          <w:p w:rsidR="00E350DE" w:rsidRPr="002E731D" w:rsidRDefault="00212CE6" w:rsidP="008445EB">
            <w:pPr>
              <w:jc w:val="center"/>
              <w:rPr>
                <w:rFonts w:cs="Arial"/>
                <w:sz w:val="20"/>
                <w:szCs w:val="20"/>
              </w:rPr>
            </w:pPr>
            <w:hyperlink r:id="rId43" w:history="1">
              <w:r w:rsidR="00E350DE" w:rsidRPr="002E731D">
                <w:rPr>
                  <w:rStyle w:val="Hyperlink"/>
                  <w:rFonts w:cs="Arial"/>
                  <w:color w:val="auto"/>
                  <w:sz w:val="20"/>
                  <w:szCs w:val="20"/>
                  <w:u w:val="none"/>
                </w:rPr>
                <w:t>Kibber</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Lahaul &amp; Spiti</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2220.12</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13</w:t>
            </w:r>
          </w:p>
        </w:tc>
        <w:tc>
          <w:tcPr>
            <w:tcW w:w="1925" w:type="pct"/>
            <w:shd w:val="clear" w:color="auto" w:fill="auto"/>
            <w:hideMark/>
          </w:tcPr>
          <w:p w:rsidR="00E350DE" w:rsidRPr="002E731D" w:rsidRDefault="00212CE6" w:rsidP="008445EB">
            <w:pPr>
              <w:jc w:val="center"/>
              <w:rPr>
                <w:rFonts w:cs="Arial"/>
                <w:sz w:val="20"/>
                <w:szCs w:val="20"/>
              </w:rPr>
            </w:pPr>
            <w:hyperlink r:id="rId44" w:history="1">
              <w:r w:rsidR="00E350DE" w:rsidRPr="002E731D">
                <w:rPr>
                  <w:rStyle w:val="Hyperlink"/>
                  <w:rFonts w:cs="Arial"/>
                  <w:color w:val="auto"/>
                  <w:sz w:val="20"/>
                  <w:szCs w:val="20"/>
                  <w:u w:val="none"/>
                </w:rPr>
                <w:t>Kugti</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Chamba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379</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14</w:t>
            </w:r>
          </w:p>
        </w:tc>
        <w:tc>
          <w:tcPr>
            <w:tcW w:w="1925" w:type="pct"/>
            <w:shd w:val="clear" w:color="auto" w:fill="auto"/>
            <w:hideMark/>
          </w:tcPr>
          <w:p w:rsidR="00E350DE" w:rsidRPr="002E731D" w:rsidRDefault="00212CE6" w:rsidP="008445EB">
            <w:pPr>
              <w:jc w:val="center"/>
              <w:rPr>
                <w:rFonts w:cs="Arial"/>
                <w:sz w:val="20"/>
                <w:szCs w:val="20"/>
              </w:rPr>
            </w:pPr>
            <w:hyperlink r:id="rId45" w:history="1">
              <w:r w:rsidR="00E350DE" w:rsidRPr="002E731D">
                <w:rPr>
                  <w:rStyle w:val="Hyperlink"/>
                  <w:rFonts w:cs="Arial"/>
                  <w:color w:val="auto"/>
                  <w:sz w:val="20"/>
                  <w:szCs w:val="20"/>
                  <w:u w:val="none"/>
                </w:rPr>
                <w:t>Lipa Asrang</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Kinnaur</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31</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15</w:t>
            </w:r>
          </w:p>
        </w:tc>
        <w:tc>
          <w:tcPr>
            <w:tcW w:w="1925" w:type="pct"/>
            <w:shd w:val="clear" w:color="auto" w:fill="auto"/>
            <w:hideMark/>
          </w:tcPr>
          <w:p w:rsidR="00E350DE" w:rsidRPr="002E731D" w:rsidRDefault="00212CE6" w:rsidP="008445EB">
            <w:pPr>
              <w:jc w:val="center"/>
              <w:rPr>
                <w:rFonts w:cs="Arial"/>
                <w:sz w:val="20"/>
                <w:szCs w:val="20"/>
              </w:rPr>
            </w:pPr>
            <w:hyperlink r:id="rId46" w:history="1">
              <w:r w:rsidR="00E350DE" w:rsidRPr="002E731D">
                <w:rPr>
                  <w:rStyle w:val="Hyperlink"/>
                  <w:rFonts w:cs="Arial"/>
                  <w:color w:val="auto"/>
                  <w:sz w:val="20"/>
                  <w:szCs w:val="20"/>
                  <w:u w:val="none"/>
                </w:rPr>
                <w:t>Majathal</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Solan</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30.86</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16</w:t>
            </w:r>
          </w:p>
        </w:tc>
        <w:tc>
          <w:tcPr>
            <w:tcW w:w="1925" w:type="pct"/>
            <w:shd w:val="clear" w:color="auto" w:fill="auto"/>
            <w:hideMark/>
          </w:tcPr>
          <w:p w:rsidR="00E350DE" w:rsidRPr="002E731D" w:rsidRDefault="00212CE6" w:rsidP="008445EB">
            <w:pPr>
              <w:jc w:val="center"/>
              <w:rPr>
                <w:rFonts w:cs="Arial"/>
                <w:sz w:val="20"/>
                <w:szCs w:val="20"/>
              </w:rPr>
            </w:pPr>
            <w:hyperlink r:id="rId47" w:history="1">
              <w:r w:rsidR="00E350DE" w:rsidRPr="002E731D">
                <w:rPr>
                  <w:rStyle w:val="Hyperlink"/>
                  <w:rFonts w:cs="Arial"/>
                  <w:color w:val="auto"/>
                  <w:sz w:val="20"/>
                  <w:szCs w:val="20"/>
                  <w:u w:val="none"/>
                </w:rPr>
                <w:t>Manali</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Kullu</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29</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17</w:t>
            </w:r>
          </w:p>
        </w:tc>
        <w:tc>
          <w:tcPr>
            <w:tcW w:w="1925" w:type="pct"/>
            <w:shd w:val="clear" w:color="auto" w:fill="auto"/>
            <w:hideMark/>
          </w:tcPr>
          <w:p w:rsidR="00E350DE" w:rsidRPr="002E731D" w:rsidRDefault="00212CE6" w:rsidP="008445EB">
            <w:pPr>
              <w:jc w:val="center"/>
              <w:rPr>
                <w:rFonts w:cs="Arial"/>
                <w:sz w:val="20"/>
                <w:szCs w:val="20"/>
              </w:rPr>
            </w:pPr>
            <w:hyperlink r:id="rId48" w:history="1">
              <w:r w:rsidR="00E350DE" w:rsidRPr="002E731D">
                <w:rPr>
                  <w:rStyle w:val="Hyperlink"/>
                  <w:rFonts w:cs="Arial"/>
                  <w:color w:val="auto"/>
                  <w:sz w:val="20"/>
                  <w:szCs w:val="20"/>
                  <w:u w:val="none"/>
                </w:rPr>
                <w:t>Nargu</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Mandi</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278</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18</w:t>
            </w:r>
          </w:p>
        </w:tc>
        <w:tc>
          <w:tcPr>
            <w:tcW w:w="1925" w:type="pct"/>
            <w:shd w:val="clear" w:color="auto" w:fill="auto"/>
            <w:hideMark/>
          </w:tcPr>
          <w:p w:rsidR="00E350DE" w:rsidRPr="002E731D" w:rsidRDefault="00212CE6" w:rsidP="008445EB">
            <w:pPr>
              <w:jc w:val="center"/>
              <w:rPr>
                <w:rFonts w:cs="Arial"/>
                <w:sz w:val="20"/>
                <w:szCs w:val="20"/>
              </w:rPr>
            </w:pPr>
            <w:hyperlink r:id="rId49" w:history="1">
              <w:r w:rsidR="00E350DE" w:rsidRPr="002E731D">
                <w:rPr>
                  <w:rStyle w:val="Hyperlink"/>
                  <w:rFonts w:cs="Arial"/>
                  <w:color w:val="auto"/>
                  <w:sz w:val="20"/>
                  <w:szCs w:val="20"/>
                  <w:u w:val="none"/>
                </w:rPr>
                <w:t>Pong Dam Lake</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Kangra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207.59</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19</w:t>
            </w:r>
          </w:p>
        </w:tc>
        <w:tc>
          <w:tcPr>
            <w:tcW w:w="1925" w:type="pct"/>
            <w:shd w:val="clear" w:color="auto" w:fill="auto"/>
            <w:hideMark/>
          </w:tcPr>
          <w:p w:rsidR="00E350DE" w:rsidRPr="002E731D" w:rsidRDefault="00212CE6" w:rsidP="008445EB">
            <w:pPr>
              <w:jc w:val="center"/>
              <w:rPr>
                <w:rFonts w:cs="Arial"/>
                <w:sz w:val="20"/>
                <w:szCs w:val="20"/>
              </w:rPr>
            </w:pPr>
            <w:hyperlink r:id="rId50" w:history="1">
              <w:r w:rsidR="00E350DE" w:rsidRPr="002E731D">
                <w:rPr>
                  <w:rStyle w:val="Hyperlink"/>
                  <w:rFonts w:cs="Arial"/>
                  <w:color w:val="auto"/>
                  <w:sz w:val="20"/>
                  <w:szCs w:val="20"/>
                  <w:u w:val="none"/>
                </w:rPr>
                <w:t>Rakchham-Chitkul</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Kinnaur</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304</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20</w:t>
            </w:r>
          </w:p>
        </w:tc>
        <w:tc>
          <w:tcPr>
            <w:tcW w:w="1925"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Renuka</w:t>
            </w:r>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Sirmour</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4</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21</w:t>
            </w:r>
          </w:p>
        </w:tc>
        <w:tc>
          <w:tcPr>
            <w:tcW w:w="1925" w:type="pct"/>
            <w:shd w:val="clear" w:color="auto" w:fill="auto"/>
            <w:hideMark/>
          </w:tcPr>
          <w:p w:rsidR="00E350DE" w:rsidRPr="002E731D" w:rsidRDefault="00212CE6" w:rsidP="008445EB">
            <w:pPr>
              <w:jc w:val="center"/>
              <w:rPr>
                <w:rFonts w:cs="Arial"/>
                <w:sz w:val="20"/>
                <w:szCs w:val="20"/>
              </w:rPr>
            </w:pPr>
            <w:hyperlink r:id="rId51" w:history="1">
              <w:r w:rsidR="00E350DE" w:rsidRPr="002E731D">
                <w:rPr>
                  <w:rStyle w:val="Hyperlink"/>
                  <w:rFonts w:cs="Arial"/>
                  <w:color w:val="auto"/>
                  <w:sz w:val="20"/>
                  <w:szCs w:val="20"/>
                  <w:u w:val="none"/>
                </w:rPr>
                <w:t>Rupi-Bhaba</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Kinnaur</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503</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22</w:t>
            </w:r>
          </w:p>
        </w:tc>
        <w:tc>
          <w:tcPr>
            <w:tcW w:w="1925" w:type="pct"/>
            <w:shd w:val="clear" w:color="auto" w:fill="auto"/>
            <w:hideMark/>
          </w:tcPr>
          <w:p w:rsidR="00E350DE" w:rsidRPr="002E731D" w:rsidRDefault="00212CE6" w:rsidP="008445EB">
            <w:pPr>
              <w:jc w:val="center"/>
              <w:rPr>
                <w:rFonts w:cs="Arial"/>
                <w:sz w:val="20"/>
                <w:szCs w:val="20"/>
              </w:rPr>
            </w:pPr>
            <w:hyperlink r:id="rId52" w:history="1">
              <w:r w:rsidR="00E350DE" w:rsidRPr="002E731D">
                <w:rPr>
                  <w:rStyle w:val="Hyperlink"/>
                  <w:rFonts w:cs="Arial"/>
                  <w:color w:val="auto"/>
                  <w:sz w:val="20"/>
                  <w:szCs w:val="20"/>
                  <w:u w:val="none"/>
                </w:rPr>
                <w:t>Sechu-Tuan Nalla</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Chamba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390.29</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23</w:t>
            </w:r>
          </w:p>
        </w:tc>
        <w:tc>
          <w:tcPr>
            <w:tcW w:w="1925"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Sainj</w:t>
            </w:r>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Kullu</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90</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24</w:t>
            </w:r>
          </w:p>
        </w:tc>
        <w:tc>
          <w:tcPr>
            <w:tcW w:w="1925" w:type="pct"/>
            <w:shd w:val="clear" w:color="auto" w:fill="auto"/>
            <w:hideMark/>
          </w:tcPr>
          <w:p w:rsidR="00E350DE" w:rsidRPr="002E731D" w:rsidRDefault="00212CE6" w:rsidP="008445EB">
            <w:pPr>
              <w:jc w:val="center"/>
              <w:rPr>
                <w:rFonts w:cs="Arial"/>
                <w:sz w:val="20"/>
                <w:szCs w:val="20"/>
              </w:rPr>
            </w:pPr>
            <w:hyperlink r:id="rId53" w:history="1">
              <w:r w:rsidR="00E350DE" w:rsidRPr="002E731D">
                <w:rPr>
                  <w:rStyle w:val="Hyperlink"/>
                  <w:rFonts w:cs="Arial"/>
                  <w:color w:val="auto"/>
                  <w:sz w:val="20"/>
                  <w:szCs w:val="20"/>
                  <w:u w:val="none"/>
                </w:rPr>
                <w:t>Shikari Devi</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Mandi</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29.94</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25</w:t>
            </w:r>
          </w:p>
        </w:tc>
        <w:tc>
          <w:tcPr>
            <w:tcW w:w="1925" w:type="pct"/>
            <w:shd w:val="clear" w:color="auto" w:fill="auto"/>
            <w:hideMark/>
          </w:tcPr>
          <w:p w:rsidR="00E350DE" w:rsidRPr="002E731D" w:rsidRDefault="00212CE6" w:rsidP="008445EB">
            <w:pPr>
              <w:jc w:val="center"/>
              <w:rPr>
                <w:rFonts w:cs="Arial"/>
                <w:sz w:val="20"/>
                <w:szCs w:val="20"/>
              </w:rPr>
            </w:pPr>
            <w:hyperlink r:id="rId54" w:history="1">
              <w:r w:rsidR="00E350DE" w:rsidRPr="002E731D">
                <w:rPr>
                  <w:rStyle w:val="Hyperlink"/>
                  <w:rFonts w:cs="Arial"/>
                  <w:color w:val="auto"/>
                  <w:sz w:val="20"/>
                  <w:szCs w:val="20"/>
                  <w:u w:val="none"/>
                </w:rPr>
                <w:t>Shimla Water Catchment</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Shimla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10</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26</w:t>
            </w:r>
          </w:p>
        </w:tc>
        <w:tc>
          <w:tcPr>
            <w:tcW w:w="1925" w:type="pct"/>
            <w:shd w:val="clear" w:color="auto" w:fill="auto"/>
            <w:hideMark/>
          </w:tcPr>
          <w:p w:rsidR="00E350DE" w:rsidRPr="002E731D" w:rsidRDefault="00212CE6" w:rsidP="008445EB">
            <w:pPr>
              <w:jc w:val="center"/>
              <w:rPr>
                <w:rFonts w:cs="Arial"/>
                <w:sz w:val="20"/>
                <w:szCs w:val="20"/>
              </w:rPr>
            </w:pPr>
            <w:hyperlink r:id="rId55" w:history="1">
              <w:r w:rsidR="00E350DE" w:rsidRPr="002E731D">
                <w:rPr>
                  <w:rStyle w:val="Hyperlink"/>
                  <w:rFonts w:cs="Arial"/>
                  <w:color w:val="auto"/>
                  <w:sz w:val="20"/>
                  <w:szCs w:val="20"/>
                  <w:u w:val="none"/>
                </w:rPr>
                <w:t>Simbalbara</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Sirmour</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27.88</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27</w:t>
            </w:r>
          </w:p>
        </w:tc>
        <w:tc>
          <w:tcPr>
            <w:tcW w:w="1925" w:type="pct"/>
            <w:shd w:val="clear" w:color="auto" w:fill="auto"/>
            <w:hideMark/>
          </w:tcPr>
          <w:p w:rsidR="00E350DE" w:rsidRPr="002E731D" w:rsidRDefault="00212CE6" w:rsidP="008445EB">
            <w:pPr>
              <w:jc w:val="center"/>
              <w:rPr>
                <w:rFonts w:cs="Arial"/>
                <w:sz w:val="20"/>
                <w:szCs w:val="20"/>
              </w:rPr>
            </w:pPr>
            <w:hyperlink r:id="rId56" w:history="1">
              <w:r w:rsidR="00E350DE" w:rsidRPr="002E731D">
                <w:rPr>
                  <w:rStyle w:val="Hyperlink"/>
                  <w:rFonts w:cs="Arial"/>
                  <w:color w:val="auto"/>
                  <w:sz w:val="20"/>
                  <w:szCs w:val="20"/>
                  <w:u w:val="none"/>
                </w:rPr>
                <w:t>Talra</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Shimla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46.48</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28</w:t>
            </w:r>
          </w:p>
        </w:tc>
        <w:tc>
          <w:tcPr>
            <w:tcW w:w="1925"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Tirthan</w:t>
            </w:r>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Kullu</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61</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29</w:t>
            </w:r>
          </w:p>
        </w:tc>
        <w:tc>
          <w:tcPr>
            <w:tcW w:w="1925" w:type="pct"/>
            <w:shd w:val="clear" w:color="auto" w:fill="auto"/>
            <w:hideMark/>
          </w:tcPr>
          <w:p w:rsidR="00E350DE" w:rsidRPr="002E731D" w:rsidRDefault="00212CE6" w:rsidP="008445EB">
            <w:pPr>
              <w:jc w:val="center"/>
              <w:rPr>
                <w:rFonts w:cs="Arial"/>
                <w:sz w:val="20"/>
                <w:szCs w:val="20"/>
              </w:rPr>
            </w:pPr>
            <w:hyperlink r:id="rId57" w:history="1">
              <w:r w:rsidR="00E350DE" w:rsidRPr="002E731D">
                <w:rPr>
                  <w:rStyle w:val="Hyperlink"/>
                  <w:rFonts w:cs="Arial"/>
                  <w:color w:val="auto"/>
                  <w:sz w:val="20"/>
                  <w:szCs w:val="20"/>
                  <w:u w:val="none"/>
                </w:rPr>
                <w:t>Tundah</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Chamba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64</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30</w:t>
            </w:r>
          </w:p>
        </w:tc>
        <w:tc>
          <w:tcPr>
            <w:tcW w:w="1925"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Water Supply Catchment</w:t>
            </w:r>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Shimla</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10</w:t>
            </w:r>
          </w:p>
        </w:tc>
      </w:tr>
      <w:tr w:rsidR="002E731D" w:rsidRPr="002E731D" w:rsidTr="00B02CC4">
        <w:trPr>
          <w:trHeight w:val="317"/>
        </w:trPr>
        <w:tc>
          <w:tcPr>
            <w:tcW w:w="5000" w:type="pct"/>
            <w:gridSpan w:val="4"/>
            <w:shd w:val="clear" w:color="auto" w:fill="auto"/>
            <w:hideMark/>
          </w:tcPr>
          <w:p w:rsidR="00E350DE" w:rsidRPr="002E731D" w:rsidRDefault="00E350DE" w:rsidP="008445EB">
            <w:pPr>
              <w:jc w:val="center"/>
              <w:rPr>
                <w:rFonts w:cs="Arial"/>
                <w:b/>
                <w:sz w:val="20"/>
                <w:szCs w:val="20"/>
              </w:rPr>
            </w:pPr>
            <w:r w:rsidRPr="002E731D">
              <w:rPr>
                <w:rFonts w:cs="Arial"/>
                <w:b/>
                <w:sz w:val="20"/>
                <w:szCs w:val="20"/>
              </w:rPr>
              <w:t>National Parks</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w:t>
            </w:r>
          </w:p>
        </w:tc>
        <w:tc>
          <w:tcPr>
            <w:tcW w:w="1925" w:type="pct"/>
            <w:shd w:val="clear" w:color="auto" w:fill="auto"/>
            <w:hideMark/>
          </w:tcPr>
          <w:p w:rsidR="00E350DE" w:rsidRPr="002E731D" w:rsidRDefault="00212CE6" w:rsidP="008445EB">
            <w:pPr>
              <w:jc w:val="center"/>
              <w:rPr>
                <w:rFonts w:cs="Arial"/>
                <w:sz w:val="20"/>
                <w:szCs w:val="20"/>
              </w:rPr>
            </w:pPr>
            <w:hyperlink r:id="rId58" w:history="1">
              <w:r w:rsidR="00E350DE" w:rsidRPr="002E731D">
                <w:rPr>
                  <w:rStyle w:val="Hyperlink"/>
                  <w:rFonts w:cs="Arial"/>
                  <w:color w:val="auto"/>
                  <w:sz w:val="20"/>
                  <w:szCs w:val="20"/>
                  <w:u w:val="none"/>
                </w:rPr>
                <w:t>Great Himalayan National Park</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Kullu</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765</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w:t>
            </w:r>
          </w:p>
        </w:tc>
        <w:tc>
          <w:tcPr>
            <w:tcW w:w="1925"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Pin Valley National Park</w:t>
            </w:r>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Lahaul &amp; Spiti</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675</w:t>
            </w:r>
          </w:p>
        </w:tc>
      </w:tr>
      <w:tr w:rsidR="002E731D" w:rsidRPr="002E731D" w:rsidTr="00B02CC4">
        <w:trPr>
          <w:trHeight w:val="317"/>
        </w:trPr>
        <w:tc>
          <w:tcPr>
            <w:tcW w:w="5000" w:type="pct"/>
            <w:gridSpan w:val="4"/>
            <w:shd w:val="clear" w:color="auto" w:fill="auto"/>
            <w:hideMark/>
          </w:tcPr>
          <w:p w:rsidR="00E350DE" w:rsidRPr="002E731D" w:rsidRDefault="00E350DE" w:rsidP="008445EB">
            <w:pPr>
              <w:jc w:val="center"/>
              <w:rPr>
                <w:rFonts w:cs="Arial"/>
                <w:b/>
                <w:sz w:val="20"/>
                <w:szCs w:val="20"/>
              </w:rPr>
            </w:pPr>
            <w:r w:rsidRPr="002E731D">
              <w:rPr>
                <w:rFonts w:cs="Arial"/>
                <w:b/>
                <w:sz w:val="20"/>
                <w:szCs w:val="20"/>
              </w:rPr>
              <w:t>Conservation Areas</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w:t>
            </w:r>
          </w:p>
        </w:tc>
        <w:tc>
          <w:tcPr>
            <w:tcW w:w="1925" w:type="pct"/>
            <w:shd w:val="clear" w:color="auto" w:fill="auto"/>
            <w:hideMark/>
          </w:tcPr>
          <w:p w:rsidR="00E350DE" w:rsidRPr="002E731D" w:rsidRDefault="00212CE6" w:rsidP="008445EB">
            <w:pPr>
              <w:jc w:val="center"/>
              <w:rPr>
                <w:rFonts w:cs="Arial"/>
                <w:sz w:val="20"/>
                <w:szCs w:val="20"/>
              </w:rPr>
            </w:pPr>
            <w:hyperlink r:id="rId59" w:history="1">
              <w:r w:rsidR="00E350DE" w:rsidRPr="002E731D">
                <w:rPr>
                  <w:rStyle w:val="Hyperlink"/>
                  <w:rFonts w:cs="Arial"/>
                  <w:color w:val="auto"/>
                  <w:sz w:val="20"/>
                  <w:szCs w:val="20"/>
                  <w:u w:val="none"/>
                </w:rPr>
                <w:t>Shilli Conservation Reserve</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Solan</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1.49</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2</w:t>
            </w:r>
          </w:p>
        </w:tc>
        <w:tc>
          <w:tcPr>
            <w:tcW w:w="1925" w:type="pct"/>
            <w:shd w:val="clear" w:color="auto" w:fill="auto"/>
            <w:hideMark/>
          </w:tcPr>
          <w:p w:rsidR="00E350DE" w:rsidRPr="002E731D" w:rsidRDefault="00212CE6" w:rsidP="008445EB">
            <w:pPr>
              <w:jc w:val="center"/>
              <w:rPr>
                <w:rFonts w:cs="Arial"/>
                <w:sz w:val="20"/>
                <w:szCs w:val="20"/>
              </w:rPr>
            </w:pPr>
            <w:hyperlink r:id="rId60" w:history="1">
              <w:r w:rsidR="00E350DE" w:rsidRPr="002E731D">
                <w:rPr>
                  <w:rStyle w:val="Hyperlink"/>
                  <w:rFonts w:cs="Arial"/>
                  <w:color w:val="auto"/>
                  <w:sz w:val="20"/>
                  <w:szCs w:val="20"/>
                  <w:u w:val="none"/>
                </w:rPr>
                <w:t>Shri Naina Devi Conservation Reserve</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Bilaspur</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17.01</w:t>
            </w:r>
          </w:p>
        </w:tc>
      </w:tr>
      <w:tr w:rsidR="002E731D" w:rsidRPr="002E731D" w:rsidTr="00B02CC4">
        <w:trPr>
          <w:trHeight w:val="317"/>
        </w:trPr>
        <w:tc>
          <w:tcPr>
            <w:tcW w:w="572"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3</w:t>
            </w:r>
          </w:p>
        </w:tc>
        <w:tc>
          <w:tcPr>
            <w:tcW w:w="1925" w:type="pct"/>
            <w:shd w:val="clear" w:color="auto" w:fill="auto"/>
            <w:hideMark/>
          </w:tcPr>
          <w:p w:rsidR="00E350DE" w:rsidRPr="002E731D" w:rsidRDefault="00212CE6" w:rsidP="008445EB">
            <w:pPr>
              <w:jc w:val="center"/>
              <w:rPr>
                <w:rFonts w:cs="Arial"/>
                <w:sz w:val="20"/>
                <w:szCs w:val="20"/>
              </w:rPr>
            </w:pPr>
            <w:hyperlink r:id="rId61" w:history="1">
              <w:r w:rsidR="00E350DE" w:rsidRPr="002E731D">
                <w:rPr>
                  <w:rStyle w:val="Hyperlink"/>
                  <w:rFonts w:cs="Arial"/>
                  <w:color w:val="auto"/>
                  <w:sz w:val="20"/>
                  <w:szCs w:val="20"/>
                  <w:u w:val="none"/>
                </w:rPr>
                <w:t>Darlaghat Conservation Reserve</w:t>
              </w:r>
            </w:hyperlink>
          </w:p>
        </w:tc>
        <w:tc>
          <w:tcPr>
            <w:tcW w:w="111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Solan</w:t>
            </w:r>
          </w:p>
        </w:tc>
        <w:tc>
          <w:tcPr>
            <w:tcW w:w="1391" w:type="pct"/>
            <w:shd w:val="clear" w:color="auto" w:fill="auto"/>
            <w:hideMark/>
          </w:tcPr>
          <w:p w:rsidR="00E350DE" w:rsidRPr="002E731D" w:rsidRDefault="00E350DE" w:rsidP="008445EB">
            <w:pPr>
              <w:jc w:val="center"/>
              <w:rPr>
                <w:rFonts w:cs="Arial"/>
                <w:sz w:val="20"/>
                <w:szCs w:val="20"/>
              </w:rPr>
            </w:pPr>
            <w:r w:rsidRPr="002E731D">
              <w:rPr>
                <w:rFonts w:cs="Arial"/>
                <w:sz w:val="20"/>
                <w:szCs w:val="20"/>
              </w:rPr>
              <w:t>0.67</w:t>
            </w:r>
          </w:p>
        </w:tc>
      </w:tr>
    </w:tbl>
    <w:p w:rsidR="00E350DE" w:rsidRPr="002E731D" w:rsidRDefault="00E350DE" w:rsidP="00E350DE">
      <w:pPr>
        <w:pStyle w:val="Default"/>
        <w:widowControl w:val="0"/>
        <w:rPr>
          <w:i/>
          <w:color w:val="auto"/>
          <w:sz w:val="20"/>
          <w:szCs w:val="20"/>
        </w:rPr>
      </w:pPr>
      <w:r w:rsidRPr="002E731D">
        <w:rPr>
          <w:i/>
          <w:color w:val="auto"/>
          <w:sz w:val="20"/>
          <w:szCs w:val="20"/>
        </w:rPr>
        <w:t>Source: Himachal Pradesh State Forest Department</w:t>
      </w:r>
      <w:r w:rsidR="00210AD1" w:rsidRPr="002E731D">
        <w:rPr>
          <w:i/>
          <w:color w:val="auto"/>
          <w:sz w:val="20"/>
          <w:szCs w:val="20"/>
        </w:rPr>
        <w:t xml:space="preserve"> </w:t>
      </w:r>
      <w:r w:rsidR="00210AD1" w:rsidRPr="002E731D">
        <w:rPr>
          <w:i/>
          <w:iCs/>
          <w:color w:val="auto"/>
          <w:sz w:val="20"/>
          <w:szCs w:val="20"/>
        </w:rPr>
        <w:t>(Year 2017)</w:t>
      </w:r>
    </w:p>
    <w:p w:rsidR="00E350DE" w:rsidRPr="002E731D" w:rsidRDefault="00E350DE" w:rsidP="00E350DE">
      <w:pPr>
        <w:pStyle w:val="Default"/>
        <w:widowControl w:val="0"/>
        <w:ind w:left="630"/>
        <w:jc w:val="center"/>
        <w:rPr>
          <w:b/>
          <w:color w:val="auto"/>
          <w:sz w:val="22"/>
          <w:szCs w:val="22"/>
        </w:rPr>
      </w:pPr>
    </w:p>
    <w:p w:rsidR="00E350DE" w:rsidRPr="002E731D" w:rsidRDefault="00E350DE" w:rsidP="00CC6079">
      <w:pPr>
        <w:pStyle w:val="Heading2"/>
        <w:numPr>
          <w:ilvl w:val="1"/>
          <w:numId w:val="1"/>
        </w:numPr>
        <w:spacing w:before="0" w:after="0"/>
        <w:ind w:hanging="720"/>
        <w:contextualSpacing w:val="0"/>
        <w:jc w:val="left"/>
        <w:rPr>
          <w:rFonts w:cs="Arial"/>
          <w:szCs w:val="22"/>
        </w:rPr>
      </w:pPr>
      <w:bookmarkStart w:id="697" w:name="_Toc459387714"/>
      <w:bookmarkStart w:id="698" w:name="_Toc459387715"/>
      <w:bookmarkStart w:id="699" w:name="_Toc459387716"/>
      <w:bookmarkStart w:id="700" w:name="_Toc459387717"/>
      <w:bookmarkStart w:id="701" w:name="_Toc459387718"/>
      <w:bookmarkStart w:id="702" w:name="_Toc459387719"/>
      <w:bookmarkStart w:id="703" w:name="_Toc459387720"/>
      <w:bookmarkStart w:id="704" w:name="_Toc459387721"/>
      <w:bookmarkStart w:id="705" w:name="_Toc372379051"/>
      <w:bookmarkStart w:id="706" w:name="_Toc473408998"/>
      <w:bookmarkStart w:id="707" w:name="_Toc473412280"/>
      <w:bookmarkStart w:id="708" w:name="_Toc473412392"/>
      <w:bookmarkStart w:id="709" w:name="_Toc473412678"/>
      <w:bookmarkStart w:id="710" w:name="_Toc484189287"/>
      <w:bookmarkStart w:id="711" w:name="_Toc487309313"/>
      <w:bookmarkStart w:id="712" w:name="_Toc523921763"/>
      <w:bookmarkStart w:id="713" w:name="_Toc523932222"/>
      <w:bookmarkStart w:id="714" w:name="_Toc523932337"/>
      <w:bookmarkStart w:id="715" w:name="_Toc3577939"/>
      <w:bookmarkStart w:id="716" w:name="_Toc50152349"/>
      <w:bookmarkStart w:id="717" w:name="_Toc50152474"/>
      <w:bookmarkEnd w:id="697"/>
      <w:bookmarkEnd w:id="698"/>
      <w:bookmarkEnd w:id="699"/>
      <w:bookmarkEnd w:id="700"/>
      <w:bookmarkEnd w:id="701"/>
      <w:bookmarkEnd w:id="702"/>
      <w:bookmarkEnd w:id="703"/>
      <w:bookmarkEnd w:id="704"/>
      <w:r w:rsidRPr="002E731D">
        <w:rPr>
          <w:rFonts w:cs="Arial"/>
          <w:szCs w:val="22"/>
        </w:rPr>
        <w:lastRenderedPageBreak/>
        <w:t>Economic Resources</w:t>
      </w:r>
      <w:bookmarkEnd w:id="705"/>
      <w:bookmarkEnd w:id="706"/>
      <w:bookmarkEnd w:id="707"/>
      <w:bookmarkEnd w:id="708"/>
      <w:bookmarkEnd w:id="709"/>
      <w:bookmarkEnd w:id="710"/>
      <w:bookmarkEnd w:id="711"/>
      <w:r w:rsidR="00CC6079" w:rsidRPr="002E731D">
        <w:rPr>
          <w:rFonts w:cs="Arial"/>
          <w:szCs w:val="22"/>
        </w:rPr>
        <w:t xml:space="preserve">  </w:t>
      </w:r>
      <w:bookmarkStart w:id="718" w:name="_Toc372379052"/>
      <w:bookmarkStart w:id="719" w:name="_Toc397339360"/>
      <w:bookmarkStart w:id="720" w:name="_Toc397339418"/>
      <w:bookmarkStart w:id="721" w:name="_Toc400217335"/>
      <w:bookmarkStart w:id="722" w:name="_Toc400217652"/>
      <w:bookmarkStart w:id="723" w:name="_Toc459387723"/>
      <w:bookmarkStart w:id="724" w:name="_Toc473408999"/>
      <w:bookmarkStart w:id="725" w:name="_Toc473412281"/>
      <w:bookmarkStart w:id="726" w:name="_Toc473412393"/>
      <w:bookmarkStart w:id="727" w:name="_Toc473412679"/>
      <w:bookmarkStart w:id="728" w:name="_Toc484189288"/>
      <w:bookmarkStart w:id="729" w:name="_Toc487309314"/>
      <w:r w:rsidRPr="002E731D">
        <w:rPr>
          <w:rFonts w:cs="Arial"/>
          <w:szCs w:val="22"/>
        </w:rPr>
        <w:t>Industries</w:t>
      </w:r>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rsidR="00E350DE" w:rsidRPr="002E731D" w:rsidRDefault="00E350DE" w:rsidP="00E350DE">
      <w:pPr>
        <w:pStyle w:val="Default"/>
        <w:widowControl w:val="0"/>
        <w:jc w:val="both"/>
        <w:rPr>
          <w:color w:val="auto"/>
          <w:sz w:val="22"/>
          <w:szCs w:val="22"/>
        </w:rPr>
      </w:pPr>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Being a hilly state, Himachal Pradesh has few large industrial units. As shown in </w:t>
      </w:r>
      <w:r w:rsidRPr="002E731D">
        <w:rPr>
          <w:b/>
          <w:color w:val="auto"/>
          <w:sz w:val="22"/>
          <w:szCs w:val="22"/>
        </w:rPr>
        <w:t xml:space="preserve">Table-12 </w:t>
      </w:r>
      <w:r w:rsidRPr="002E731D">
        <w:rPr>
          <w:color w:val="auto"/>
          <w:sz w:val="22"/>
          <w:szCs w:val="22"/>
        </w:rPr>
        <w:t xml:space="preserve">for Mandi district, there are  micro, small, and medium enterprises focusing on agro-products, leather, textiles, wood, etc.: </w:t>
      </w:r>
    </w:p>
    <w:p w:rsidR="004662D1" w:rsidRPr="002E731D" w:rsidRDefault="004662D1" w:rsidP="004662D1">
      <w:pPr>
        <w:pStyle w:val="Default"/>
        <w:widowControl w:val="0"/>
        <w:jc w:val="both"/>
        <w:rPr>
          <w:color w:val="auto"/>
          <w:sz w:val="22"/>
          <w:szCs w:val="22"/>
        </w:rPr>
      </w:pPr>
    </w:p>
    <w:p w:rsidR="00E350DE" w:rsidRPr="002E731D" w:rsidRDefault="00E350DE" w:rsidP="00E350DE">
      <w:pPr>
        <w:jc w:val="center"/>
        <w:rPr>
          <w:rFonts w:cs="Arial"/>
          <w:b/>
          <w:bCs/>
          <w:sz w:val="20"/>
          <w:szCs w:val="20"/>
        </w:rPr>
      </w:pPr>
      <w:bookmarkStart w:id="730" w:name="_Toc473410474"/>
      <w:bookmarkStart w:id="731" w:name="_Toc484188151"/>
      <w:bookmarkStart w:id="732" w:name="_Toc50152556"/>
      <w:r w:rsidRPr="002E731D">
        <w:rPr>
          <w:rFonts w:cs="Arial"/>
          <w:b/>
          <w:bCs/>
          <w:sz w:val="20"/>
          <w:szCs w:val="20"/>
        </w:rPr>
        <w:t>Table</w:t>
      </w:r>
      <w:r w:rsidR="00CC6079" w:rsidRPr="002E731D">
        <w:rPr>
          <w:rFonts w:cs="Arial"/>
          <w:b/>
          <w:bCs/>
          <w:sz w:val="20"/>
          <w:szCs w:val="20"/>
        </w:rPr>
        <w:t>-</w:t>
      </w:r>
      <w:r w:rsidR="007615DD" w:rsidRPr="002E731D">
        <w:rPr>
          <w:rFonts w:cs="Arial"/>
          <w:b/>
          <w:bCs/>
          <w:sz w:val="20"/>
          <w:szCs w:val="20"/>
        </w:rPr>
        <w:fldChar w:fldCharType="begin"/>
      </w:r>
      <w:r w:rsidR="00BB0AA0" w:rsidRPr="002E731D">
        <w:rPr>
          <w:rFonts w:cs="Arial"/>
          <w:b/>
          <w:bCs/>
          <w:sz w:val="20"/>
          <w:szCs w:val="20"/>
        </w:rPr>
        <w:instrText xml:space="preserve"> SEQ Table \* ARABIC </w:instrText>
      </w:r>
      <w:r w:rsidR="007615DD" w:rsidRPr="002E731D">
        <w:rPr>
          <w:rFonts w:cs="Arial"/>
          <w:b/>
          <w:bCs/>
          <w:sz w:val="20"/>
          <w:szCs w:val="20"/>
        </w:rPr>
        <w:fldChar w:fldCharType="separate"/>
      </w:r>
      <w:r w:rsidR="00A363AB" w:rsidRPr="002E731D">
        <w:rPr>
          <w:rFonts w:cs="Arial"/>
          <w:b/>
          <w:bCs/>
          <w:noProof/>
          <w:sz w:val="20"/>
          <w:szCs w:val="20"/>
        </w:rPr>
        <w:t>12</w:t>
      </w:r>
      <w:r w:rsidR="007615DD" w:rsidRPr="002E731D">
        <w:rPr>
          <w:rFonts w:cs="Arial"/>
          <w:b/>
          <w:bCs/>
          <w:sz w:val="20"/>
          <w:szCs w:val="20"/>
        </w:rPr>
        <w:fldChar w:fldCharType="end"/>
      </w:r>
      <w:r w:rsidRPr="002E731D">
        <w:rPr>
          <w:rFonts w:cs="Arial"/>
          <w:b/>
          <w:bCs/>
        </w:rPr>
        <w:t xml:space="preserve">: </w:t>
      </w:r>
      <w:r w:rsidRPr="002E731D">
        <w:rPr>
          <w:rFonts w:cs="Arial"/>
          <w:b/>
          <w:bCs/>
          <w:sz w:val="20"/>
          <w:szCs w:val="20"/>
        </w:rPr>
        <w:t>Details of Existing Micro and Small Enterprises and Artisan Units in Mandi District</w:t>
      </w:r>
      <w:bookmarkEnd w:id="730"/>
      <w:bookmarkEnd w:id="731"/>
      <w:bookmarkEnd w:id="732"/>
    </w:p>
    <w:p w:rsidR="00CC6079" w:rsidRPr="002E731D" w:rsidRDefault="00CC6079" w:rsidP="00E350DE">
      <w:pPr>
        <w:jc w:val="center"/>
        <w:rPr>
          <w:rFonts w:cs="Arial"/>
          <w:b/>
          <w:bCs/>
          <w:sz w:val="20"/>
          <w:szCs w:val="20"/>
        </w:rPr>
      </w:pPr>
    </w:p>
    <w:p w:rsidR="00E350DE" w:rsidRPr="002E731D" w:rsidRDefault="00E350DE" w:rsidP="00E350DE">
      <w:pPr>
        <w:jc w:val="center"/>
        <w:rPr>
          <w:rFonts w:cs="Arial"/>
          <w:sz w:val="2"/>
        </w:rPr>
      </w:pPr>
    </w:p>
    <w:tbl>
      <w:tblPr>
        <w:tblStyle w:val="TableGrid"/>
        <w:tblW w:w="5000" w:type="pct"/>
        <w:tblLook w:val="04A0" w:firstRow="1" w:lastRow="0" w:firstColumn="1" w:lastColumn="0" w:noHBand="0" w:noVBand="1"/>
      </w:tblPr>
      <w:tblGrid>
        <w:gridCol w:w="1420"/>
        <w:gridCol w:w="4050"/>
        <w:gridCol w:w="1017"/>
        <w:gridCol w:w="1303"/>
        <w:gridCol w:w="1453"/>
      </w:tblGrid>
      <w:tr w:rsidR="002E731D" w:rsidRPr="002E731D" w:rsidTr="00B02CC4">
        <w:trPr>
          <w:trHeight w:val="317"/>
          <w:tblHeader/>
        </w:trPr>
        <w:tc>
          <w:tcPr>
            <w:tcW w:w="768" w:type="pct"/>
            <w:shd w:val="clear" w:color="auto" w:fill="auto"/>
            <w:vAlign w:val="bottom"/>
          </w:tcPr>
          <w:p w:rsidR="00E350DE" w:rsidRPr="002E731D" w:rsidRDefault="00E350DE" w:rsidP="008445EB">
            <w:pPr>
              <w:jc w:val="center"/>
              <w:rPr>
                <w:rFonts w:cs="Arial"/>
                <w:b/>
                <w:sz w:val="20"/>
                <w:szCs w:val="20"/>
              </w:rPr>
            </w:pPr>
            <w:r w:rsidRPr="002E731D">
              <w:rPr>
                <w:rFonts w:cs="Arial"/>
                <w:b/>
                <w:sz w:val="20"/>
                <w:szCs w:val="20"/>
              </w:rPr>
              <w:t>NIC Code No</w:t>
            </w:r>
          </w:p>
        </w:tc>
        <w:tc>
          <w:tcPr>
            <w:tcW w:w="2191" w:type="pct"/>
            <w:shd w:val="clear" w:color="auto" w:fill="auto"/>
            <w:vAlign w:val="bottom"/>
          </w:tcPr>
          <w:p w:rsidR="00E350DE" w:rsidRPr="002E731D" w:rsidRDefault="00E350DE" w:rsidP="008445EB">
            <w:pPr>
              <w:jc w:val="center"/>
              <w:rPr>
                <w:rFonts w:cs="Arial"/>
                <w:b/>
                <w:sz w:val="20"/>
                <w:szCs w:val="20"/>
              </w:rPr>
            </w:pPr>
            <w:r w:rsidRPr="002E731D">
              <w:rPr>
                <w:rFonts w:cs="Arial"/>
                <w:b/>
                <w:sz w:val="20"/>
                <w:szCs w:val="20"/>
              </w:rPr>
              <w:t>Type of Industry</w:t>
            </w:r>
          </w:p>
        </w:tc>
        <w:tc>
          <w:tcPr>
            <w:tcW w:w="550" w:type="pct"/>
            <w:shd w:val="clear" w:color="auto" w:fill="auto"/>
            <w:vAlign w:val="bottom"/>
          </w:tcPr>
          <w:p w:rsidR="00E350DE" w:rsidRPr="002E731D" w:rsidRDefault="00E350DE" w:rsidP="008445EB">
            <w:pPr>
              <w:jc w:val="center"/>
              <w:rPr>
                <w:rFonts w:cs="Arial"/>
                <w:b/>
                <w:sz w:val="20"/>
                <w:szCs w:val="20"/>
              </w:rPr>
            </w:pPr>
            <w:r w:rsidRPr="002E731D">
              <w:rPr>
                <w:rFonts w:cs="Arial"/>
                <w:b/>
                <w:sz w:val="20"/>
                <w:szCs w:val="20"/>
              </w:rPr>
              <w:t>Number of Units</w:t>
            </w:r>
          </w:p>
        </w:tc>
        <w:tc>
          <w:tcPr>
            <w:tcW w:w="705" w:type="pct"/>
            <w:shd w:val="clear" w:color="auto" w:fill="auto"/>
            <w:vAlign w:val="bottom"/>
          </w:tcPr>
          <w:p w:rsidR="00E350DE" w:rsidRPr="002E731D" w:rsidRDefault="00E350DE" w:rsidP="008445EB">
            <w:pPr>
              <w:jc w:val="center"/>
              <w:rPr>
                <w:rFonts w:cs="Arial"/>
                <w:b/>
                <w:sz w:val="20"/>
                <w:szCs w:val="20"/>
              </w:rPr>
            </w:pPr>
            <w:r w:rsidRPr="002E731D">
              <w:rPr>
                <w:rFonts w:cs="Arial"/>
                <w:b/>
                <w:sz w:val="20"/>
                <w:szCs w:val="20"/>
              </w:rPr>
              <w:t>Investment (Lakh Rs.)</w:t>
            </w:r>
          </w:p>
        </w:tc>
        <w:tc>
          <w:tcPr>
            <w:tcW w:w="786" w:type="pct"/>
            <w:shd w:val="clear" w:color="auto" w:fill="auto"/>
            <w:vAlign w:val="bottom"/>
          </w:tcPr>
          <w:p w:rsidR="00E350DE" w:rsidRPr="002E731D" w:rsidRDefault="00E350DE" w:rsidP="008445EB">
            <w:pPr>
              <w:jc w:val="center"/>
              <w:rPr>
                <w:rFonts w:cs="Arial"/>
                <w:b/>
                <w:sz w:val="20"/>
                <w:szCs w:val="20"/>
              </w:rPr>
            </w:pPr>
            <w:r w:rsidRPr="002E731D">
              <w:rPr>
                <w:rFonts w:cs="Arial"/>
                <w:b/>
                <w:sz w:val="20"/>
                <w:szCs w:val="20"/>
              </w:rPr>
              <w:t>Employment</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20</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Agro based</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1009</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2835.29</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4036</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22</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Soda water</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8.43</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12</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23</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Cotton textile</w:t>
            </w:r>
          </w:p>
        </w:tc>
        <w:tc>
          <w:tcPr>
            <w:tcW w:w="550" w:type="pct"/>
            <w:shd w:val="clear" w:color="auto" w:fill="auto"/>
          </w:tcPr>
          <w:p w:rsidR="00E350DE" w:rsidRPr="002E731D" w:rsidRDefault="00E350DE" w:rsidP="008445EB">
            <w:pPr>
              <w:jc w:val="center"/>
              <w:rPr>
                <w:rFonts w:cs="Arial"/>
                <w:sz w:val="20"/>
                <w:szCs w:val="20"/>
              </w:rPr>
            </w:pPr>
            <w:r w:rsidRPr="002E731D">
              <w:rPr>
                <w:rFonts w:cs="Arial"/>
                <w:sz w:val="20"/>
                <w:szCs w:val="20"/>
              </w:rPr>
              <w:t>-</w:t>
            </w:r>
          </w:p>
        </w:tc>
        <w:tc>
          <w:tcPr>
            <w:tcW w:w="705" w:type="pct"/>
            <w:shd w:val="clear" w:color="auto" w:fill="auto"/>
          </w:tcPr>
          <w:p w:rsidR="00E350DE" w:rsidRPr="002E731D" w:rsidRDefault="00E350DE" w:rsidP="008445EB">
            <w:pPr>
              <w:jc w:val="center"/>
              <w:rPr>
                <w:rFonts w:cs="Arial"/>
                <w:sz w:val="20"/>
                <w:szCs w:val="20"/>
              </w:rPr>
            </w:pPr>
            <w:r w:rsidRPr="002E731D">
              <w:rPr>
                <w:rFonts w:cs="Arial"/>
                <w:sz w:val="20"/>
                <w:szCs w:val="20"/>
              </w:rPr>
              <w:t>-</w:t>
            </w:r>
          </w:p>
        </w:tc>
        <w:tc>
          <w:tcPr>
            <w:tcW w:w="786" w:type="pct"/>
            <w:shd w:val="clear" w:color="auto" w:fill="auto"/>
          </w:tcPr>
          <w:p w:rsidR="00E350DE" w:rsidRPr="002E731D" w:rsidRDefault="00E350DE" w:rsidP="008445EB">
            <w:pPr>
              <w:jc w:val="center"/>
              <w:rPr>
                <w:rFonts w:cs="Arial"/>
                <w:sz w:val="20"/>
                <w:szCs w:val="20"/>
              </w:rPr>
            </w:pPr>
            <w:r w:rsidRPr="002E731D">
              <w:rPr>
                <w:rFonts w:cs="Arial"/>
                <w:sz w:val="20"/>
                <w:szCs w:val="20"/>
              </w:rPr>
              <w:t>-</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24</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Woolen, silk &amp; artificial Thread based clothes.</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477</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1340.37</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1908</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25.</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Jute &amp; jute based</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26.</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Ready-made garments &amp; embroidery</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37</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103.97</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148</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27.</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Wood/wooden based furniture</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399</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1121.19</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1596</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28.</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Paper &amp; Paper products</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90</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252.9</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360</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29.</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Leather based</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11</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30.91</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44</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31.</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Chemical/Chemical based</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25</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70.25</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100</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30.</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Rubber, Plastic &amp; petro based</w:t>
            </w:r>
          </w:p>
        </w:tc>
        <w:tc>
          <w:tcPr>
            <w:tcW w:w="550" w:type="pct"/>
            <w:shd w:val="clear" w:color="auto" w:fill="auto"/>
          </w:tcPr>
          <w:p w:rsidR="00E350DE" w:rsidRPr="002E731D" w:rsidRDefault="00E350DE" w:rsidP="008445EB">
            <w:pPr>
              <w:jc w:val="center"/>
              <w:rPr>
                <w:rFonts w:cs="Arial"/>
                <w:sz w:val="20"/>
                <w:szCs w:val="20"/>
              </w:rPr>
            </w:pPr>
            <w:r w:rsidRPr="002E731D">
              <w:rPr>
                <w:rFonts w:cs="Arial"/>
                <w:sz w:val="20"/>
                <w:szCs w:val="20"/>
              </w:rPr>
              <w:t>51</w:t>
            </w:r>
          </w:p>
        </w:tc>
        <w:tc>
          <w:tcPr>
            <w:tcW w:w="705" w:type="pct"/>
            <w:shd w:val="clear" w:color="auto" w:fill="auto"/>
          </w:tcPr>
          <w:p w:rsidR="00E350DE" w:rsidRPr="002E731D" w:rsidRDefault="00E350DE" w:rsidP="008445EB">
            <w:pPr>
              <w:jc w:val="center"/>
              <w:rPr>
                <w:rFonts w:cs="Arial"/>
                <w:sz w:val="20"/>
                <w:szCs w:val="20"/>
              </w:rPr>
            </w:pPr>
            <w:r w:rsidRPr="002E731D">
              <w:rPr>
                <w:rFonts w:cs="Arial"/>
                <w:sz w:val="20"/>
                <w:szCs w:val="20"/>
              </w:rPr>
              <w:t>143.31</w:t>
            </w:r>
          </w:p>
        </w:tc>
        <w:tc>
          <w:tcPr>
            <w:tcW w:w="786" w:type="pct"/>
            <w:shd w:val="clear" w:color="auto" w:fill="auto"/>
          </w:tcPr>
          <w:p w:rsidR="00E350DE" w:rsidRPr="002E731D" w:rsidRDefault="00E350DE" w:rsidP="008445EB">
            <w:pPr>
              <w:jc w:val="center"/>
              <w:rPr>
                <w:rFonts w:cs="Arial"/>
                <w:sz w:val="20"/>
                <w:szCs w:val="20"/>
              </w:rPr>
            </w:pPr>
            <w:r w:rsidRPr="002E731D">
              <w:rPr>
                <w:rFonts w:cs="Arial"/>
                <w:sz w:val="20"/>
                <w:szCs w:val="20"/>
              </w:rPr>
              <w:t>204</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32.</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Mineral based</w:t>
            </w:r>
          </w:p>
        </w:tc>
        <w:tc>
          <w:tcPr>
            <w:tcW w:w="550" w:type="pct"/>
            <w:shd w:val="clear" w:color="auto" w:fill="auto"/>
          </w:tcPr>
          <w:p w:rsidR="00E350DE" w:rsidRPr="002E731D" w:rsidRDefault="00E350DE" w:rsidP="008445EB">
            <w:pPr>
              <w:jc w:val="center"/>
              <w:rPr>
                <w:rFonts w:cs="Arial"/>
                <w:sz w:val="20"/>
                <w:szCs w:val="20"/>
              </w:rPr>
            </w:pPr>
            <w:r w:rsidRPr="002E731D">
              <w:rPr>
                <w:rFonts w:cs="Arial"/>
                <w:sz w:val="20"/>
                <w:szCs w:val="20"/>
              </w:rPr>
              <w:t>-</w:t>
            </w:r>
          </w:p>
        </w:tc>
        <w:tc>
          <w:tcPr>
            <w:tcW w:w="705" w:type="pct"/>
            <w:shd w:val="clear" w:color="auto" w:fill="auto"/>
          </w:tcPr>
          <w:p w:rsidR="00E350DE" w:rsidRPr="002E731D" w:rsidRDefault="00E350DE" w:rsidP="008445EB">
            <w:pPr>
              <w:jc w:val="center"/>
              <w:rPr>
                <w:rFonts w:cs="Arial"/>
                <w:sz w:val="20"/>
                <w:szCs w:val="20"/>
              </w:rPr>
            </w:pPr>
            <w:r w:rsidRPr="002E731D">
              <w:rPr>
                <w:rFonts w:cs="Arial"/>
                <w:sz w:val="20"/>
                <w:szCs w:val="20"/>
              </w:rPr>
              <w:t>-</w:t>
            </w:r>
          </w:p>
        </w:tc>
        <w:tc>
          <w:tcPr>
            <w:tcW w:w="786" w:type="pct"/>
            <w:shd w:val="clear" w:color="auto" w:fill="auto"/>
          </w:tcPr>
          <w:p w:rsidR="00E350DE" w:rsidRPr="002E731D" w:rsidRDefault="00E350DE" w:rsidP="008445EB">
            <w:pPr>
              <w:jc w:val="center"/>
              <w:rPr>
                <w:rFonts w:cs="Arial"/>
                <w:sz w:val="20"/>
                <w:szCs w:val="20"/>
              </w:rPr>
            </w:pPr>
            <w:r w:rsidRPr="002E731D">
              <w:rPr>
                <w:rFonts w:cs="Arial"/>
                <w:sz w:val="20"/>
                <w:szCs w:val="20"/>
              </w:rPr>
              <w:t>-</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33.</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Metal based (Steel Fab.)</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92</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258.52</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368</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35.</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Engineering units</w:t>
            </w:r>
          </w:p>
        </w:tc>
        <w:tc>
          <w:tcPr>
            <w:tcW w:w="550" w:type="pct"/>
            <w:shd w:val="clear" w:color="auto" w:fill="auto"/>
          </w:tcPr>
          <w:p w:rsidR="00E350DE" w:rsidRPr="002E731D" w:rsidRDefault="00E350DE" w:rsidP="008445EB">
            <w:pPr>
              <w:jc w:val="center"/>
              <w:rPr>
                <w:rFonts w:cs="Arial"/>
                <w:sz w:val="20"/>
                <w:szCs w:val="20"/>
              </w:rPr>
            </w:pPr>
            <w:r w:rsidRPr="002E731D">
              <w:rPr>
                <w:rFonts w:cs="Arial"/>
                <w:sz w:val="20"/>
                <w:szCs w:val="20"/>
              </w:rPr>
              <w:t>-</w:t>
            </w:r>
          </w:p>
        </w:tc>
        <w:tc>
          <w:tcPr>
            <w:tcW w:w="705" w:type="pct"/>
            <w:shd w:val="clear" w:color="auto" w:fill="auto"/>
          </w:tcPr>
          <w:p w:rsidR="00E350DE" w:rsidRPr="002E731D" w:rsidRDefault="00E350DE" w:rsidP="008445EB">
            <w:pPr>
              <w:jc w:val="center"/>
              <w:rPr>
                <w:rFonts w:cs="Arial"/>
                <w:sz w:val="20"/>
                <w:szCs w:val="20"/>
              </w:rPr>
            </w:pPr>
            <w:r w:rsidRPr="002E731D">
              <w:rPr>
                <w:rFonts w:cs="Arial"/>
                <w:sz w:val="20"/>
                <w:szCs w:val="20"/>
              </w:rPr>
              <w:t>-</w:t>
            </w:r>
          </w:p>
        </w:tc>
        <w:tc>
          <w:tcPr>
            <w:tcW w:w="786" w:type="pct"/>
            <w:shd w:val="clear" w:color="auto" w:fill="auto"/>
          </w:tcPr>
          <w:p w:rsidR="00E350DE" w:rsidRPr="002E731D" w:rsidRDefault="00E350DE" w:rsidP="008445EB">
            <w:pPr>
              <w:jc w:val="center"/>
              <w:rPr>
                <w:rFonts w:cs="Arial"/>
                <w:sz w:val="20"/>
                <w:szCs w:val="20"/>
              </w:rPr>
            </w:pPr>
            <w:r w:rsidRPr="002E731D">
              <w:rPr>
                <w:rFonts w:cs="Arial"/>
                <w:sz w:val="20"/>
                <w:szCs w:val="20"/>
              </w:rPr>
              <w:t>-</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36.</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Electrical machinery and transport equipment</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29</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81.49</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116</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97.</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Repairing &amp; servicing</w:t>
            </w:r>
          </w:p>
        </w:tc>
        <w:tc>
          <w:tcPr>
            <w:tcW w:w="550"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138</w:t>
            </w:r>
          </w:p>
        </w:tc>
        <w:tc>
          <w:tcPr>
            <w:tcW w:w="705"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387.78</w:t>
            </w:r>
          </w:p>
        </w:tc>
        <w:tc>
          <w:tcPr>
            <w:tcW w:w="78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552</w:t>
            </w:r>
          </w:p>
        </w:tc>
      </w:tr>
      <w:tr w:rsidR="002E731D" w:rsidRPr="002E731D" w:rsidTr="00B02CC4">
        <w:trPr>
          <w:trHeight w:val="317"/>
        </w:trPr>
        <w:tc>
          <w:tcPr>
            <w:tcW w:w="768"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01.</w:t>
            </w:r>
          </w:p>
        </w:tc>
        <w:tc>
          <w:tcPr>
            <w:tcW w:w="2191"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Others</w:t>
            </w:r>
          </w:p>
        </w:tc>
        <w:tc>
          <w:tcPr>
            <w:tcW w:w="550" w:type="pct"/>
            <w:shd w:val="clear" w:color="auto" w:fill="auto"/>
          </w:tcPr>
          <w:p w:rsidR="00E350DE" w:rsidRPr="002E731D" w:rsidRDefault="00E350DE" w:rsidP="008445EB">
            <w:pPr>
              <w:jc w:val="center"/>
              <w:rPr>
                <w:rFonts w:cs="Arial"/>
                <w:sz w:val="20"/>
                <w:szCs w:val="20"/>
              </w:rPr>
            </w:pPr>
            <w:r w:rsidRPr="002E731D">
              <w:rPr>
                <w:rFonts w:cs="Arial"/>
                <w:sz w:val="20"/>
                <w:szCs w:val="20"/>
              </w:rPr>
              <w:t>644</w:t>
            </w:r>
          </w:p>
        </w:tc>
        <w:tc>
          <w:tcPr>
            <w:tcW w:w="705" w:type="pct"/>
            <w:shd w:val="clear" w:color="auto" w:fill="auto"/>
          </w:tcPr>
          <w:p w:rsidR="00E350DE" w:rsidRPr="002E731D" w:rsidRDefault="00E350DE" w:rsidP="008445EB">
            <w:pPr>
              <w:jc w:val="center"/>
              <w:rPr>
                <w:rFonts w:cs="Arial"/>
                <w:sz w:val="20"/>
                <w:szCs w:val="20"/>
              </w:rPr>
            </w:pPr>
            <w:r w:rsidRPr="002E731D">
              <w:rPr>
                <w:rFonts w:cs="Arial"/>
                <w:sz w:val="20"/>
                <w:szCs w:val="20"/>
              </w:rPr>
              <w:t>1809.64</w:t>
            </w:r>
          </w:p>
        </w:tc>
        <w:tc>
          <w:tcPr>
            <w:tcW w:w="786" w:type="pct"/>
            <w:shd w:val="clear" w:color="auto" w:fill="auto"/>
          </w:tcPr>
          <w:p w:rsidR="00E350DE" w:rsidRPr="002E731D" w:rsidRDefault="00E350DE" w:rsidP="008445EB">
            <w:pPr>
              <w:jc w:val="center"/>
              <w:rPr>
                <w:rFonts w:cs="Arial"/>
                <w:sz w:val="20"/>
                <w:szCs w:val="20"/>
              </w:rPr>
            </w:pPr>
            <w:r w:rsidRPr="002E731D">
              <w:rPr>
                <w:rFonts w:cs="Arial"/>
                <w:sz w:val="20"/>
                <w:szCs w:val="20"/>
              </w:rPr>
              <w:t>32540</w:t>
            </w:r>
          </w:p>
        </w:tc>
      </w:tr>
    </w:tbl>
    <w:p w:rsidR="00E350DE" w:rsidRPr="002E731D" w:rsidRDefault="00E350DE" w:rsidP="00E350DE">
      <w:pPr>
        <w:autoSpaceDE w:val="0"/>
        <w:autoSpaceDN w:val="0"/>
        <w:adjustRightInd w:val="0"/>
        <w:rPr>
          <w:rFonts w:cs="Arial"/>
          <w:bCs/>
          <w:i/>
          <w:sz w:val="20"/>
          <w:szCs w:val="20"/>
          <w:shd w:val="clear" w:color="auto" w:fill="FFFFFF"/>
        </w:rPr>
      </w:pPr>
      <w:r w:rsidRPr="002E731D">
        <w:rPr>
          <w:rFonts w:cs="Arial"/>
          <w:bCs/>
          <w:i/>
          <w:sz w:val="20"/>
          <w:szCs w:val="20"/>
          <w:shd w:val="clear" w:color="auto" w:fill="FFFFFF"/>
        </w:rPr>
        <w:t xml:space="preserve">Source: </w:t>
      </w:r>
      <w:r w:rsidR="00210AD1" w:rsidRPr="002E731D">
        <w:rPr>
          <w:rFonts w:cs="Arial"/>
          <w:bCs/>
          <w:i/>
          <w:sz w:val="20"/>
          <w:szCs w:val="20"/>
          <w:shd w:val="clear" w:color="auto" w:fill="FFFFFF"/>
        </w:rPr>
        <w:t xml:space="preserve"> Brief Industrial Profile of Mandi District, Ministry of MSME, Government of India (Year 2011-2012)</w:t>
      </w:r>
    </w:p>
    <w:p w:rsidR="00E350DE" w:rsidRPr="002E731D" w:rsidRDefault="00E350DE" w:rsidP="00E350DE">
      <w:pPr>
        <w:autoSpaceDE w:val="0"/>
        <w:autoSpaceDN w:val="0"/>
        <w:adjustRightInd w:val="0"/>
        <w:rPr>
          <w:rFonts w:cs="Arial"/>
          <w:bCs/>
          <w:i/>
          <w:sz w:val="20"/>
          <w:szCs w:val="20"/>
          <w:shd w:val="clear" w:color="auto" w:fill="FFFFFF"/>
        </w:rPr>
      </w:pPr>
      <w:r w:rsidRPr="002E731D">
        <w:rPr>
          <w:rFonts w:cs="Arial"/>
          <w:b/>
          <w:bCs/>
          <w:sz w:val="20"/>
          <w:szCs w:val="20"/>
        </w:rPr>
        <w:t xml:space="preserve"> </w:t>
      </w:r>
    </w:p>
    <w:p w:rsidR="00E350DE" w:rsidRPr="002E731D" w:rsidRDefault="00E350DE" w:rsidP="00CC6079">
      <w:pPr>
        <w:pStyle w:val="Default"/>
        <w:widowControl w:val="0"/>
        <w:tabs>
          <w:tab w:val="left" w:pos="426"/>
        </w:tabs>
        <w:ind w:left="426" w:hanging="426"/>
        <w:jc w:val="both"/>
        <w:rPr>
          <w:color w:val="auto"/>
          <w:sz w:val="22"/>
          <w:szCs w:val="22"/>
        </w:rPr>
      </w:pPr>
      <w:bookmarkStart w:id="733" w:name="_Toc372379054"/>
      <w:r w:rsidRPr="002E731D">
        <w:rPr>
          <w:b/>
          <w:color w:val="auto"/>
          <w:sz w:val="22"/>
          <w:szCs w:val="22"/>
        </w:rPr>
        <w:t>Transportation</w:t>
      </w:r>
      <w:bookmarkEnd w:id="733"/>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 The subproject site is well connected with Shimla, Chandigarh, and other destinations in Himachal Pradesh through various national highways and state highways. The nearest rail head is </w:t>
      </w:r>
      <w:r w:rsidR="00F4122C" w:rsidRPr="002E731D">
        <w:rPr>
          <w:color w:val="auto"/>
          <w:sz w:val="22"/>
          <w:szCs w:val="22"/>
        </w:rPr>
        <w:t>Joginder Nagar</w:t>
      </w:r>
      <w:r w:rsidRPr="002E731D">
        <w:rPr>
          <w:color w:val="auto"/>
          <w:sz w:val="22"/>
          <w:szCs w:val="22"/>
        </w:rPr>
        <w:t xml:space="preserve"> in </w:t>
      </w:r>
      <w:r w:rsidR="00F4122C" w:rsidRPr="002E731D">
        <w:rPr>
          <w:color w:val="auto"/>
          <w:sz w:val="22"/>
          <w:szCs w:val="22"/>
        </w:rPr>
        <w:t>Himachal</w:t>
      </w:r>
      <w:r w:rsidRPr="002E731D">
        <w:rPr>
          <w:color w:val="auto"/>
          <w:sz w:val="22"/>
          <w:szCs w:val="22"/>
        </w:rPr>
        <w:t xml:space="preserve">. The </w:t>
      </w:r>
      <w:r w:rsidR="00A03D81" w:rsidRPr="002E731D">
        <w:rPr>
          <w:color w:val="auto"/>
          <w:sz w:val="22"/>
          <w:szCs w:val="22"/>
        </w:rPr>
        <w:t>distance from subproject site is 1</w:t>
      </w:r>
      <w:r w:rsidR="00E8325C" w:rsidRPr="002E731D">
        <w:rPr>
          <w:color w:val="auto"/>
          <w:sz w:val="22"/>
          <w:szCs w:val="22"/>
        </w:rPr>
        <w:t>5</w:t>
      </w:r>
      <w:r w:rsidR="001F4667" w:rsidRPr="002E731D">
        <w:rPr>
          <w:color w:val="auto"/>
          <w:sz w:val="22"/>
          <w:szCs w:val="22"/>
        </w:rPr>
        <w:t>3</w:t>
      </w:r>
      <w:r w:rsidR="00A03D81" w:rsidRPr="002E731D">
        <w:rPr>
          <w:color w:val="auto"/>
          <w:sz w:val="22"/>
          <w:szCs w:val="22"/>
        </w:rPr>
        <w:t xml:space="preserve"> km</w:t>
      </w:r>
      <w:r w:rsidRPr="002E731D">
        <w:rPr>
          <w:color w:val="auto"/>
          <w:sz w:val="22"/>
          <w:szCs w:val="22"/>
        </w:rPr>
        <w:t xml:space="preserve">.   The nearest operating airport </w:t>
      </w:r>
      <w:r w:rsidR="00A03D81" w:rsidRPr="002E731D">
        <w:rPr>
          <w:color w:val="auto"/>
          <w:sz w:val="22"/>
          <w:szCs w:val="22"/>
        </w:rPr>
        <w:t xml:space="preserve">is close </w:t>
      </w:r>
      <w:r w:rsidR="00846D59" w:rsidRPr="002E731D">
        <w:rPr>
          <w:color w:val="auto"/>
          <w:sz w:val="22"/>
          <w:szCs w:val="22"/>
        </w:rPr>
        <w:t>to Kullu</w:t>
      </w:r>
      <w:r w:rsidRPr="002E731D">
        <w:rPr>
          <w:color w:val="auto"/>
          <w:sz w:val="22"/>
          <w:szCs w:val="22"/>
        </w:rPr>
        <w:t xml:space="preserve"> city at Bhuntar from the </w:t>
      </w:r>
      <w:r w:rsidR="00F4122C" w:rsidRPr="002E731D">
        <w:rPr>
          <w:color w:val="auto"/>
          <w:sz w:val="22"/>
          <w:szCs w:val="22"/>
        </w:rPr>
        <w:t>ITI</w:t>
      </w:r>
      <w:r w:rsidRPr="002E731D">
        <w:rPr>
          <w:color w:val="auto"/>
          <w:sz w:val="22"/>
          <w:szCs w:val="22"/>
        </w:rPr>
        <w:t xml:space="preserve"> site and its distance is about </w:t>
      </w:r>
      <w:r w:rsidR="001F4667" w:rsidRPr="002E731D">
        <w:rPr>
          <w:color w:val="auto"/>
          <w:sz w:val="22"/>
          <w:szCs w:val="22"/>
        </w:rPr>
        <w:t>120</w:t>
      </w:r>
      <w:r w:rsidRPr="002E731D">
        <w:rPr>
          <w:color w:val="auto"/>
          <w:sz w:val="22"/>
          <w:szCs w:val="22"/>
        </w:rPr>
        <w:t xml:space="preserve"> km.   No clearance or permission from Airport Authority of India (AAI) is needed for </w:t>
      </w:r>
      <w:r w:rsidR="00F4122C" w:rsidRPr="002E731D">
        <w:rPr>
          <w:color w:val="auto"/>
          <w:sz w:val="22"/>
          <w:szCs w:val="22"/>
        </w:rPr>
        <w:t xml:space="preserve">ITI </w:t>
      </w:r>
      <w:r w:rsidRPr="002E731D">
        <w:rPr>
          <w:color w:val="auto"/>
          <w:sz w:val="22"/>
          <w:szCs w:val="22"/>
        </w:rPr>
        <w:t>construction as proposed building</w:t>
      </w:r>
      <w:r w:rsidR="00A03D81" w:rsidRPr="002E731D">
        <w:rPr>
          <w:color w:val="auto"/>
          <w:sz w:val="22"/>
          <w:szCs w:val="22"/>
        </w:rPr>
        <w:t xml:space="preserve"> for </w:t>
      </w:r>
      <w:r w:rsidR="00F4122C" w:rsidRPr="002E731D">
        <w:rPr>
          <w:color w:val="auto"/>
          <w:sz w:val="22"/>
          <w:szCs w:val="22"/>
        </w:rPr>
        <w:t>ITI</w:t>
      </w:r>
      <w:r w:rsidRPr="002E731D">
        <w:rPr>
          <w:color w:val="auto"/>
          <w:sz w:val="22"/>
          <w:szCs w:val="22"/>
        </w:rPr>
        <w:t xml:space="preserve"> </w:t>
      </w:r>
      <w:r w:rsidR="00A03D81" w:rsidRPr="002E731D">
        <w:rPr>
          <w:color w:val="auto"/>
          <w:sz w:val="22"/>
          <w:szCs w:val="22"/>
        </w:rPr>
        <w:t>is of</w:t>
      </w:r>
      <w:r w:rsidRPr="002E731D">
        <w:rPr>
          <w:color w:val="auto"/>
          <w:sz w:val="22"/>
          <w:szCs w:val="22"/>
        </w:rPr>
        <w:t xml:space="preserve"> low height (Ground plus </w:t>
      </w:r>
      <w:r w:rsidR="00F4122C" w:rsidRPr="002E731D">
        <w:rPr>
          <w:color w:val="auto"/>
          <w:sz w:val="22"/>
          <w:szCs w:val="22"/>
        </w:rPr>
        <w:t>three</w:t>
      </w:r>
      <w:r w:rsidRPr="002E731D">
        <w:rPr>
          <w:color w:val="auto"/>
          <w:sz w:val="22"/>
          <w:szCs w:val="22"/>
        </w:rPr>
        <w:t xml:space="preserve">) and at sufficiently away distance.  </w:t>
      </w:r>
    </w:p>
    <w:p w:rsidR="00E350DE" w:rsidRPr="002E731D" w:rsidRDefault="00E350DE" w:rsidP="00E350DE">
      <w:pPr>
        <w:pStyle w:val="Default"/>
        <w:widowControl w:val="0"/>
        <w:tabs>
          <w:tab w:val="left" w:pos="426"/>
        </w:tabs>
        <w:ind w:left="426" w:hanging="426"/>
        <w:jc w:val="both"/>
        <w:rPr>
          <w:b/>
          <w:color w:val="auto"/>
          <w:sz w:val="22"/>
          <w:szCs w:val="22"/>
        </w:rPr>
      </w:pPr>
    </w:p>
    <w:p w:rsidR="00E350DE" w:rsidRPr="002E731D" w:rsidRDefault="00E350DE" w:rsidP="00E350DE">
      <w:pPr>
        <w:pStyle w:val="Default"/>
        <w:widowControl w:val="0"/>
        <w:tabs>
          <w:tab w:val="left" w:pos="426"/>
        </w:tabs>
        <w:ind w:left="426" w:hanging="426"/>
        <w:jc w:val="both"/>
        <w:rPr>
          <w:b/>
          <w:color w:val="auto"/>
          <w:sz w:val="22"/>
          <w:szCs w:val="22"/>
          <w:shd w:val="clear" w:color="auto" w:fill="FFFFFF"/>
        </w:rPr>
      </w:pPr>
      <w:r w:rsidRPr="002E731D">
        <w:rPr>
          <w:b/>
          <w:color w:val="auto"/>
          <w:sz w:val="22"/>
          <w:szCs w:val="22"/>
        </w:rPr>
        <w:t>Land Use</w:t>
      </w:r>
    </w:p>
    <w:p w:rsidR="00E350DE" w:rsidRPr="002E731D" w:rsidRDefault="00E350DE" w:rsidP="00C35724">
      <w:pPr>
        <w:pStyle w:val="Default"/>
        <w:widowControl w:val="0"/>
        <w:numPr>
          <w:ilvl w:val="0"/>
          <w:numId w:val="44"/>
        </w:numPr>
        <w:ind w:left="0" w:firstLine="0"/>
        <w:jc w:val="both"/>
        <w:rPr>
          <w:color w:val="auto"/>
          <w:sz w:val="22"/>
          <w:szCs w:val="22"/>
          <w:shd w:val="clear" w:color="auto" w:fill="FFFFFF"/>
        </w:rPr>
      </w:pPr>
      <w:r w:rsidRPr="002E731D">
        <w:rPr>
          <w:color w:val="auto"/>
          <w:sz w:val="22"/>
          <w:szCs w:val="22"/>
          <w:shd w:val="clear" w:color="auto" w:fill="FFFFFF"/>
        </w:rPr>
        <w:t>A study of the land use (</w:t>
      </w:r>
      <w:r w:rsidRPr="002E731D">
        <w:rPr>
          <w:b/>
          <w:color w:val="auto"/>
          <w:sz w:val="22"/>
          <w:szCs w:val="22"/>
          <w:shd w:val="clear" w:color="auto" w:fill="FFFFFF"/>
        </w:rPr>
        <w:t>Table-13</w:t>
      </w:r>
      <w:r w:rsidRPr="002E731D">
        <w:rPr>
          <w:color w:val="auto"/>
          <w:sz w:val="22"/>
          <w:szCs w:val="22"/>
          <w:shd w:val="clear" w:color="auto" w:fill="FFFFFF"/>
        </w:rPr>
        <w:t xml:space="preserve">) shows that majority of the area </w:t>
      </w:r>
      <w:r w:rsidR="008A4CE3" w:rsidRPr="002E731D">
        <w:rPr>
          <w:color w:val="auto"/>
          <w:sz w:val="22"/>
          <w:szCs w:val="22"/>
          <w:shd w:val="clear" w:color="auto" w:fill="FFFFFF"/>
        </w:rPr>
        <w:t>Mandi district is</w:t>
      </w:r>
      <w:r w:rsidRPr="002E731D">
        <w:rPr>
          <w:color w:val="auto"/>
          <w:sz w:val="22"/>
          <w:szCs w:val="22"/>
          <w:shd w:val="clear" w:color="auto" w:fill="FFFFFF"/>
        </w:rPr>
        <w:t xml:space="preserve"> under forest cover and none agriculture use. The land under permanent pastures and grazing is also </w:t>
      </w:r>
      <w:r w:rsidRPr="002E731D">
        <w:rPr>
          <w:color w:val="auto"/>
          <w:sz w:val="22"/>
        </w:rPr>
        <w:t>significant.</w:t>
      </w:r>
      <w:r w:rsidRPr="002E731D">
        <w:rPr>
          <w:color w:val="auto"/>
          <w:sz w:val="22"/>
          <w:szCs w:val="22"/>
          <w:shd w:val="clear" w:color="auto" w:fill="FFFFFF"/>
        </w:rPr>
        <w:t xml:space="preserve"> The barren land area   is quite low.  The land use </w:t>
      </w:r>
      <w:r w:rsidR="008A4CE3" w:rsidRPr="002E731D">
        <w:rPr>
          <w:color w:val="auto"/>
          <w:sz w:val="22"/>
          <w:szCs w:val="22"/>
          <w:shd w:val="clear" w:color="auto" w:fill="FFFFFF"/>
        </w:rPr>
        <w:t>of subproject</w:t>
      </w:r>
      <w:r w:rsidRPr="002E731D">
        <w:rPr>
          <w:color w:val="auto"/>
          <w:sz w:val="22"/>
          <w:szCs w:val="22"/>
          <w:shd w:val="clear" w:color="auto" w:fill="FFFFFF"/>
        </w:rPr>
        <w:t xml:space="preserve"> site is urban residential. If land use of sub project sites is to be seen in terms of classification of </w:t>
      </w:r>
      <w:r w:rsidRPr="002E731D">
        <w:rPr>
          <w:b/>
          <w:color w:val="auto"/>
          <w:sz w:val="22"/>
          <w:szCs w:val="22"/>
          <w:shd w:val="clear" w:color="auto" w:fill="FFFFFF"/>
        </w:rPr>
        <w:t>Tables 13</w:t>
      </w:r>
      <w:r w:rsidRPr="002E731D">
        <w:rPr>
          <w:color w:val="auto"/>
          <w:sz w:val="22"/>
          <w:szCs w:val="22"/>
          <w:shd w:val="clear" w:color="auto" w:fill="FFFFFF"/>
        </w:rPr>
        <w:t xml:space="preserve">, it will fall 'Land put to none agriculture uses'.  </w:t>
      </w:r>
    </w:p>
    <w:p w:rsidR="00E350DE" w:rsidRPr="002E731D" w:rsidRDefault="00E350DE" w:rsidP="00E350DE">
      <w:pPr>
        <w:pStyle w:val="Default"/>
        <w:widowControl w:val="0"/>
        <w:tabs>
          <w:tab w:val="left" w:pos="426"/>
        </w:tabs>
        <w:jc w:val="both"/>
        <w:rPr>
          <w:color w:val="auto"/>
          <w:sz w:val="22"/>
          <w:szCs w:val="22"/>
          <w:shd w:val="clear" w:color="auto" w:fill="FFFFFF"/>
        </w:rPr>
      </w:pPr>
    </w:p>
    <w:p w:rsidR="003A6008" w:rsidRPr="002E731D" w:rsidRDefault="003A6008" w:rsidP="00E350DE">
      <w:pPr>
        <w:pStyle w:val="Default"/>
        <w:widowControl w:val="0"/>
        <w:tabs>
          <w:tab w:val="left" w:pos="426"/>
        </w:tabs>
        <w:jc w:val="both"/>
        <w:rPr>
          <w:color w:val="auto"/>
          <w:sz w:val="22"/>
          <w:szCs w:val="22"/>
          <w:shd w:val="clear" w:color="auto" w:fill="FFFFFF"/>
        </w:rPr>
      </w:pPr>
    </w:p>
    <w:p w:rsidR="00B02CC4" w:rsidRPr="002E731D" w:rsidRDefault="00B02CC4" w:rsidP="00E350DE">
      <w:pPr>
        <w:pStyle w:val="Default"/>
        <w:widowControl w:val="0"/>
        <w:tabs>
          <w:tab w:val="left" w:pos="426"/>
        </w:tabs>
        <w:jc w:val="both"/>
        <w:rPr>
          <w:color w:val="auto"/>
          <w:sz w:val="22"/>
          <w:szCs w:val="22"/>
          <w:shd w:val="clear" w:color="auto" w:fill="FFFFFF"/>
        </w:rPr>
      </w:pPr>
    </w:p>
    <w:p w:rsidR="00B02CC4" w:rsidRPr="002E731D" w:rsidRDefault="00B02CC4" w:rsidP="00E350DE">
      <w:pPr>
        <w:pStyle w:val="Default"/>
        <w:widowControl w:val="0"/>
        <w:tabs>
          <w:tab w:val="left" w:pos="426"/>
        </w:tabs>
        <w:jc w:val="both"/>
        <w:rPr>
          <w:color w:val="auto"/>
          <w:sz w:val="22"/>
          <w:szCs w:val="22"/>
          <w:shd w:val="clear" w:color="auto" w:fill="FFFFFF"/>
        </w:rPr>
      </w:pPr>
    </w:p>
    <w:p w:rsidR="00E350DE" w:rsidRPr="002E731D" w:rsidRDefault="00E350DE" w:rsidP="00E350DE">
      <w:pPr>
        <w:autoSpaceDE w:val="0"/>
        <w:autoSpaceDN w:val="0"/>
        <w:adjustRightInd w:val="0"/>
        <w:jc w:val="center"/>
        <w:rPr>
          <w:rFonts w:cs="Arial"/>
          <w:b/>
        </w:rPr>
      </w:pPr>
      <w:bookmarkStart w:id="734" w:name="_Toc473410476"/>
      <w:bookmarkStart w:id="735" w:name="_Toc484188153"/>
      <w:bookmarkStart w:id="736" w:name="_Toc50152557"/>
      <w:r w:rsidRPr="002E731D">
        <w:rPr>
          <w:rFonts w:cs="Arial"/>
          <w:b/>
        </w:rPr>
        <w:lastRenderedPageBreak/>
        <w:t>Table</w:t>
      </w:r>
      <w:r w:rsidR="00BB0AA0" w:rsidRPr="002E731D">
        <w:rPr>
          <w:rFonts w:cs="Arial"/>
          <w:b/>
        </w:rPr>
        <w:t>-</w:t>
      </w:r>
      <w:r w:rsidR="007615DD" w:rsidRPr="002E731D">
        <w:rPr>
          <w:rFonts w:cs="Arial"/>
          <w:b/>
        </w:rPr>
        <w:fldChar w:fldCharType="begin"/>
      </w:r>
      <w:r w:rsidR="00BB0AA0" w:rsidRPr="002E731D">
        <w:rPr>
          <w:rFonts w:cs="Arial"/>
          <w:b/>
        </w:rPr>
        <w:instrText xml:space="preserve"> SEQ Table \* ARABIC </w:instrText>
      </w:r>
      <w:r w:rsidR="007615DD" w:rsidRPr="002E731D">
        <w:rPr>
          <w:rFonts w:cs="Arial"/>
          <w:b/>
        </w:rPr>
        <w:fldChar w:fldCharType="separate"/>
      </w:r>
      <w:r w:rsidR="00A363AB" w:rsidRPr="002E731D">
        <w:rPr>
          <w:rFonts w:cs="Arial"/>
          <w:b/>
          <w:noProof/>
        </w:rPr>
        <w:t>13</w:t>
      </w:r>
      <w:r w:rsidR="007615DD" w:rsidRPr="002E731D">
        <w:rPr>
          <w:rFonts w:cs="Arial"/>
          <w:b/>
        </w:rPr>
        <w:fldChar w:fldCharType="end"/>
      </w:r>
      <w:r w:rsidRPr="002E731D">
        <w:rPr>
          <w:rFonts w:cs="Arial"/>
          <w:b/>
        </w:rPr>
        <w:t xml:space="preserve">: Land Use Pattern </w:t>
      </w:r>
      <w:r w:rsidR="003A6008" w:rsidRPr="002E731D">
        <w:rPr>
          <w:rFonts w:cs="Arial"/>
          <w:b/>
        </w:rPr>
        <w:t>of Mandi</w:t>
      </w:r>
      <w:r w:rsidRPr="002E731D">
        <w:rPr>
          <w:rFonts w:cs="Arial"/>
          <w:b/>
        </w:rPr>
        <w:t xml:space="preserve"> District</w:t>
      </w:r>
      <w:bookmarkEnd w:id="734"/>
      <w:bookmarkEnd w:id="735"/>
      <w:bookmarkEnd w:id="736"/>
      <w:r w:rsidRPr="002E731D">
        <w:rPr>
          <w:rFonts w:cs="Arial"/>
          <w:b/>
        </w:rPr>
        <w:t xml:space="preserve"> </w:t>
      </w:r>
    </w:p>
    <w:p w:rsidR="003A6008" w:rsidRPr="002E731D" w:rsidRDefault="003A6008" w:rsidP="00E350DE">
      <w:pPr>
        <w:autoSpaceDE w:val="0"/>
        <w:autoSpaceDN w:val="0"/>
        <w:adjustRightInd w:val="0"/>
        <w:jc w:val="center"/>
        <w:rPr>
          <w:rFonts w:cs="Arial"/>
          <w:b/>
          <w:shd w:val="clear" w:color="auto" w:fill="FFFFFF"/>
        </w:rPr>
      </w:pPr>
    </w:p>
    <w:tbl>
      <w:tblPr>
        <w:tblStyle w:val="TableGrid"/>
        <w:tblW w:w="5000" w:type="pct"/>
        <w:tblLook w:val="04A0" w:firstRow="1" w:lastRow="0" w:firstColumn="1" w:lastColumn="0" w:noHBand="0" w:noVBand="1"/>
      </w:tblPr>
      <w:tblGrid>
        <w:gridCol w:w="4851"/>
        <w:gridCol w:w="4392"/>
      </w:tblGrid>
      <w:tr w:rsidR="002E731D" w:rsidRPr="002E731D" w:rsidTr="00CC6079">
        <w:trPr>
          <w:trHeight w:val="672"/>
        </w:trPr>
        <w:tc>
          <w:tcPr>
            <w:tcW w:w="2624" w:type="pct"/>
            <w:shd w:val="clear" w:color="auto" w:fill="auto"/>
            <w:vAlign w:val="bottom"/>
          </w:tcPr>
          <w:p w:rsidR="00E350DE" w:rsidRPr="002E731D" w:rsidRDefault="00E350DE" w:rsidP="008445EB">
            <w:pPr>
              <w:autoSpaceDE w:val="0"/>
              <w:autoSpaceDN w:val="0"/>
              <w:adjustRightInd w:val="0"/>
              <w:jc w:val="center"/>
              <w:rPr>
                <w:rFonts w:cs="Arial"/>
                <w:b/>
                <w:sz w:val="20"/>
                <w:szCs w:val="20"/>
              </w:rPr>
            </w:pPr>
            <w:r w:rsidRPr="002E731D">
              <w:rPr>
                <w:rFonts w:cs="Arial"/>
                <w:b/>
                <w:sz w:val="20"/>
                <w:szCs w:val="20"/>
              </w:rPr>
              <w:t>Land use</w:t>
            </w:r>
          </w:p>
        </w:tc>
        <w:tc>
          <w:tcPr>
            <w:tcW w:w="2376" w:type="pct"/>
            <w:shd w:val="clear" w:color="auto" w:fill="auto"/>
          </w:tcPr>
          <w:p w:rsidR="00E350DE" w:rsidRPr="002E731D" w:rsidRDefault="00E350DE" w:rsidP="008445EB">
            <w:pPr>
              <w:autoSpaceDE w:val="0"/>
              <w:autoSpaceDN w:val="0"/>
              <w:adjustRightInd w:val="0"/>
              <w:jc w:val="center"/>
              <w:rPr>
                <w:rFonts w:cs="Arial"/>
                <w:b/>
                <w:sz w:val="20"/>
                <w:szCs w:val="20"/>
              </w:rPr>
            </w:pPr>
            <w:r w:rsidRPr="002E731D">
              <w:rPr>
                <w:rFonts w:cs="Arial"/>
                <w:b/>
                <w:sz w:val="20"/>
                <w:szCs w:val="20"/>
              </w:rPr>
              <w:t>Area (In 000' hectare)</w:t>
            </w:r>
          </w:p>
          <w:p w:rsidR="00E350DE" w:rsidRPr="002E731D" w:rsidRDefault="00E350DE" w:rsidP="008445EB">
            <w:pPr>
              <w:autoSpaceDE w:val="0"/>
              <w:autoSpaceDN w:val="0"/>
              <w:adjustRightInd w:val="0"/>
              <w:jc w:val="center"/>
              <w:rPr>
                <w:rFonts w:cs="Arial"/>
                <w:b/>
                <w:sz w:val="20"/>
                <w:szCs w:val="20"/>
              </w:rPr>
            </w:pPr>
          </w:p>
        </w:tc>
      </w:tr>
      <w:tr w:rsidR="002E731D" w:rsidRPr="002E731D" w:rsidTr="00CC6079">
        <w:trPr>
          <w:trHeight w:val="331"/>
        </w:trPr>
        <w:tc>
          <w:tcPr>
            <w:tcW w:w="2624"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rPr>
              <w:t>Geographical Area by Village Papers</w:t>
            </w:r>
          </w:p>
        </w:tc>
        <w:tc>
          <w:tcPr>
            <w:tcW w:w="237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397.80</w:t>
            </w:r>
          </w:p>
        </w:tc>
      </w:tr>
      <w:tr w:rsidR="002E731D" w:rsidRPr="002E731D" w:rsidTr="00CC6079">
        <w:trPr>
          <w:trHeight w:val="331"/>
        </w:trPr>
        <w:tc>
          <w:tcPr>
            <w:tcW w:w="2624"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Forest land</w:t>
            </w:r>
          </w:p>
        </w:tc>
        <w:tc>
          <w:tcPr>
            <w:tcW w:w="237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175.2</w:t>
            </w:r>
          </w:p>
        </w:tc>
      </w:tr>
      <w:tr w:rsidR="002E731D" w:rsidRPr="002E731D" w:rsidTr="00CC6079">
        <w:trPr>
          <w:trHeight w:val="331"/>
        </w:trPr>
        <w:tc>
          <w:tcPr>
            <w:tcW w:w="2624"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Misc. Tree Crops, Groves (Not included in Net Area Sown)</w:t>
            </w:r>
          </w:p>
        </w:tc>
        <w:tc>
          <w:tcPr>
            <w:tcW w:w="237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0.40</w:t>
            </w:r>
          </w:p>
        </w:tc>
      </w:tr>
      <w:tr w:rsidR="002E731D" w:rsidRPr="002E731D" w:rsidTr="00CC6079">
        <w:trPr>
          <w:trHeight w:val="331"/>
        </w:trPr>
        <w:tc>
          <w:tcPr>
            <w:tcW w:w="2624"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Permanent Pastures and Other Grazing Land</w:t>
            </w:r>
          </w:p>
        </w:tc>
        <w:tc>
          <w:tcPr>
            <w:tcW w:w="237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96.3</w:t>
            </w:r>
          </w:p>
        </w:tc>
      </w:tr>
      <w:tr w:rsidR="002E731D" w:rsidRPr="002E731D" w:rsidTr="00CC6079">
        <w:trPr>
          <w:trHeight w:val="331"/>
        </w:trPr>
        <w:tc>
          <w:tcPr>
            <w:tcW w:w="2624"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Culturable Waste land</w:t>
            </w:r>
          </w:p>
        </w:tc>
        <w:tc>
          <w:tcPr>
            <w:tcW w:w="237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4.5</w:t>
            </w:r>
          </w:p>
        </w:tc>
      </w:tr>
      <w:tr w:rsidR="002E731D" w:rsidRPr="002E731D" w:rsidTr="00CC6079">
        <w:trPr>
          <w:trHeight w:val="331"/>
        </w:trPr>
        <w:tc>
          <w:tcPr>
            <w:tcW w:w="2624"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Land put to None Agriculture Uses</w:t>
            </w:r>
          </w:p>
        </w:tc>
        <w:tc>
          <w:tcPr>
            <w:tcW w:w="237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16.20</w:t>
            </w:r>
          </w:p>
        </w:tc>
      </w:tr>
      <w:tr w:rsidR="002E731D" w:rsidRPr="002E731D" w:rsidTr="00CC6079">
        <w:trPr>
          <w:trHeight w:val="331"/>
        </w:trPr>
        <w:tc>
          <w:tcPr>
            <w:tcW w:w="2624"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Barren and Uncultivated land</w:t>
            </w:r>
          </w:p>
        </w:tc>
        <w:tc>
          <w:tcPr>
            <w:tcW w:w="237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8.9</w:t>
            </w:r>
          </w:p>
        </w:tc>
      </w:tr>
      <w:tr w:rsidR="002E731D" w:rsidRPr="002E731D" w:rsidTr="00CC6079">
        <w:trPr>
          <w:trHeight w:val="331"/>
        </w:trPr>
        <w:tc>
          <w:tcPr>
            <w:tcW w:w="2624"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Current Fallows</w:t>
            </w:r>
          </w:p>
        </w:tc>
        <w:tc>
          <w:tcPr>
            <w:tcW w:w="237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9.5</w:t>
            </w:r>
          </w:p>
        </w:tc>
      </w:tr>
      <w:tr w:rsidR="002E731D" w:rsidRPr="002E731D" w:rsidTr="00CC6079">
        <w:trPr>
          <w:trHeight w:val="331"/>
        </w:trPr>
        <w:tc>
          <w:tcPr>
            <w:tcW w:w="2624"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Other Fallows</w:t>
            </w:r>
          </w:p>
        </w:tc>
        <w:tc>
          <w:tcPr>
            <w:tcW w:w="2376" w:type="pct"/>
            <w:shd w:val="clear" w:color="auto" w:fill="auto"/>
          </w:tcPr>
          <w:p w:rsidR="00E350DE" w:rsidRPr="002E731D" w:rsidRDefault="00E350DE" w:rsidP="008445EB">
            <w:pPr>
              <w:autoSpaceDE w:val="0"/>
              <w:autoSpaceDN w:val="0"/>
              <w:adjustRightInd w:val="0"/>
              <w:jc w:val="center"/>
              <w:rPr>
                <w:rFonts w:cs="Arial"/>
                <w:sz w:val="20"/>
                <w:szCs w:val="20"/>
                <w:shd w:val="clear" w:color="auto" w:fill="FFFFFF"/>
              </w:rPr>
            </w:pPr>
            <w:r w:rsidRPr="002E731D">
              <w:rPr>
                <w:rFonts w:cs="Arial"/>
                <w:sz w:val="20"/>
                <w:szCs w:val="20"/>
                <w:shd w:val="clear" w:color="auto" w:fill="FFFFFF"/>
              </w:rPr>
              <w:t>0.3</w:t>
            </w:r>
          </w:p>
        </w:tc>
      </w:tr>
    </w:tbl>
    <w:p w:rsidR="00E350DE" w:rsidRPr="002E731D" w:rsidRDefault="00E350DE" w:rsidP="00E350DE">
      <w:pPr>
        <w:autoSpaceDE w:val="0"/>
        <w:autoSpaceDN w:val="0"/>
        <w:adjustRightInd w:val="0"/>
        <w:rPr>
          <w:rFonts w:cs="Arial"/>
          <w:bCs/>
          <w:i/>
          <w:sz w:val="20"/>
          <w:szCs w:val="20"/>
          <w:shd w:val="clear" w:color="auto" w:fill="FFFFFF"/>
        </w:rPr>
      </w:pPr>
      <w:r w:rsidRPr="002E731D">
        <w:rPr>
          <w:rFonts w:cs="Arial"/>
          <w:bCs/>
          <w:i/>
          <w:sz w:val="20"/>
          <w:szCs w:val="20"/>
          <w:shd w:val="clear" w:color="auto" w:fill="FFFFFF"/>
        </w:rPr>
        <w:t>Source: District Census Handbooks 2011</w:t>
      </w:r>
    </w:p>
    <w:p w:rsidR="00E350DE" w:rsidRPr="002E731D" w:rsidRDefault="00E350DE" w:rsidP="00E350DE">
      <w:pPr>
        <w:pStyle w:val="Default"/>
        <w:widowControl w:val="0"/>
        <w:jc w:val="both"/>
        <w:rPr>
          <w:color w:val="auto"/>
          <w:sz w:val="22"/>
          <w:szCs w:val="22"/>
          <w:shd w:val="clear" w:color="auto" w:fill="FFFFFF"/>
        </w:rPr>
      </w:pPr>
    </w:p>
    <w:p w:rsidR="00E350DE" w:rsidRPr="002E731D" w:rsidRDefault="00E350DE" w:rsidP="00C35724">
      <w:pPr>
        <w:pStyle w:val="Default"/>
        <w:widowControl w:val="0"/>
        <w:numPr>
          <w:ilvl w:val="0"/>
          <w:numId w:val="44"/>
        </w:numPr>
        <w:ind w:left="0" w:firstLine="0"/>
        <w:jc w:val="both"/>
        <w:rPr>
          <w:color w:val="auto"/>
          <w:sz w:val="22"/>
          <w:szCs w:val="22"/>
          <w:shd w:val="clear" w:color="auto" w:fill="FFFFFF"/>
        </w:rPr>
      </w:pPr>
      <w:r w:rsidRPr="002E731D">
        <w:rPr>
          <w:b/>
          <w:color w:val="auto"/>
          <w:sz w:val="22"/>
          <w:szCs w:val="22"/>
          <w:shd w:val="clear" w:color="auto" w:fill="FFFFFF"/>
        </w:rPr>
        <w:t>Agricultural</w:t>
      </w:r>
      <w:r w:rsidRPr="002E731D">
        <w:rPr>
          <w:rFonts w:eastAsia="Calibri"/>
          <w:b/>
          <w:color w:val="auto"/>
          <w:w w:val="105"/>
          <w:sz w:val="22"/>
          <w:szCs w:val="22"/>
        </w:rPr>
        <w:t xml:space="preserve"> Development</w:t>
      </w:r>
      <w:r w:rsidRPr="002E731D">
        <w:rPr>
          <w:rFonts w:eastAsia="Calibri"/>
          <w:color w:val="auto"/>
          <w:w w:val="105"/>
          <w:sz w:val="22"/>
          <w:szCs w:val="22"/>
        </w:rPr>
        <w:t>.</w:t>
      </w:r>
      <w:r w:rsidRPr="002E731D">
        <w:rPr>
          <w:color w:val="auto"/>
          <w:sz w:val="22"/>
          <w:szCs w:val="22"/>
          <w:shd w:val="clear" w:color="auto" w:fill="FFFFFF"/>
        </w:rPr>
        <w:t xml:space="preserve"> Agriculture is the main occupation of the people</w:t>
      </w:r>
      <w:r w:rsidR="008A4CE3" w:rsidRPr="002E731D">
        <w:rPr>
          <w:color w:val="auto"/>
          <w:sz w:val="22"/>
          <w:szCs w:val="22"/>
          <w:shd w:val="clear" w:color="auto" w:fill="FFFFFF"/>
        </w:rPr>
        <w:t xml:space="preserve"> </w:t>
      </w:r>
      <w:r w:rsidRPr="002E731D">
        <w:rPr>
          <w:color w:val="auto"/>
          <w:sz w:val="22"/>
          <w:szCs w:val="22"/>
          <w:shd w:val="clear" w:color="auto" w:fill="FFFFFF"/>
        </w:rPr>
        <w:t xml:space="preserve">in Mandi district. However, intensive cultivation is not possible as significant part of Mandi district is mountainous. Agricultural </w:t>
      </w:r>
      <w:r w:rsidRPr="002E731D">
        <w:rPr>
          <w:color w:val="auto"/>
          <w:sz w:val="22"/>
        </w:rPr>
        <w:t>activities</w:t>
      </w:r>
      <w:r w:rsidRPr="002E731D">
        <w:rPr>
          <w:color w:val="auto"/>
          <w:sz w:val="22"/>
          <w:szCs w:val="22"/>
          <w:shd w:val="clear" w:color="auto" w:fill="FFFFFF"/>
        </w:rPr>
        <w:t xml:space="preserve"> are common on the gentle hill slopes and in relatively plain, broad river valleys. Fruits and cash crops are a major source of income. The chief food crops cultivated include wheat, maize, rice, barley, seed-potato, ginger, vegetables, vegetable seeds, mushrooms, chicory seeds, hops, and fig. </w:t>
      </w:r>
      <w:bookmarkStart w:id="737" w:name="_Toc372379056"/>
      <w:r w:rsidRPr="002E731D">
        <w:rPr>
          <w:color w:val="auto"/>
          <w:sz w:val="22"/>
          <w:szCs w:val="22"/>
          <w:shd w:val="clear" w:color="auto" w:fill="FFFFFF"/>
        </w:rPr>
        <w:t xml:space="preserve"> </w:t>
      </w:r>
    </w:p>
    <w:bookmarkEnd w:id="737"/>
    <w:p w:rsidR="00E350DE" w:rsidRPr="002E731D" w:rsidRDefault="00E350DE" w:rsidP="00E350DE">
      <w:pPr>
        <w:pStyle w:val="Default"/>
        <w:widowControl w:val="0"/>
        <w:ind w:left="426"/>
        <w:jc w:val="both"/>
        <w:rPr>
          <w:b/>
          <w:color w:val="auto"/>
          <w:sz w:val="22"/>
          <w:szCs w:val="22"/>
        </w:rPr>
      </w:pPr>
    </w:p>
    <w:p w:rsidR="00E350DE" w:rsidRPr="002E731D" w:rsidRDefault="00E350DE" w:rsidP="004F59FA">
      <w:pPr>
        <w:pStyle w:val="Default"/>
        <w:widowControl w:val="0"/>
        <w:jc w:val="both"/>
        <w:rPr>
          <w:rFonts w:eastAsia="Calibri"/>
          <w:b/>
          <w:color w:val="auto"/>
          <w:w w:val="105"/>
          <w:sz w:val="22"/>
          <w:szCs w:val="22"/>
        </w:rPr>
      </w:pPr>
      <w:r w:rsidRPr="002E731D">
        <w:rPr>
          <w:b/>
          <w:color w:val="auto"/>
          <w:sz w:val="22"/>
          <w:szCs w:val="22"/>
        </w:rPr>
        <w:t>Electrification</w:t>
      </w:r>
    </w:p>
    <w:p w:rsidR="00E350DE" w:rsidRPr="002E731D" w:rsidRDefault="00E350DE" w:rsidP="00E350DE">
      <w:pPr>
        <w:pStyle w:val="Default"/>
        <w:widowControl w:val="0"/>
        <w:jc w:val="both"/>
        <w:rPr>
          <w:color w:val="auto"/>
          <w:sz w:val="22"/>
          <w:szCs w:val="22"/>
        </w:rPr>
      </w:pPr>
      <w:bookmarkStart w:id="738" w:name="_Toc372379057"/>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  The Rural Electrification in Mandi district is 99.72 (2842 villages out of 2850 inhabited villages</w:t>
      </w:r>
      <w:r w:rsidR="00210AD1" w:rsidRPr="002E731D">
        <w:rPr>
          <w:color w:val="auto"/>
          <w:sz w:val="22"/>
          <w:szCs w:val="22"/>
        </w:rPr>
        <w:t xml:space="preserve"> (as per Census 2011)</w:t>
      </w:r>
      <w:r w:rsidR="008A4CE3" w:rsidRPr="002E731D">
        <w:rPr>
          <w:color w:val="auto"/>
          <w:sz w:val="22"/>
          <w:szCs w:val="22"/>
        </w:rPr>
        <w:t>)</w:t>
      </w:r>
      <w:r w:rsidRPr="002E731D">
        <w:rPr>
          <w:color w:val="auto"/>
          <w:sz w:val="22"/>
          <w:szCs w:val="22"/>
        </w:rPr>
        <w:t xml:space="preserve">. </w:t>
      </w:r>
    </w:p>
    <w:p w:rsidR="00E350DE" w:rsidRPr="002E731D" w:rsidRDefault="00E350DE" w:rsidP="00E350DE">
      <w:pPr>
        <w:pStyle w:val="Default"/>
        <w:widowControl w:val="0"/>
        <w:jc w:val="both"/>
        <w:rPr>
          <w:color w:val="auto"/>
          <w:sz w:val="22"/>
          <w:szCs w:val="22"/>
        </w:rPr>
      </w:pPr>
    </w:p>
    <w:p w:rsidR="004F59FA" w:rsidRPr="002E731D" w:rsidRDefault="004F59FA"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E350DE" w:rsidRPr="002E731D" w:rsidRDefault="00E350DE" w:rsidP="00CC6079">
      <w:pPr>
        <w:pStyle w:val="Heading2"/>
        <w:numPr>
          <w:ilvl w:val="1"/>
          <w:numId w:val="1"/>
        </w:numPr>
        <w:spacing w:before="0" w:after="0"/>
        <w:ind w:hanging="720"/>
        <w:contextualSpacing w:val="0"/>
        <w:jc w:val="left"/>
        <w:rPr>
          <w:rFonts w:cs="Arial"/>
          <w:szCs w:val="22"/>
        </w:rPr>
      </w:pPr>
      <w:bookmarkStart w:id="739" w:name="_Toc523921764"/>
      <w:bookmarkStart w:id="740" w:name="_Toc523932223"/>
      <w:bookmarkStart w:id="741" w:name="_Toc523932338"/>
      <w:bookmarkStart w:id="742" w:name="_Toc3577940"/>
      <w:bookmarkStart w:id="743" w:name="_Toc50152350"/>
      <w:bookmarkStart w:id="744" w:name="_Toc50152475"/>
      <w:r w:rsidRPr="002E731D">
        <w:rPr>
          <w:rFonts w:cs="Arial"/>
          <w:szCs w:val="22"/>
        </w:rPr>
        <w:t>Social and Cultural Resources</w:t>
      </w:r>
      <w:bookmarkEnd w:id="738"/>
      <w:bookmarkEnd w:id="739"/>
      <w:bookmarkEnd w:id="740"/>
      <w:bookmarkEnd w:id="741"/>
      <w:bookmarkEnd w:id="742"/>
      <w:bookmarkEnd w:id="743"/>
      <w:bookmarkEnd w:id="744"/>
    </w:p>
    <w:p w:rsidR="00E350DE" w:rsidRPr="002E731D" w:rsidRDefault="00E350DE" w:rsidP="00E350DE">
      <w:pPr>
        <w:pStyle w:val="Heading3"/>
        <w:numPr>
          <w:ilvl w:val="0"/>
          <w:numId w:val="0"/>
        </w:numPr>
        <w:ind w:left="426" w:hanging="426"/>
        <w:rPr>
          <w:rFonts w:cs="Arial"/>
          <w:szCs w:val="22"/>
        </w:rPr>
      </w:pPr>
      <w:bookmarkStart w:id="745" w:name="_Toc372379058"/>
      <w:bookmarkStart w:id="746" w:name="_Toc397339363"/>
      <w:bookmarkStart w:id="747" w:name="_Toc397339421"/>
      <w:bookmarkStart w:id="748" w:name="_Toc400217338"/>
      <w:bookmarkStart w:id="749" w:name="_Toc400217655"/>
      <w:bookmarkStart w:id="750" w:name="_Toc459387725"/>
      <w:r w:rsidRPr="002E731D">
        <w:rPr>
          <w:rFonts w:cs="Arial"/>
          <w:szCs w:val="22"/>
        </w:rPr>
        <w:tab/>
      </w:r>
      <w:r w:rsidRPr="002E731D">
        <w:rPr>
          <w:rFonts w:cs="Arial"/>
          <w:szCs w:val="22"/>
        </w:rPr>
        <w:tab/>
      </w:r>
    </w:p>
    <w:p w:rsidR="00E350DE" w:rsidRPr="002E731D" w:rsidRDefault="00E350DE" w:rsidP="00CC6079">
      <w:pPr>
        <w:pStyle w:val="Heading3"/>
        <w:numPr>
          <w:ilvl w:val="0"/>
          <w:numId w:val="0"/>
        </w:numPr>
        <w:tabs>
          <w:tab w:val="clear" w:pos="864"/>
          <w:tab w:val="left" w:pos="720"/>
        </w:tabs>
        <w:ind w:left="426" w:hanging="426"/>
        <w:rPr>
          <w:szCs w:val="22"/>
        </w:rPr>
      </w:pPr>
      <w:bookmarkStart w:id="751" w:name="_Toc473409000"/>
      <w:bookmarkStart w:id="752" w:name="_Toc473412282"/>
      <w:bookmarkStart w:id="753" w:name="_Toc473412394"/>
      <w:bookmarkStart w:id="754" w:name="_Toc473412680"/>
      <w:bookmarkStart w:id="755" w:name="_Toc484189289"/>
      <w:bookmarkStart w:id="756" w:name="_Toc487309315"/>
      <w:r w:rsidRPr="002E731D">
        <w:rPr>
          <w:rFonts w:cs="Arial"/>
          <w:szCs w:val="22"/>
        </w:rPr>
        <w:t>Population and Communities</w:t>
      </w:r>
      <w:bookmarkEnd w:id="745"/>
      <w:bookmarkEnd w:id="746"/>
      <w:bookmarkEnd w:id="747"/>
      <w:bookmarkEnd w:id="748"/>
      <w:bookmarkEnd w:id="749"/>
      <w:bookmarkEnd w:id="750"/>
      <w:bookmarkEnd w:id="751"/>
      <w:bookmarkEnd w:id="752"/>
      <w:bookmarkEnd w:id="753"/>
      <w:bookmarkEnd w:id="754"/>
      <w:bookmarkEnd w:id="755"/>
      <w:bookmarkEnd w:id="756"/>
    </w:p>
    <w:p w:rsidR="00E350DE" w:rsidRPr="002E731D" w:rsidRDefault="00E350DE" w:rsidP="00C35724">
      <w:pPr>
        <w:pStyle w:val="Default"/>
        <w:widowControl w:val="0"/>
        <w:numPr>
          <w:ilvl w:val="0"/>
          <w:numId w:val="44"/>
        </w:numPr>
        <w:ind w:left="0" w:firstLine="0"/>
        <w:jc w:val="both"/>
        <w:rPr>
          <w:color w:val="auto"/>
          <w:sz w:val="22"/>
          <w:szCs w:val="22"/>
        </w:rPr>
      </w:pPr>
      <w:r w:rsidRPr="002E731D">
        <w:rPr>
          <w:color w:val="auto"/>
          <w:sz w:val="22"/>
          <w:szCs w:val="22"/>
        </w:rPr>
        <w:t>In district Mandi as per Census 2011, total population has been registered as 9,99,777, which is consisted of 4,98,065 males and 5,01,712 females. Out of the total population in the district, 9, 37,140 (73.7</w:t>
      </w:r>
      <w:r w:rsidR="00EF5805" w:rsidRPr="002E731D">
        <w:rPr>
          <w:color w:val="auto"/>
          <w:sz w:val="22"/>
          <w:szCs w:val="22"/>
        </w:rPr>
        <w:t xml:space="preserve"> </w:t>
      </w:r>
      <w:r w:rsidRPr="002E731D">
        <w:rPr>
          <w:color w:val="auto"/>
          <w:sz w:val="22"/>
          <w:szCs w:val="22"/>
        </w:rPr>
        <w:t>percent) is rural population, comprised of 4,66,050 males and 4,71,090 females and remaining 62,637 (6.3</w:t>
      </w:r>
      <w:r w:rsidR="00EF5805" w:rsidRPr="002E731D">
        <w:rPr>
          <w:color w:val="auto"/>
          <w:sz w:val="22"/>
          <w:szCs w:val="22"/>
        </w:rPr>
        <w:t xml:space="preserve"> </w:t>
      </w:r>
      <w:r w:rsidRPr="002E731D">
        <w:rPr>
          <w:color w:val="auto"/>
          <w:sz w:val="22"/>
          <w:szCs w:val="22"/>
        </w:rPr>
        <w:t xml:space="preserve">percent) is urban population, consisted of 32015 males and 30,622 females. In terms of total population at district level Mandi ranks second, while Kangra has highest population in the state. Total population of the district forms 14.56 per cent share of total population of the state. The rural population is distributed in its 17 </w:t>
      </w:r>
      <w:r w:rsidR="00846D59" w:rsidRPr="002E731D">
        <w:rPr>
          <w:color w:val="auto"/>
          <w:sz w:val="22"/>
          <w:szCs w:val="22"/>
        </w:rPr>
        <w:t>T</w:t>
      </w:r>
      <w:r w:rsidRPr="002E731D">
        <w:rPr>
          <w:color w:val="auto"/>
          <w:sz w:val="22"/>
          <w:szCs w:val="22"/>
        </w:rPr>
        <w:t>ehsil/</w:t>
      </w:r>
      <w:r w:rsidR="00846D59" w:rsidRPr="002E731D">
        <w:rPr>
          <w:color w:val="auto"/>
          <w:sz w:val="22"/>
          <w:szCs w:val="22"/>
        </w:rPr>
        <w:t>S</w:t>
      </w:r>
      <w:r w:rsidRPr="002E731D">
        <w:rPr>
          <w:color w:val="auto"/>
          <w:sz w:val="22"/>
          <w:szCs w:val="22"/>
        </w:rPr>
        <w:t>ub-tehsils and urban population resides in total 4 towns of the district. Amongst total 3,338 villages of the district, 2,850 villages are inhabited and remaining 488 are uninhabited. Concentration of population is thicker in the areas having lower elevations and it is comparatively thinner in the higher areas. Tehsil Mandi Sadar has the highest population at tehsil/sub-tehsil level in the state. According to Census 2011, density of population or the number of persons per sq. km. has turned out as 253 in district Mandi, which is more than double against the state average figure of 123. Sex ratio or the number of females per 1,000 males in the district is 1,007, which is much above the state average of 972. According to 2011 Census, Scheduled Castes population in Mandi district is 3,93,739 and Scheduled Tribes population has turned out as 12,787, forms 29.4 percent and 1.3</w:t>
      </w:r>
      <w:r w:rsidR="00A136F7" w:rsidRPr="002E731D">
        <w:rPr>
          <w:color w:val="auto"/>
          <w:sz w:val="22"/>
          <w:szCs w:val="22"/>
        </w:rPr>
        <w:t xml:space="preserve"> </w:t>
      </w:r>
      <w:r w:rsidRPr="002E731D">
        <w:rPr>
          <w:color w:val="auto"/>
          <w:sz w:val="22"/>
          <w:szCs w:val="22"/>
        </w:rPr>
        <w:t xml:space="preserve">percent, respectively, proportion of the total population. The share of Scheduled Castes </w:t>
      </w:r>
      <w:r w:rsidRPr="002E731D">
        <w:rPr>
          <w:color w:val="auto"/>
          <w:sz w:val="22"/>
          <w:szCs w:val="22"/>
        </w:rPr>
        <w:lastRenderedPageBreak/>
        <w:t>population and Scheduled Tribes population in total population in rural areas is higher than the urban areas of the district, these rates in rural areas are 29.94</w:t>
      </w:r>
      <w:r w:rsidR="00EF5805" w:rsidRPr="002E731D">
        <w:rPr>
          <w:color w:val="auto"/>
          <w:sz w:val="22"/>
          <w:szCs w:val="22"/>
        </w:rPr>
        <w:t xml:space="preserve"> </w:t>
      </w:r>
      <w:r w:rsidRPr="002E731D">
        <w:rPr>
          <w:color w:val="auto"/>
          <w:sz w:val="22"/>
          <w:szCs w:val="22"/>
        </w:rPr>
        <w:t>percent &amp; 1.32</w:t>
      </w:r>
      <w:r w:rsidR="00EF5805" w:rsidRPr="002E731D">
        <w:rPr>
          <w:color w:val="auto"/>
          <w:sz w:val="22"/>
          <w:szCs w:val="22"/>
        </w:rPr>
        <w:t xml:space="preserve"> </w:t>
      </w:r>
      <w:r w:rsidRPr="002E731D">
        <w:rPr>
          <w:color w:val="auto"/>
          <w:sz w:val="22"/>
          <w:szCs w:val="22"/>
        </w:rPr>
        <w:t>percent and in urban areas these proportions are 21.01</w:t>
      </w:r>
      <w:r w:rsidR="00A136F7" w:rsidRPr="002E731D">
        <w:rPr>
          <w:color w:val="auto"/>
          <w:sz w:val="22"/>
          <w:szCs w:val="22"/>
        </w:rPr>
        <w:t xml:space="preserve"> </w:t>
      </w:r>
      <w:r w:rsidRPr="002E731D">
        <w:rPr>
          <w:color w:val="auto"/>
          <w:sz w:val="22"/>
          <w:szCs w:val="22"/>
        </w:rPr>
        <w:t>percent &amp; 0.68 percent only. As per 2011 Census data, in total population of 9</w:t>
      </w:r>
      <w:r w:rsidR="00433E9C" w:rsidRPr="002E731D">
        <w:rPr>
          <w:color w:val="auto"/>
          <w:sz w:val="22"/>
          <w:szCs w:val="22"/>
        </w:rPr>
        <w:t>, 99,777</w:t>
      </w:r>
      <w:r w:rsidRPr="002E731D">
        <w:rPr>
          <w:color w:val="auto"/>
          <w:sz w:val="22"/>
          <w:szCs w:val="22"/>
        </w:rPr>
        <w:t xml:space="preserve"> in the district. 9,81,412 (98.16 percent ) have stated their religion as Hindu , 9,460 (0.95 percent ) Muslims , 4,081 (0.41 percent ) are Sikhs, 2,628 (0.26 percent ) Buddhists while 1,191 (0.12 percent )persons have not stated any religion .Christians are only 876 (0.09 percent ) and the district has only 43 persons of Jain religions. 86 persons are from the category of other religion and persuasions. </w:t>
      </w:r>
    </w:p>
    <w:p w:rsidR="00E350DE" w:rsidRPr="002E731D" w:rsidRDefault="00E350DE" w:rsidP="00E350DE">
      <w:pPr>
        <w:pStyle w:val="Default"/>
        <w:widowControl w:val="0"/>
        <w:ind w:left="1985"/>
        <w:jc w:val="both"/>
        <w:rPr>
          <w:color w:val="auto"/>
          <w:sz w:val="22"/>
          <w:szCs w:val="22"/>
        </w:rPr>
      </w:pPr>
      <w:bookmarkStart w:id="757" w:name="_Toc372379059"/>
    </w:p>
    <w:p w:rsidR="00E350DE" w:rsidRPr="002E731D" w:rsidRDefault="00E350DE" w:rsidP="00E350DE">
      <w:pPr>
        <w:pStyle w:val="Default"/>
        <w:widowControl w:val="0"/>
        <w:jc w:val="both"/>
        <w:rPr>
          <w:color w:val="auto"/>
          <w:sz w:val="22"/>
          <w:szCs w:val="22"/>
          <w:shd w:val="clear" w:color="auto" w:fill="FFFFFF"/>
        </w:rPr>
      </w:pPr>
      <w:r w:rsidRPr="002E731D">
        <w:rPr>
          <w:b/>
          <w:color w:val="auto"/>
          <w:sz w:val="22"/>
          <w:szCs w:val="22"/>
        </w:rPr>
        <w:t>Health facilities</w:t>
      </w:r>
      <w:bookmarkStart w:id="758" w:name="_Toc372379060"/>
      <w:bookmarkEnd w:id="757"/>
    </w:p>
    <w:p w:rsidR="00CC6079" w:rsidRPr="002E731D" w:rsidRDefault="00E350DE" w:rsidP="00C35724">
      <w:pPr>
        <w:pStyle w:val="Default"/>
        <w:widowControl w:val="0"/>
        <w:numPr>
          <w:ilvl w:val="0"/>
          <w:numId w:val="44"/>
        </w:numPr>
        <w:ind w:left="0" w:firstLine="0"/>
        <w:jc w:val="both"/>
        <w:rPr>
          <w:color w:val="auto"/>
          <w:sz w:val="22"/>
          <w:szCs w:val="22"/>
          <w:shd w:val="clear" w:color="auto" w:fill="FFFFFF"/>
        </w:rPr>
      </w:pPr>
      <w:r w:rsidRPr="002E731D">
        <w:rPr>
          <w:color w:val="auto"/>
          <w:sz w:val="22"/>
          <w:szCs w:val="22"/>
          <w:shd w:val="clear" w:color="auto" w:fill="FFFFFF"/>
        </w:rPr>
        <w:t xml:space="preserve">There are good health facilities in Mandi district.  The Mandi district has 6 allopathic hospitals, 2 Ayurvedic hospitals, 9 community health centers, 59 public health centers and 311 sub health centers.   In addition to above mentioned government run health facilities, there are many privately owned facilities available </w:t>
      </w:r>
      <w:r w:rsidR="00A136F7" w:rsidRPr="002E731D">
        <w:rPr>
          <w:color w:val="auto"/>
          <w:sz w:val="22"/>
          <w:szCs w:val="22"/>
          <w:shd w:val="clear" w:color="auto" w:fill="FFFFFF"/>
        </w:rPr>
        <w:t>in major</w:t>
      </w:r>
      <w:r w:rsidRPr="002E731D">
        <w:rPr>
          <w:color w:val="auto"/>
          <w:sz w:val="22"/>
          <w:szCs w:val="22"/>
          <w:shd w:val="clear" w:color="auto" w:fill="FFFFFF"/>
        </w:rPr>
        <w:t xml:space="preserve"> urban centers of the district.  </w:t>
      </w:r>
    </w:p>
    <w:p w:rsidR="00E350DE" w:rsidRPr="002E731D" w:rsidRDefault="00E350DE" w:rsidP="00CC6079">
      <w:pPr>
        <w:pStyle w:val="Default"/>
        <w:widowControl w:val="0"/>
        <w:jc w:val="both"/>
        <w:rPr>
          <w:color w:val="auto"/>
          <w:sz w:val="22"/>
          <w:szCs w:val="22"/>
          <w:shd w:val="clear" w:color="auto" w:fill="FFFFFF"/>
        </w:rPr>
      </w:pPr>
      <w:r w:rsidRPr="002E731D">
        <w:rPr>
          <w:color w:val="auto"/>
          <w:sz w:val="22"/>
          <w:szCs w:val="22"/>
          <w:shd w:val="clear" w:color="auto" w:fill="FFFFFF"/>
        </w:rPr>
        <w:t xml:space="preserve"> </w:t>
      </w:r>
    </w:p>
    <w:p w:rsidR="00E350DE" w:rsidRPr="002E731D" w:rsidRDefault="00E350DE" w:rsidP="00E350DE">
      <w:pPr>
        <w:pStyle w:val="Default"/>
        <w:widowControl w:val="0"/>
        <w:jc w:val="both"/>
        <w:rPr>
          <w:color w:val="auto"/>
          <w:sz w:val="22"/>
          <w:szCs w:val="22"/>
          <w:shd w:val="clear" w:color="auto" w:fill="FFFFFF"/>
        </w:rPr>
      </w:pPr>
      <w:r w:rsidRPr="002E731D">
        <w:rPr>
          <w:b/>
          <w:color w:val="auto"/>
          <w:sz w:val="22"/>
          <w:szCs w:val="22"/>
        </w:rPr>
        <w:t>Education facilities</w:t>
      </w:r>
      <w:bookmarkEnd w:id="758"/>
      <w:r w:rsidRPr="002E731D">
        <w:rPr>
          <w:color w:val="auto"/>
          <w:sz w:val="22"/>
          <w:szCs w:val="22"/>
          <w:shd w:val="clear" w:color="auto" w:fill="FFFFFF"/>
        </w:rPr>
        <w:tab/>
      </w:r>
    </w:p>
    <w:p w:rsidR="00E350DE" w:rsidRPr="002E731D" w:rsidRDefault="00E350DE" w:rsidP="00C35724">
      <w:pPr>
        <w:pStyle w:val="Default"/>
        <w:widowControl w:val="0"/>
        <w:numPr>
          <w:ilvl w:val="0"/>
          <w:numId w:val="44"/>
        </w:numPr>
        <w:ind w:left="0" w:firstLine="0"/>
        <w:jc w:val="both"/>
        <w:rPr>
          <w:color w:val="auto"/>
          <w:sz w:val="22"/>
          <w:szCs w:val="22"/>
          <w:shd w:val="clear" w:color="auto" w:fill="FFFFFF"/>
        </w:rPr>
      </w:pPr>
      <w:r w:rsidRPr="002E731D">
        <w:rPr>
          <w:color w:val="auto"/>
          <w:sz w:val="22"/>
          <w:szCs w:val="22"/>
          <w:shd w:val="clear" w:color="auto" w:fill="FFFFFF"/>
        </w:rPr>
        <w:t>Mandi district has good educational facilities.</w:t>
      </w:r>
      <w:bookmarkStart w:id="759" w:name="_Toc372379061"/>
      <w:r w:rsidRPr="002E731D">
        <w:rPr>
          <w:color w:val="auto"/>
          <w:sz w:val="22"/>
          <w:szCs w:val="22"/>
          <w:shd w:val="clear" w:color="auto" w:fill="FFFFFF"/>
        </w:rPr>
        <w:t xml:space="preserve"> </w:t>
      </w:r>
      <w:r w:rsidR="00210AD1" w:rsidRPr="002E731D">
        <w:rPr>
          <w:color w:val="auto"/>
          <w:sz w:val="22"/>
          <w:szCs w:val="22"/>
          <w:shd w:val="clear" w:color="auto" w:fill="FFFFFF"/>
        </w:rPr>
        <w:t>In Mandi</w:t>
      </w:r>
      <w:r w:rsidRPr="002E731D">
        <w:rPr>
          <w:color w:val="auto"/>
          <w:sz w:val="22"/>
          <w:szCs w:val="22"/>
          <w:shd w:val="clear" w:color="auto" w:fill="FFFFFF"/>
        </w:rPr>
        <w:t xml:space="preserve"> district has 1699 primary schools, 369 Middle Schools, 334 Senior Secondary Schools and 8 colleges. There is many a number technical education training institutes</w:t>
      </w:r>
      <w:r w:rsidR="00A136F7" w:rsidRPr="002E731D">
        <w:rPr>
          <w:color w:val="auto"/>
          <w:sz w:val="22"/>
          <w:szCs w:val="22"/>
          <w:shd w:val="clear" w:color="auto" w:fill="FFFFFF"/>
        </w:rPr>
        <w:t>.</w:t>
      </w:r>
      <w:r w:rsidRPr="002E731D">
        <w:rPr>
          <w:color w:val="auto"/>
          <w:sz w:val="22"/>
          <w:szCs w:val="22"/>
          <w:shd w:val="clear" w:color="auto" w:fill="FFFFFF"/>
        </w:rPr>
        <w:t xml:space="preserve"> The current HSDP project will also contribute towards skills development and employability of Himachali youth.    </w:t>
      </w:r>
    </w:p>
    <w:p w:rsidR="00E350DE" w:rsidRPr="002E731D" w:rsidRDefault="00E350DE" w:rsidP="00E350DE">
      <w:pPr>
        <w:pStyle w:val="Heading2"/>
        <w:numPr>
          <w:ilvl w:val="0"/>
          <w:numId w:val="0"/>
        </w:numPr>
        <w:spacing w:before="0" w:after="0"/>
        <w:ind w:left="426"/>
        <w:rPr>
          <w:szCs w:val="22"/>
        </w:rPr>
      </w:pPr>
      <w:r w:rsidRPr="002E731D">
        <w:rPr>
          <w:szCs w:val="22"/>
        </w:rPr>
        <w:tab/>
      </w:r>
    </w:p>
    <w:p w:rsidR="00E350DE" w:rsidRPr="002E731D" w:rsidRDefault="00E350DE" w:rsidP="00CC6079">
      <w:pPr>
        <w:pStyle w:val="Default"/>
        <w:widowControl w:val="0"/>
        <w:tabs>
          <w:tab w:val="left" w:pos="0"/>
        </w:tabs>
        <w:ind w:left="426" w:hanging="426"/>
        <w:jc w:val="both"/>
        <w:rPr>
          <w:b/>
          <w:bCs/>
          <w:color w:val="auto"/>
          <w:sz w:val="22"/>
          <w:szCs w:val="22"/>
        </w:rPr>
      </w:pPr>
      <w:bookmarkStart w:id="760" w:name="_Toc372379062"/>
      <w:bookmarkEnd w:id="759"/>
      <w:r w:rsidRPr="002E731D">
        <w:rPr>
          <w:b/>
          <w:color w:val="auto"/>
          <w:sz w:val="22"/>
          <w:szCs w:val="22"/>
        </w:rPr>
        <w:t>Archaeological Resources</w:t>
      </w:r>
      <w:bookmarkEnd w:id="760"/>
    </w:p>
    <w:p w:rsidR="00E350DE" w:rsidRPr="002E731D" w:rsidRDefault="00E350DE" w:rsidP="00C35724">
      <w:pPr>
        <w:pStyle w:val="Default"/>
        <w:widowControl w:val="0"/>
        <w:numPr>
          <w:ilvl w:val="0"/>
          <w:numId w:val="44"/>
        </w:numPr>
        <w:ind w:left="0" w:firstLine="0"/>
        <w:jc w:val="both"/>
        <w:rPr>
          <w:bCs/>
          <w:color w:val="auto"/>
          <w:sz w:val="22"/>
          <w:szCs w:val="22"/>
        </w:rPr>
      </w:pPr>
      <w:r w:rsidRPr="002E731D">
        <w:rPr>
          <w:bCs/>
          <w:color w:val="auto"/>
          <w:sz w:val="22"/>
          <w:szCs w:val="22"/>
        </w:rPr>
        <w:t xml:space="preserve">There are no heritage sites notified by Archaeological Survey of India (ASI) within or near the sub-project area. Similarly, no common property resources such as public wells, water tanks, play grounds, common grassing grounds or pastures, market areas and community buildings will be affected due to construction of </w:t>
      </w:r>
      <w:r w:rsidR="00267CB8" w:rsidRPr="002E731D">
        <w:rPr>
          <w:bCs/>
          <w:color w:val="auto"/>
          <w:sz w:val="22"/>
          <w:szCs w:val="22"/>
        </w:rPr>
        <w:t>ITI</w:t>
      </w:r>
      <w:r w:rsidRPr="002E731D">
        <w:rPr>
          <w:bCs/>
          <w:color w:val="auto"/>
          <w:sz w:val="22"/>
          <w:szCs w:val="22"/>
        </w:rPr>
        <w:t xml:space="preserve"> building.   </w:t>
      </w:r>
    </w:p>
    <w:p w:rsidR="00E350DE" w:rsidRPr="002E731D" w:rsidRDefault="00E350DE" w:rsidP="00E350DE">
      <w:pPr>
        <w:pStyle w:val="Default"/>
        <w:widowControl w:val="0"/>
        <w:jc w:val="both"/>
        <w:rPr>
          <w:color w:val="auto"/>
          <w:sz w:val="22"/>
          <w:szCs w:val="22"/>
        </w:rPr>
      </w:pPr>
    </w:p>
    <w:p w:rsidR="00E350DE" w:rsidRPr="002E731D" w:rsidRDefault="00E350DE"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B02CC4" w:rsidRPr="002E731D" w:rsidRDefault="00B02CC4" w:rsidP="00E350DE">
      <w:pPr>
        <w:pStyle w:val="Default"/>
        <w:widowControl w:val="0"/>
        <w:jc w:val="both"/>
        <w:rPr>
          <w:color w:val="auto"/>
          <w:sz w:val="22"/>
          <w:szCs w:val="22"/>
        </w:rPr>
      </w:pPr>
    </w:p>
    <w:p w:rsidR="00B02CC4" w:rsidRPr="002E731D" w:rsidRDefault="00B02CC4"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E350DE">
      <w:pPr>
        <w:pStyle w:val="Default"/>
        <w:widowControl w:val="0"/>
        <w:jc w:val="both"/>
        <w:rPr>
          <w:color w:val="auto"/>
          <w:sz w:val="22"/>
          <w:szCs w:val="22"/>
        </w:rPr>
      </w:pPr>
    </w:p>
    <w:p w:rsidR="00A77E27" w:rsidRPr="002E731D" w:rsidRDefault="00A77E27" w:rsidP="00A77E27">
      <w:pPr>
        <w:pStyle w:val="Heading1"/>
        <w:numPr>
          <w:ilvl w:val="0"/>
          <w:numId w:val="2"/>
        </w:numPr>
        <w:spacing w:before="0" w:after="0"/>
        <w:contextualSpacing w:val="0"/>
        <w:rPr>
          <w:rFonts w:cs="Arial"/>
          <w:szCs w:val="22"/>
        </w:rPr>
      </w:pPr>
      <w:bookmarkStart w:id="761" w:name="_Toc372379063"/>
      <w:bookmarkStart w:id="762" w:name="_Toc473409001"/>
      <w:bookmarkStart w:id="763" w:name="_Toc473412283"/>
      <w:bookmarkStart w:id="764" w:name="_Toc473412395"/>
      <w:bookmarkStart w:id="765" w:name="_Toc473412681"/>
      <w:bookmarkStart w:id="766" w:name="_Toc484189290"/>
      <w:bookmarkStart w:id="767" w:name="_Toc487309316"/>
      <w:bookmarkStart w:id="768" w:name="_Toc523921765"/>
      <w:bookmarkStart w:id="769" w:name="_Toc523932224"/>
      <w:bookmarkStart w:id="770" w:name="_Toc523932339"/>
      <w:bookmarkStart w:id="771" w:name="_Toc3577941"/>
      <w:bookmarkStart w:id="772" w:name="_Toc50152351"/>
      <w:bookmarkStart w:id="773" w:name="_Toc50152476"/>
      <w:r w:rsidRPr="002E731D">
        <w:rPr>
          <w:rFonts w:cs="Arial"/>
          <w:szCs w:val="22"/>
        </w:rPr>
        <w:lastRenderedPageBreak/>
        <w:t>ENVIRONMENTAL IMPACT AND MITIGATION MEASURES</w:t>
      </w:r>
      <w:bookmarkEnd w:id="761"/>
      <w:bookmarkEnd w:id="762"/>
      <w:bookmarkEnd w:id="763"/>
      <w:bookmarkEnd w:id="764"/>
      <w:bookmarkEnd w:id="765"/>
      <w:bookmarkEnd w:id="766"/>
      <w:bookmarkEnd w:id="767"/>
      <w:bookmarkEnd w:id="768"/>
      <w:bookmarkEnd w:id="769"/>
      <w:bookmarkEnd w:id="770"/>
      <w:bookmarkEnd w:id="771"/>
      <w:bookmarkEnd w:id="772"/>
      <w:bookmarkEnd w:id="773"/>
    </w:p>
    <w:p w:rsidR="00A77E27" w:rsidRPr="002E731D" w:rsidRDefault="00A77E27" w:rsidP="00A77E27">
      <w:pPr>
        <w:pStyle w:val="Heading2"/>
        <w:numPr>
          <w:ilvl w:val="0"/>
          <w:numId w:val="0"/>
        </w:numPr>
        <w:spacing w:before="0" w:after="0"/>
        <w:ind w:left="720"/>
        <w:rPr>
          <w:rFonts w:cs="Arial"/>
          <w:szCs w:val="22"/>
        </w:rPr>
      </w:pPr>
      <w:bookmarkStart w:id="774" w:name="_Toc372379064"/>
    </w:p>
    <w:p w:rsidR="00A77E27" w:rsidRPr="002E731D" w:rsidRDefault="00A77E27" w:rsidP="00A77E27">
      <w:pPr>
        <w:pStyle w:val="Heading2"/>
        <w:numPr>
          <w:ilvl w:val="1"/>
          <w:numId w:val="1"/>
        </w:numPr>
        <w:spacing w:before="0" w:after="0"/>
        <w:ind w:hanging="720"/>
        <w:contextualSpacing w:val="0"/>
        <w:jc w:val="left"/>
        <w:rPr>
          <w:rFonts w:cs="Arial"/>
          <w:szCs w:val="22"/>
        </w:rPr>
      </w:pPr>
      <w:bookmarkStart w:id="775" w:name="_Toc473409002"/>
      <w:bookmarkStart w:id="776" w:name="_Toc473412284"/>
      <w:bookmarkStart w:id="777" w:name="_Toc473412396"/>
      <w:bookmarkStart w:id="778" w:name="_Toc473412682"/>
      <w:bookmarkStart w:id="779" w:name="_Toc484189291"/>
      <w:bookmarkStart w:id="780" w:name="_Toc487309317"/>
      <w:bookmarkStart w:id="781" w:name="_Toc523921766"/>
      <w:bookmarkStart w:id="782" w:name="_Toc523932225"/>
      <w:bookmarkStart w:id="783" w:name="_Toc523932340"/>
      <w:bookmarkStart w:id="784" w:name="_Toc3577942"/>
      <w:bookmarkStart w:id="785" w:name="_Toc50152352"/>
      <w:bookmarkStart w:id="786" w:name="_Toc50152477"/>
      <w:r w:rsidRPr="002E731D">
        <w:rPr>
          <w:rFonts w:cs="Arial"/>
          <w:szCs w:val="22"/>
        </w:rPr>
        <w:t>Environmental Impacts</w:t>
      </w:r>
      <w:bookmarkEnd w:id="774"/>
      <w:bookmarkEnd w:id="775"/>
      <w:bookmarkEnd w:id="776"/>
      <w:bookmarkEnd w:id="777"/>
      <w:bookmarkEnd w:id="778"/>
      <w:bookmarkEnd w:id="779"/>
      <w:bookmarkEnd w:id="780"/>
      <w:bookmarkEnd w:id="781"/>
      <w:bookmarkEnd w:id="782"/>
      <w:bookmarkEnd w:id="783"/>
      <w:bookmarkEnd w:id="784"/>
      <w:bookmarkEnd w:id="785"/>
      <w:bookmarkEnd w:id="786"/>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Any project creating physical infrastructure will cause some minor impacts on the environment. This IEE examines the potential impacts anticipated during the construction and operation of the </w:t>
      </w:r>
      <w:r w:rsidR="00B43EBF" w:rsidRPr="002E731D">
        <w:rPr>
          <w:color w:val="auto"/>
          <w:sz w:val="22"/>
          <w:szCs w:val="22"/>
        </w:rPr>
        <w:t>ITI</w:t>
      </w:r>
      <w:r w:rsidR="008C77E5" w:rsidRPr="002E731D">
        <w:rPr>
          <w:color w:val="auto"/>
          <w:sz w:val="22"/>
          <w:szCs w:val="22"/>
        </w:rPr>
        <w:t xml:space="preserve"> </w:t>
      </w:r>
      <w:r w:rsidRPr="002E731D">
        <w:rPr>
          <w:color w:val="auto"/>
          <w:sz w:val="22"/>
          <w:szCs w:val="22"/>
        </w:rPr>
        <w:t>including:</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15"/>
        </w:numPr>
        <w:ind w:left="1440"/>
        <w:jc w:val="both"/>
        <w:rPr>
          <w:color w:val="auto"/>
          <w:sz w:val="22"/>
          <w:szCs w:val="22"/>
        </w:rPr>
      </w:pPr>
      <w:r w:rsidRPr="002E731D">
        <w:rPr>
          <w:b/>
          <w:bCs/>
          <w:color w:val="auto"/>
          <w:sz w:val="22"/>
          <w:szCs w:val="22"/>
        </w:rPr>
        <w:t xml:space="preserve">Location impacts: </w:t>
      </w:r>
      <w:r w:rsidRPr="002E731D">
        <w:rPr>
          <w:color w:val="auto"/>
          <w:sz w:val="22"/>
          <w:szCs w:val="22"/>
        </w:rPr>
        <w:t>Impact associated with site selection including effect on the environment and resettlement or livelihood related impacts on communities;</w:t>
      </w:r>
    </w:p>
    <w:p w:rsidR="00A77E27" w:rsidRPr="002E731D" w:rsidRDefault="00A77E27" w:rsidP="00C35724">
      <w:pPr>
        <w:pStyle w:val="ListParagraph"/>
        <w:numPr>
          <w:ilvl w:val="0"/>
          <w:numId w:val="15"/>
        </w:numPr>
        <w:autoSpaceDE w:val="0"/>
        <w:autoSpaceDN w:val="0"/>
        <w:adjustRightInd w:val="0"/>
        <w:ind w:left="1440"/>
        <w:contextualSpacing w:val="0"/>
        <w:rPr>
          <w:rFonts w:ascii="Arial" w:hAnsi="Arial" w:cs="Arial"/>
        </w:rPr>
      </w:pPr>
      <w:r w:rsidRPr="002E731D">
        <w:rPr>
          <w:rFonts w:ascii="Arial" w:hAnsi="Arial" w:cs="Arial"/>
          <w:b/>
          <w:bCs/>
        </w:rPr>
        <w:t xml:space="preserve">Design impacts and Pre-Construction Impacts: </w:t>
      </w:r>
      <w:r w:rsidRPr="002E731D">
        <w:rPr>
          <w:rFonts w:ascii="Arial" w:hAnsi="Arial" w:cs="Arial"/>
        </w:rPr>
        <w:t>Impact arising from project design, including the technology used, scale of operations, discharge standards, topographic survey, geotechnical survey, etc.;</w:t>
      </w:r>
    </w:p>
    <w:p w:rsidR="00A77E27" w:rsidRPr="002E731D" w:rsidRDefault="00A77E27" w:rsidP="00C35724">
      <w:pPr>
        <w:pStyle w:val="ListParagraph"/>
        <w:numPr>
          <w:ilvl w:val="0"/>
          <w:numId w:val="15"/>
        </w:numPr>
        <w:autoSpaceDE w:val="0"/>
        <w:autoSpaceDN w:val="0"/>
        <w:adjustRightInd w:val="0"/>
        <w:ind w:left="1440"/>
        <w:contextualSpacing w:val="0"/>
        <w:rPr>
          <w:rFonts w:ascii="Arial" w:hAnsi="Arial" w:cs="Arial"/>
        </w:rPr>
      </w:pPr>
      <w:r w:rsidRPr="002E731D">
        <w:rPr>
          <w:rFonts w:ascii="Arial" w:hAnsi="Arial" w:cs="Arial"/>
          <w:b/>
          <w:bCs/>
        </w:rPr>
        <w:t xml:space="preserve">Construction impacts: </w:t>
      </w:r>
      <w:r w:rsidRPr="002E731D">
        <w:rPr>
          <w:rFonts w:ascii="Arial" w:hAnsi="Arial" w:cs="Arial"/>
        </w:rPr>
        <w:t>Impact resulting from construction activities including site clearance, earthworks, civil works, etc.; and</w:t>
      </w:r>
    </w:p>
    <w:p w:rsidR="00A77E27" w:rsidRPr="002E731D" w:rsidRDefault="00A77E27" w:rsidP="00C35724">
      <w:pPr>
        <w:pStyle w:val="ListParagraph"/>
        <w:numPr>
          <w:ilvl w:val="0"/>
          <w:numId w:val="15"/>
        </w:numPr>
        <w:autoSpaceDE w:val="0"/>
        <w:autoSpaceDN w:val="0"/>
        <w:adjustRightInd w:val="0"/>
        <w:ind w:left="1440"/>
        <w:contextualSpacing w:val="0"/>
        <w:rPr>
          <w:rFonts w:ascii="Arial" w:hAnsi="Arial" w:cs="Arial"/>
        </w:rPr>
      </w:pPr>
      <w:r w:rsidRPr="002E731D">
        <w:rPr>
          <w:rFonts w:ascii="Arial" w:hAnsi="Arial" w:cs="Arial"/>
          <w:b/>
          <w:bCs/>
        </w:rPr>
        <w:t xml:space="preserve">Operation and Maintenance impacts: </w:t>
      </w:r>
      <w:r w:rsidRPr="002E731D">
        <w:rPr>
          <w:rFonts w:ascii="Arial" w:hAnsi="Arial" w:cs="Arial"/>
        </w:rPr>
        <w:t>Impact associated with the operation and maintenance of the infrastructure built in the sub-project.</w:t>
      </w:r>
    </w:p>
    <w:p w:rsidR="00A77E27" w:rsidRPr="002E731D" w:rsidRDefault="00A77E27" w:rsidP="00A77E27">
      <w:pPr>
        <w:pStyle w:val="ListParagraph"/>
        <w:autoSpaceDE w:val="0"/>
        <w:autoSpaceDN w:val="0"/>
        <w:adjustRightInd w:val="0"/>
        <w:ind w:left="1080"/>
        <w:rPr>
          <w:rFonts w:ascii="Arial" w:hAnsi="Arial" w:cs="Arial"/>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ADB’s REA checklist for Buildings was used while screening the site and recommending mitigation measures.</w:t>
      </w:r>
      <w:bookmarkStart w:id="787" w:name="_Toc372379065"/>
    </w:p>
    <w:p w:rsidR="00A77E27" w:rsidRPr="002E731D" w:rsidRDefault="00A77E27" w:rsidP="00A77E27">
      <w:pPr>
        <w:pStyle w:val="Default"/>
        <w:widowControl w:val="0"/>
        <w:jc w:val="both"/>
        <w:rPr>
          <w:color w:val="auto"/>
          <w:sz w:val="22"/>
          <w:szCs w:val="22"/>
        </w:rPr>
      </w:pPr>
    </w:p>
    <w:p w:rsidR="004F59FA" w:rsidRPr="002E731D" w:rsidRDefault="004F59FA" w:rsidP="00A77E27">
      <w:pPr>
        <w:pStyle w:val="Default"/>
        <w:widowControl w:val="0"/>
        <w:jc w:val="both"/>
        <w:rPr>
          <w:color w:val="auto"/>
          <w:sz w:val="22"/>
          <w:szCs w:val="22"/>
        </w:rPr>
      </w:pPr>
    </w:p>
    <w:p w:rsidR="004F59FA" w:rsidRPr="002E731D" w:rsidRDefault="004F59FA" w:rsidP="00A77E27">
      <w:pPr>
        <w:pStyle w:val="Default"/>
        <w:widowControl w:val="0"/>
        <w:jc w:val="both"/>
        <w:rPr>
          <w:color w:val="auto"/>
          <w:sz w:val="22"/>
          <w:szCs w:val="22"/>
        </w:rPr>
      </w:pPr>
    </w:p>
    <w:p w:rsidR="00A77E27" w:rsidRPr="002E731D" w:rsidRDefault="00A77E27" w:rsidP="00A77E27">
      <w:pPr>
        <w:pStyle w:val="Heading2"/>
        <w:numPr>
          <w:ilvl w:val="1"/>
          <w:numId w:val="1"/>
        </w:numPr>
        <w:tabs>
          <w:tab w:val="left" w:pos="1080"/>
        </w:tabs>
        <w:spacing w:before="0" w:after="0"/>
        <w:ind w:hanging="720"/>
        <w:contextualSpacing w:val="0"/>
        <w:jc w:val="left"/>
        <w:rPr>
          <w:szCs w:val="22"/>
        </w:rPr>
      </w:pPr>
      <w:bookmarkStart w:id="788" w:name="_Toc473409003"/>
      <w:bookmarkStart w:id="789" w:name="_Toc473412285"/>
      <w:bookmarkStart w:id="790" w:name="_Toc473412397"/>
      <w:bookmarkStart w:id="791" w:name="_Toc473412683"/>
      <w:bookmarkStart w:id="792" w:name="_Toc484189292"/>
      <w:bookmarkStart w:id="793" w:name="_Toc487309318"/>
      <w:bookmarkStart w:id="794" w:name="_Toc523921767"/>
      <w:bookmarkStart w:id="795" w:name="_Toc523932226"/>
      <w:bookmarkStart w:id="796" w:name="_Toc523932341"/>
      <w:bookmarkStart w:id="797" w:name="_Toc3577943"/>
      <w:bookmarkStart w:id="798" w:name="_Toc50152353"/>
      <w:bookmarkStart w:id="799" w:name="_Toc50152478"/>
      <w:r w:rsidRPr="002E731D">
        <w:rPr>
          <w:rFonts w:cs="Arial"/>
          <w:szCs w:val="22"/>
        </w:rPr>
        <w:t>Location</w:t>
      </w:r>
      <w:r w:rsidRPr="002E731D">
        <w:rPr>
          <w:szCs w:val="22"/>
        </w:rPr>
        <w:t xml:space="preserve"> Impacts</w:t>
      </w:r>
      <w:bookmarkEnd w:id="787"/>
      <w:bookmarkEnd w:id="788"/>
      <w:bookmarkEnd w:id="789"/>
      <w:bookmarkEnd w:id="790"/>
      <w:bookmarkEnd w:id="791"/>
      <w:bookmarkEnd w:id="792"/>
      <w:bookmarkEnd w:id="793"/>
      <w:bookmarkEnd w:id="794"/>
      <w:bookmarkEnd w:id="795"/>
      <w:bookmarkEnd w:id="796"/>
      <w:bookmarkEnd w:id="797"/>
      <w:bookmarkEnd w:id="798"/>
      <w:bookmarkEnd w:id="799"/>
    </w:p>
    <w:p w:rsidR="00A77E27" w:rsidRPr="002E731D" w:rsidRDefault="00A77E27" w:rsidP="00A77E27">
      <w:pPr>
        <w:pStyle w:val="Default"/>
        <w:widowControl w:val="0"/>
        <w:ind w:left="426"/>
        <w:jc w:val="both"/>
        <w:rPr>
          <w:b/>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w:t>
      </w:r>
      <w:r w:rsidR="00B43EBF" w:rsidRPr="002E731D">
        <w:rPr>
          <w:color w:val="auto"/>
          <w:sz w:val="22"/>
          <w:szCs w:val="22"/>
        </w:rPr>
        <w:t>ITI</w:t>
      </w:r>
      <w:r w:rsidRPr="002E731D">
        <w:rPr>
          <w:color w:val="auto"/>
          <w:sz w:val="22"/>
          <w:szCs w:val="22"/>
        </w:rPr>
        <w:t xml:space="preserve"> site is located on unencumbered land owned</w:t>
      </w:r>
      <w:r w:rsidR="00525117" w:rsidRPr="002E731D">
        <w:rPr>
          <w:color w:val="auto"/>
          <w:sz w:val="22"/>
          <w:szCs w:val="22"/>
        </w:rPr>
        <w:t xml:space="preserve"> by </w:t>
      </w:r>
      <w:r w:rsidR="00B43EBF" w:rsidRPr="002E731D">
        <w:rPr>
          <w:color w:val="auto"/>
          <w:sz w:val="22"/>
          <w:szCs w:val="22"/>
        </w:rPr>
        <w:t>HPSEBL</w:t>
      </w:r>
      <w:r w:rsidRPr="002E731D">
        <w:rPr>
          <w:color w:val="auto"/>
          <w:sz w:val="22"/>
          <w:szCs w:val="22"/>
        </w:rPr>
        <w:t>, Government of Himachal Pradesh.</w:t>
      </w:r>
      <w:r w:rsidR="00B43EBF" w:rsidRPr="002E731D">
        <w:rPr>
          <w:color w:val="auto"/>
          <w:sz w:val="22"/>
          <w:szCs w:val="22"/>
        </w:rPr>
        <w:t xml:space="preserve"> The HPSEBL has given NOC to DTE (</w:t>
      </w:r>
      <w:r w:rsidR="00B43EBF" w:rsidRPr="002E731D">
        <w:rPr>
          <w:b/>
          <w:color w:val="auto"/>
          <w:sz w:val="22"/>
          <w:szCs w:val="22"/>
        </w:rPr>
        <w:t>Annexure-</w:t>
      </w:r>
      <w:r w:rsidR="009D0BCE" w:rsidRPr="002E731D">
        <w:rPr>
          <w:b/>
          <w:color w:val="auto"/>
          <w:sz w:val="22"/>
          <w:szCs w:val="22"/>
        </w:rPr>
        <w:t>3</w:t>
      </w:r>
      <w:r w:rsidR="00B43EBF" w:rsidRPr="002E731D">
        <w:rPr>
          <w:color w:val="auto"/>
          <w:sz w:val="22"/>
          <w:szCs w:val="22"/>
        </w:rPr>
        <w:t xml:space="preserve">).  </w:t>
      </w:r>
      <w:r w:rsidRPr="002E731D">
        <w:rPr>
          <w:color w:val="auto"/>
          <w:sz w:val="22"/>
          <w:szCs w:val="22"/>
        </w:rPr>
        <w:t xml:space="preserve"> The </w:t>
      </w:r>
      <w:r w:rsidR="00B43EBF" w:rsidRPr="002E731D">
        <w:rPr>
          <w:color w:val="auto"/>
          <w:sz w:val="22"/>
          <w:szCs w:val="22"/>
        </w:rPr>
        <w:t>ITI</w:t>
      </w:r>
      <w:r w:rsidRPr="002E731D">
        <w:rPr>
          <w:color w:val="auto"/>
          <w:sz w:val="22"/>
          <w:szCs w:val="22"/>
        </w:rPr>
        <w:t xml:space="preserve"> building will be constructed on a vacant plot </w:t>
      </w:r>
      <w:r w:rsidR="00525117" w:rsidRPr="002E731D">
        <w:rPr>
          <w:color w:val="auto"/>
          <w:sz w:val="22"/>
          <w:szCs w:val="22"/>
        </w:rPr>
        <w:t xml:space="preserve">near village </w:t>
      </w:r>
      <w:r w:rsidR="00B43EBF" w:rsidRPr="002E731D">
        <w:rPr>
          <w:color w:val="auto"/>
          <w:sz w:val="22"/>
          <w:szCs w:val="22"/>
        </w:rPr>
        <w:t>Chhattari</w:t>
      </w:r>
      <w:r w:rsidR="00525117" w:rsidRPr="002E731D">
        <w:rPr>
          <w:color w:val="auto"/>
          <w:sz w:val="22"/>
          <w:szCs w:val="22"/>
        </w:rPr>
        <w:t xml:space="preserve"> in </w:t>
      </w:r>
      <w:r w:rsidR="00B43EBF" w:rsidRPr="002E731D">
        <w:rPr>
          <w:color w:val="auto"/>
          <w:sz w:val="22"/>
          <w:szCs w:val="22"/>
        </w:rPr>
        <w:t>Seraj</w:t>
      </w:r>
      <w:r w:rsidR="00525117" w:rsidRPr="002E731D">
        <w:rPr>
          <w:color w:val="auto"/>
          <w:sz w:val="22"/>
          <w:szCs w:val="22"/>
        </w:rPr>
        <w:t xml:space="preserve"> Tehsil of Mandi district</w:t>
      </w:r>
      <w:r w:rsidRPr="002E731D">
        <w:rPr>
          <w:color w:val="auto"/>
          <w:sz w:val="22"/>
          <w:szCs w:val="22"/>
        </w:rPr>
        <w:t xml:space="preserve">. No new land has been acquired for   </w:t>
      </w:r>
      <w:r w:rsidR="00525117" w:rsidRPr="002E731D">
        <w:rPr>
          <w:color w:val="auto"/>
          <w:sz w:val="22"/>
          <w:szCs w:val="22"/>
        </w:rPr>
        <w:t xml:space="preserve"> the </w:t>
      </w:r>
      <w:r w:rsidR="00675A3C" w:rsidRPr="002E731D">
        <w:rPr>
          <w:color w:val="auto"/>
          <w:sz w:val="22"/>
          <w:szCs w:val="22"/>
        </w:rPr>
        <w:t xml:space="preserve">proposed </w:t>
      </w:r>
      <w:r w:rsidR="00B43EBF" w:rsidRPr="002E731D">
        <w:rPr>
          <w:color w:val="auto"/>
          <w:sz w:val="22"/>
          <w:szCs w:val="22"/>
        </w:rPr>
        <w:t>ITI</w:t>
      </w:r>
      <w:r w:rsidR="00525117" w:rsidRPr="002E731D">
        <w:rPr>
          <w:color w:val="auto"/>
          <w:sz w:val="22"/>
          <w:szCs w:val="22"/>
        </w:rPr>
        <w:t xml:space="preserve"> </w:t>
      </w:r>
      <w:r w:rsidRPr="002E731D">
        <w:rPr>
          <w:color w:val="auto"/>
          <w:sz w:val="22"/>
          <w:szCs w:val="22"/>
        </w:rPr>
        <w:t xml:space="preserve">building, nor has anyone been displaced in anticipation of the proposed ADB project. There are no significant ecological resources in the surroundings </w:t>
      </w:r>
      <w:r w:rsidR="007E5D98" w:rsidRPr="002E731D">
        <w:rPr>
          <w:color w:val="auto"/>
          <w:sz w:val="22"/>
          <w:szCs w:val="22"/>
        </w:rPr>
        <w:t>ITI</w:t>
      </w:r>
      <w:r w:rsidRPr="002E731D">
        <w:rPr>
          <w:color w:val="auto"/>
          <w:sz w:val="22"/>
          <w:szCs w:val="22"/>
        </w:rPr>
        <w:t xml:space="preserve"> site</w:t>
      </w:r>
      <w:r w:rsidR="007E5D98" w:rsidRPr="002E731D">
        <w:rPr>
          <w:color w:val="auto"/>
          <w:sz w:val="22"/>
          <w:szCs w:val="22"/>
        </w:rPr>
        <w:t>.</w:t>
      </w:r>
      <w:r w:rsidRPr="002E731D">
        <w:rPr>
          <w:color w:val="auto"/>
          <w:sz w:val="22"/>
          <w:szCs w:val="22"/>
        </w:rPr>
        <w:t xml:space="preserve"> </w:t>
      </w:r>
      <w:r w:rsidR="00300869" w:rsidRPr="002E731D">
        <w:rPr>
          <w:color w:val="auto"/>
          <w:sz w:val="22"/>
          <w:szCs w:val="22"/>
        </w:rPr>
        <w:t>as it</w:t>
      </w:r>
      <w:r w:rsidR="00675A3C" w:rsidRPr="002E731D">
        <w:rPr>
          <w:color w:val="auto"/>
          <w:sz w:val="22"/>
          <w:szCs w:val="22"/>
        </w:rPr>
        <w:t xml:space="preserve"> was already in </w:t>
      </w:r>
      <w:r w:rsidR="007E5D98" w:rsidRPr="002E731D">
        <w:rPr>
          <w:color w:val="auto"/>
          <w:sz w:val="22"/>
          <w:szCs w:val="22"/>
        </w:rPr>
        <w:t>possession of HPSEBL</w:t>
      </w:r>
      <w:r w:rsidRPr="002E731D">
        <w:rPr>
          <w:color w:val="auto"/>
          <w:sz w:val="22"/>
          <w:szCs w:val="22"/>
        </w:rPr>
        <w:t xml:space="preserve">. There are no heritage sites notified </w:t>
      </w:r>
      <w:r w:rsidR="005628A8" w:rsidRPr="002E731D">
        <w:rPr>
          <w:color w:val="auto"/>
          <w:sz w:val="22"/>
          <w:szCs w:val="22"/>
        </w:rPr>
        <w:t>by ASI or</w:t>
      </w:r>
      <w:r w:rsidRPr="002E731D">
        <w:rPr>
          <w:color w:val="auto"/>
          <w:sz w:val="22"/>
          <w:szCs w:val="22"/>
        </w:rPr>
        <w:t xml:space="preserve"> </w:t>
      </w:r>
      <w:r w:rsidR="00A25D57" w:rsidRPr="002E731D">
        <w:rPr>
          <w:color w:val="auto"/>
          <w:sz w:val="22"/>
          <w:szCs w:val="22"/>
        </w:rPr>
        <w:t>S</w:t>
      </w:r>
      <w:r w:rsidRPr="002E731D">
        <w:rPr>
          <w:color w:val="auto"/>
          <w:sz w:val="22"/>
          <w:szCs w:val="22"/>
        </w:rPr>
        <w:t xml:space="preserve">tate </w:t>
      </w:r>
      <w:r w:rsidR="00A25D57" w:rsidRPr="002E731D">
        <w:rPr>
          <w:color w:val="auto"/>
          <w:sz w:val="22"/>
          <w:szCs w:val="22"/>
        </w:rPr>
        <w:t>A</w:t>
      </w:r>
      <w:r w:rsidRPr="002E731D">
        <w:rPr>
          <w:color w:val="auto"/>
          <w:sz w:val="22"/>
          <w:szCs w:val="22"/>
        </w:rPr>
        <w:t xml:space="preserve">rchaeological </w:t>
      </w:r>
      <w:r w:rsidR="00A25D57" w:rsidRPr="002E731D">
        <w:rPr>
          <w:color w:val="auto"/>
          <w:sz w:val="22"/>
          <w:szCs w:val="22"/>
        </w:rPr>
        <w:t>D</w:t>
      </w:r>
      <w:r w:rsidRPr="002E731D">
        <w:rPr>
          <w:color w:val="auto"/>
          <w:sz w:val="22"/>
          <w:szCs w:val="22"/>
        </w:rPr>
        <w:t xml:space="preserve">epartment within the delineated subproject area or in the immediate surroundings. No significant impacts can arise due to sub-project location as </w:t>
      </w:r>
      <w:r w:rsidR="007E5D98" w:rsidRPr="002E731D">
        <w:rPr>
          <w:color w:val="auto"/>
          <w:sz w:val="22"/>
          <w:szCs w:val="22"/>
        </w:rPr>
        <w:t>ITI</w:t>
      </w:r>
      <w:r w:rsidRPr="002E731D">
        <w:rPr>
          <w:color w:val="auto"/>
          <w:sz w:val="22"/>
          <w:szCs w:val="22"/>
        </w:rPr>
        <w:t xml:space="preserve"> building components will not impinge upon any area of ecological, archaeological or historical importance. The subproject site will also not require change in land use as being </w:t>
      </w:r>
      <w:r w:rsidR="007E5D98" w:rsidRPr="002E731D">
        <w:rPr>
          <w:color w:val="auto"/>
          <w:sz w:val="22"/>
          <w:szCs w:val="22"/>
        </w:rPr>
        <w:t xml:space="preserve">possession for HPSEBL </w:t>
      </w:r>
      <w:r w:rsidR="008D2C2E" w:rsidRPr="002E731D">
        <w:rPr>
          <w:color w:val="auto"/>
          <w:sz w:val="22"/>
          <w:szCs w:val="22"/>
        </w:rPr>
        <w:t>for electricity</w:t>
      </w:r>
      <w:r w:rsidR="007E5D98" w:rsidRPr="002E731D">
        <w:rPr>
          <w:color w:val="auto"/>
          <w:sz w:val="22"/>
          <w:szCs w:val="22"/>
        </w:rPr>
        <w:t xml:space="preserve"> supply and distribution</w:t>
      </w:r>
      <w:r w:rsidRPr="002E731D">
        <w:rPr>
          <w:color w:val="auto"/>
          <w:sz w:val="22"/>
          <w:szCs w:val="22"/>
        </w:rPr>
        <w:t xml:space="preserve">. The </w:t>
      </w:r>
      <w:r w:rsidR="007E5D98" w:rsidRPr="002E731D">
        <w:rPr>
          <w:color w:val="auto"/>
          <w:sz w:val="22"/>
          <w:szCs w:val="22"/>
        </w:rPr>
        <w:t>ITI</w:t>
      </w:r>
      <w:r w:rsidRPr="002E731D">
        <w:rPr>
          <w:color w:val="auto"/>
          <w:sz w:val="22"/>
          <w:szCs w:val="22"/>
        </w:rPr>
        <w:t xml:space="preserve"> site is not in the immediate vicinity of national highway or state highway. The distance from </w:t>
      </w:r>
      <w:r w:rsidR="000F7297" w:rsidRPr="002E731D">
        <w:rPr>
          <w:color w:val="auto"/>
          <w:sz w:val="22"/>
          <w:szCs w:val="22"/>
        </w:rPr>
        <w:t>Thunag</w:t>
      </w:r>
      <w:r w:rsidR="00300869" w:rsidRPr="002E731D">
        <w:rPr>
          <w:color w:val="auto"/>
          <w:sz w:val="22"/>
          <w:szCs w:val="22"/>
        </w:rPr>
        <w:t xml:space="preserve">- </w:t>
      </w:r>
      <w:r w:rsidR="000F7297" w:rsidRPr="002E731D">
        <w:rPr>
          <w:color w:val="auto"/>
          <w:sz w:val="22"/>
          <w:szCs w:val="22"/>
        </w:rPr>
        <w:t>Sunargad</w:t>
      </w:r>
      <w:r w:rsidR="00300869" w:rsidRPr="002E731D">
        <w:rPr>
          <w:color w:val="auto"/>
          <w:sz w:val="22"/>
          <w:szCs w:val="22"/>
        </w:rPr>
        <w:t xml:space="preserve"> road</w:t>
      </w:r>
      <w:r w:rsidRPr="002E731D">
        <w:rPr>
          <w:color w:val="auto"/>
          <w:sz w:val="22"/>
          <w:szCs w:val="22"/>
        </w:rPr>
        <w:t xml:space="preserve"> </w:t>
      </w:r>
      <w:r w:rsidR="00846D59" w:rsidRPr="002E731D">
        <w:rPr>
          <w:color w:val="auto"/>
          <w:sz w:val="22"/>
          <w:szCs w:val="22"/>
        </w:rPr>
        <w:t xml:space="preserve">is about </w:t>
      </w:r>
      <w:r w:rsidR="000F7297" w:rsidRPr="002E731D">
        <w:rPr>
          <w:color w:val="auto"/>
          <w:sz w:val="22"/>
          <w:szCs w:val="22"/>
        </w:rPr>
        <w:t>1</w:t>
      </w:r>
      <w:r w:rsidR="00846D59" w:rsidRPr="002E731D">
        <w:rPr>
          <w:color w:val="auto"/>
          <w:sz w:val="22"/>
          <w:szCs w:val="22"/>
        </w:rPr>
        <w:t>.0</w:t>
      </w:r>
      <w:r w:rsidR="00300869" w:rsidRPr="002E731D">
        <w:rPr>
          <w:color w:val="auto"/>
          <w:sz w:val="22"/>
          <w:szCs w:val="22"/>
        </w:rPr>
        <w:t xml:space="preserve"> km</w:t>
      </w:r>
      <w:r w:rsidRPr="002E731D">
        <w:rPr>
          <w:color w:val="auto"/>
          <w:sz w:val="22"/>
          <w:szCs w:val="22"/>
        </w:rPr>
        <w:t xml:space="preserve">, so air and noise pollution impacts on </w:t>
      </w:r>
      <w:r w:rsidR="007E5D98" w:rsidRPr="002E731D">
        <w:rPr>
          <w:color w:val="auto"/>
          <w:sz w:val="22"/>
          <w:szCs w:val="22"/>
        </w:rPr>
        <w:t>ITI</w:t>
      </w:r>
      <w:r w:rsidRPr="002E731D">
        <w:rPr>
          <w:color w:val="auto"/>
          <w:sz w:val="22"/>
          <w:szCs w:val="22"/>
        </w:rPr>
        <w:t xml:space="preserve"> not anticipated on account of vehicular traffic.         </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subproject site is located within seismic zone V and even a small </w:t>
      </w:r>
      <w:r w:rsidRPr="002E731D">
        <w:rPr>
          <w:color w:val="auto"/>
          <w:sz w:val="22"/>
        </w:rPr>
        <w:t>magnitude</w:t>
      </w:r>
      <w:r w:rsidRPr="002E731D">
        <w:rPr>
          <w:color w:val="auto"/>
          <w:sz w:val="22"/>
          <w:szCs w:val="22"/>
        </w:rPr>
        <w:t xml:space="preserve"> earthquake may damage </w:t>
      </w:r>
      <w:r w:rsidR="00CD0BF3" w:rsidRPr="002E731D">
        <w:rPr>
          <w:color w:val="auto"/>
          <w:sz w:val="22"/>
          <w:szCs w:val="22"/>
        </w:rPr>
        <w:t>ITI building</w:t>
      </w:r>
      <w:r w:rsidRPr="002E731D">
        <w:rPr>
          <w:color w:val="auto"/>
          <w:sz w:val="22"/>
          <w:szCs w:val="22"/>
        </w:rPr>
        <w:t xml:space="preserve">. </w:t>
      </w:r>
    </w:p>
    <w:p w:rsidR="00A77E27" w:rsidRPr="002E731D" w:rsidRDefault="00A77E27" w:rsidP="00A77E27">
      <w:pPr>
        <w:pStyle w:val="Default"/>
        <w:widowControl w:val="0"/>
        <w:jc w:val="both"/>
        <w:rPr>
          <w:color w:val="auto"/>
          <w:sz w:val="22"/>
          <w:szCs w:val="22"/>
        </w:rPr>
      </w:pPr>
    </w:p>
    <w:p w:rsidR="004F59FA" w:rsidRPr="002E731D" w:rsidRDefault="004F59FA" w:rsidP="00A77E27">
      <w:pPr>
        <w:pStyle w:val="Default"/>
        <w:widowControl w:val="0"/>
        <w:jc w:val="both"/>
        <w:rPr>
          <w:color w:val="auto"/>
          <w:sz w:val="22"/>
          <w:szCs w:val="22"/>
        </w:rPr>
      </w:pPr>
    </w:p>
    <w:p w:rsidR="004F59FA" w:rsidRPr="002E731D" w:rsidRDefault="004F59FA" w:rsidP="00A77E27">
      <w:pPr>
        <w:pStyle w:val="Default"/>
        <w:widowControl w:val="0"/>
        <w:jc w:val="both"/>
        <w:rPr>
          <w:color w:val="auto"/>
          <w:sz w:val="22"/>
          <w:szCs w:val="22"/>
        </w:rPr>
      </w:pPr>
    </w:p>
    <w:p w:rsidR="00A77E27" w:rsidRPr="002E731D" w:rsidRDefault="00A77E27" w:rsidP="00A77E27">
      <w:pPr>
        <w:pStyle w:val="Heading2"/>
        <w:numPr>
          <w:ilvl w:val="1"/>
          <w:numId w:val="1"/>
        </w:numPr>
        <w:spacing w:before="0" w:after="0"/>
        <w:ind w:hanging="720"/>
        <w:contextualSpacing w:val="0"/>
        <w:jc w:val="left"/>
        <w:rPr>
          <w:szCs w:val="22"/>
        </w:rPr>
      </w:pPr>
      <w:bookmarkStart w:id="800" w:name="_Toc372379066"/>
      <w:bookmarkStart w:id="801" w:name="_Toc473409004"/>
      <w:bookmarkStart w:id="802" w:name="_Toc473412286"/>
      <w:bookmarkStart w:id="803" w:name="_Toc473412398"/>
      <w:bookmarkStart w:id="804" w:name="_Toc473412684"/>
      <w:bookmarkStart w:id="805" w:name="_Toc484189293"/>
      <w:bookmarkStart w:id="806" w:name="_Toc487309319"/>
      <w:bookmarkStart w:id="807" w:name="_Toc523921768"/>
      <w:bookmarkStart w:id="808" w:name="_Toc523932227"/>
      <w:bookmarkStart w:id="809" w:name="_Toc523932342"/>
      <w:bookmarkStart w:id="810" w:name="_Toc3577944"/>
      <w:bookmarkStart w:id="811" w:name="_Toc50152354"/>
      <w:bookmarkStart w:id="812" w:name="_Toc50152479"/>
      <w:r w:rsidRPr="002E731D">
        <w:rPr>
          <w:szCs w:val="22"/>
        </w:rPr>
        <w:t>Impacts during Design and Pre-Construction Phase</w:t>
      </w:r>
      <w:bookmarkEnd w:id="800"/>
      <w:bookmarkEnd w:id="801"/>
      <w:bookmarkEnd w:id="802"/>
      <w:bookmarkEnd w:id="803"/>
      <w:bookmarkEnd w:id="804"/>
      <w:bookmarkEnd w:id="805"/>
      <w:bookmarkEnd w:id="806"/>
      <w:bookmarkEnd w:id="807"/>
      <w:bookmarkEnd w:id="808"/>
      <w:bookmarkEnd w:id="809"/>
      <w:bookmarkEnd w:id="810"/>
      <w:bookmarkEnd w:id="811"/>
      <w:bookmarkEnd w:id="812"/>
    </w:p>
    <w:p w:rsidR="00A77E27" w:rsidRPr="002E731D" w:rsidRDefault="00A77E27" w:rsidP="00A77E27">
      <w:pPr>
        <w:pStyle w:val="Default"/>
        <w:widowControl w:val="0"/>
        <w:ind w:left="426"/>
        <w:jc w:val="both"/>
        <w:rPr>
          <w:b/>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As noted above, the proposed </w:t>
      </w:r>
      <w:r w:rsidR="00FA791B" w:rsidRPr="002E731D">
        <w:rPr>
          <w:color w:val="auto"/>
          <w:sz w:val="22"/>
          <w:szCs w:val="22"/>
        </w:rPr>
        <w:t xml:space="preserve">ITI </w:t>
      </w:r>
      <w:r w:rsidR="00300869" w:rsidRPr="002E731D">
        <w:rPr>
          <w:color w:val="auto"/>
          <w:sz w:val="22"/>
          <w:szCs w:val="22"/>
        </w:rPr>
        <w:t xml:space="preserve"> site is</w:t>
      </w:r>
      <w:r w:rsidRPr="002E731D">
        <w:rPr>
          <w:color w:val="auto"/>
          <w:sz w:val="22"/>
          <w:szCs w:val="22"/>
        </w:rPr>
        <w:t xml:space="preserve"> </w:t>
      </w:r>
      <w:r w:rsidR="003F6E53" w:rsidRPr="002E731D">
        <w:rPr>
          <w:color w:val="auto"/>
          <w:sz w:val="22"/>
          <w:szCs w:val="22"/>
        </w:rPr>
        <w:t>owned</w:t>
      </w:r>
      <w:r w:rsidR="008D2C2E" w:rsidRPr="002E731D">
        <w:rPr>
          <w:color w:val="auto"/>
          <w:sz w:val="22"/>
          <w:szCs w:val="22"/>
        </w:rPr>
        <w:t xml:space="preserve"> </w:t>
      </w:r>
      <w:r w:rsidRPr="002E731D">
        <w:rPr>
          <w:color w:val="auto"/>
          <w:sz w:val="22"/>
          <w:szCs w:val="22"/>
        </w:rPr>
        <w:t xml:space="preserve"> by GOHP. There are no issues arising due to land acquisition or involuntary resettlement.</w:t>
      </w:r>
      <w:r w:rsidR="00300869" w:rsidRPr="002E731D">
        <w:rPr>
          <w:color w:val="auto"/>
          <w:sz w:val="22"/>
          <w:szCs w:val="22"/>
        </w:rPr>
        <w:t xml:space="preserve"> There are no issues pertaining to tree cutting also. </w:t>
      </w:r>
      <w:r w:rsidRPr="002E731D">
        <w:rPr>
          <w:color w:val="auto"/>
          <w:sz w:val="22"/>
          <w:szCs w:val="22"/>
        </w:rPr>
        <w:t xml:space="preserve"> Based on </w:t>
      </w:r>
      <w:r w:rsidRPr="002E731D">
        <w:rPr>
          <w:color w:val="auto"/>
          <w:sz w:val="22"/>
        </w:rPr>
        <w:t>the</w:t>
      </w:r>
      <w:r w:rsidRPr="002E731D">
        <w:rPr>
          <w:color w:val="auto"/>
          <w:sz w:val="22"/>
          <w:szCs w:val="22"/>
        </w:rPr>
        <w:t xml:space="preserve"> environmental screening of </w:t>
      </w:r>
      <w:r w:rsidR="00300869" w:rsidRPr="002E731D">
        <w:rPr>
          <w:color w:val="auto"/>
          <w:sz w:val="22"/>
          <w:szCs w:val="22"/>
        </w:rPr>
        <w:t>the site</w:t>
      </w:r>
      <w:r w:rsidR="00045335" w:rsidRPr="002E731D">
        <w:rPr>
          <w:color w:val="auto"/>
          <w:sz w:val="22"/>
          <w:szCs w:val="22"/>
        </w:rPr>
        <w:t>, it</w:t>
      </w:r>
      <w:r w:rsidR="00300869" w:rsidRPr="002E731D">
        <w:rPr>
          <w:color w:val="auto"/>
          <w:sz w:val="22"/>
          <w:szCs w:val="22"/>
        </w:rPr>
        <w:t xml:space="preserve"> is concluded that there</w:t>
      </w:r>
      <w:r w:rsidRPr="002E731D">
        <w:rPr>
          <w:color w:val="auto"/>
          <w:sz w:val="22"/>
          <w:szCs w:val="22"/>
        </w:rPr>
        <w:t xml:space="preserve"> are no significant adverse environmental impacts during the design and Pre-construction phases.</w:t>
      </w:r>
      <w:bookmarkStart w:id="813" w:name="_Toc372379067"/>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Heading2"/>
        <w:numPr>
          <w:ilvl w:val="1"/>
          <w:numId w:val="1"/>
        </w:numPr>
        <w:spacing w:before="0" w:after="0"/>
        <w:ind w:hanging="720"/>
        <w:contextualSpacing w:val="0"/>
        <w:jc w:val="left"/>
        <w:rPr>
          <w:szCs w:val="22"/>
        </w:rPr>
      </w:pPr>
      <w:bookmarkStart w:id="814" w:name="_Toc473409005"/>
      <w:bookmarkStart w:id="815" w:name="_Toc473412287"/>
      <w:bookmarkStart w:id="816" w:name="_Toc473412399"/>
      <w:bookmarkStart w:id="817" w:name="_Toc473412685"/>
      <w:bookmarkStart w:id="818" w:name="_Toc484189294"/>
      <w:bookmarkStart w:id="819" w:name="_Toc487309320"/>
      <w:bookmarkStart w:id="820" w:name="_Toc523921769"/>
      <w:bookmarkStart w:id="821" w:name="_Toc523932228"/>
      <w:bookmarkStart w:id="822" w:name="_Toc523932343"/>
      <w:bookmarkStart w:id="823" w:name="_Toc3577945"/>
      <w:bookmarkStart w:id="824" w:name="_Toc50152355"/>
      <w:bookmarkStart w:id="825" w:name="_Toc50152480"/>
      <w:r w:rsidRPr="002E731D">
        <w:rPr>
          <w:szCs w:val="22"/>
        </w:rPr>
        <w:lastRenderedPageBreak/>
        <w:t>Impacts during Construction Phase</w:t>
      </w:r>
      <w:bookmarkEnd w:id="813"/>
      <w:bookmarkEnd w:id="814"/>
      <w:bookmarkEnd w:id="815"/>
      <w:bookmarkEnd w:id="816"/>
      <w:bookmarkEnd w:id="817"/>
      <w:bookmarkEnd w:id="818"/>
      <w:bookmarkEnd w:id="819"/>
      <w:bookmarkEnd w:id="820"/>
      <w:bookmarkEnd w:id="821"/>
      <w:bookmarkEnd w:id="822"/>
      <w:bookmarkEnd w:id="823"/>
      <w:bookmarkEnd w:id="824"/>
      <w:bookmarkEnd w:id="825"/>
    </w:p>
    <w:p w:rsidR="00A77E27" w:rsidRPr="002E731D" w:rsidRDefault="00A77E27" w:rsidP="00A77E27">
      <w:pPr>
        <w:pStyle w:val="Default"/>
        <w:widowControl w:val="0"/>
        <w:ind w:left="426" w:hanging="426"/>
        <w:jc w:val="both"/>
        <w:rPr>
          <w:b/>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All construction activities to be undertaken at </w:t>
      </w:r>
      <w:r w:rsidR="00300869" w:rsidRPr="002E731D">
        <w:rPr>
          <w:color w:val="auto"/>
          <w:sz w:val="22"/>
          <w:szCs w:val="22"/>
        </w:rPr>
        <w:t>the subproject</w:t>
      </w:r>
      <w:r w:rsidRPr="002E731D">
        <w:rPr>
          <w:color w:val="auto"/>
          <w:sz w:val="22"/>
          <w:szCs w:val="22"/>
        </w:rPr>
        <w:t xml:space="preserve"> site will be approved by the PMU. The </w:t>
      </w:r>
      <w:r w:rsidRPr="002E731D">
        <w:rPr>
          <w:color w:val="auto"/>
          <w:sz w:val="22"/>
        </w:rPr>
        <w:t>construction</w:t>
      </w:r>
      <w:r w:rsidRPr="002E731D">
        <w:rPr>
          <w:color w:val="auto"/>
          <w:sz w:val="22"/>
          <w:szCs w:val="22"/>
        </w:rPr>
        <w:t xml:space="preserve"> stage impacts due to the proposed project components are generic to the construction activities. The EMP emphasizes on the construction impacts and necessary mitigation measures to be strictly followed by the contractor and supervised by the PWD and PIU. The key potential impacts are covered in the following paragraphs.</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Impact</w:t>
      </w:r>
      <w:r w:rsidRPr="002E731D">
        <w:rPr>
          <w:b/>
          <w:iCs/>
          <w:color w:val="auto"/>
          <w:sz w:val="22"/>
          <w:szCs w:val="22"/>
        </w:rPr>
        <w:t xml:space="preserve"> due to stock piles of construction materials. </w:t>
      </w:r>
      <w:r w:rsidRPr="002E731D">
        <w:rPr>
          <w:color w:val="auto"/>
          <w:sz w:val="22"/>
          <w:szCs w:val="22"/>
        </w:rPr>
        <w:t>I</w:t>
      </w:r>
      <w:r w:rsidRPr="002E731D">
        <w:rPr>
          <w:color w:val="auto"/>
          <w:spacing w:val="1"/>
          <w:sz w:val="22"/>
          <w:szCs w:val="22"/>
        </w:rPr>
        <w:t>mp</w:t>
      </w:r>
      <w:r w:rsidRPr="002E731D">
        <w:rPr>
          <w:color w:val="auto"/>
          <w:sz w:val="22"/>
          <w:szCs w:val="22"/>
        </w:rPr>
        <w:t>r</w:t>
      </w:r>
      <w:r w:rsidRPr="002E731D">
        <w:rPr>
          <w:color w:val="auto"/>
          <w:spacing w:val="-2"/>
          <w:sz w:val="22"/>
          <w:szCs w:val="22"/>
        </w:rPr>
        <w:t>o</w:t>
      </w:r>
      <w:r w:rsidRPr="002E731D">
        <w:rPr>
          <w:color w:val="auto"/>
          <w:spacing w:val="1"/>
          <w:sz w:val="22"/>
          <w:szCs w:val="22"/>
        </w:rPr>
        <w:t>pe</w:t>
      </w:r>
      <w:r w:rsidRPr="002E731D">
        <w:rPr>
          <w:color w:val="auto"/>
          <w:sz w:val="22"/>
          <w:szCs w:val="22"/>
        </w:rPr>
        <w:t xml:space="preserve">r </w:t>
      </w:r>
      <w:r w:rsidRPr="002E731D">
        <w:rPr>
          <w:color w:val="auto"/>
          <w:spacing w:val="1"/>
          <w:sz w:val="22"/>
          <w:szCs w:val="22"/>
        </w:rPr>
        <w:t>s</w:t>
      </w:r>
      <w:r w:rsidRPr="002E731D">
        <w:rPr>
          <w:color w:val="auto"/>
          <w:sz w:val="22"/>
          <w:szCs w:val="22"/>
        </w:rPr>
        <w:t>t</w:t>
      </w:r>
      <w:r w:rsidRPr="002E731D">
        <w:rPr>
          <w:color w:val="auto"/>
          <w:spacing w:val="1"/>
          <w:sz w:val="22"/>
          <w:szCs w:val="22"/>
        </w:rPr>
        <w:t>o</w:t>
      </w:r>
      <w:r w:rsidRPr="002E731D">
        <w:rPr>
          <w:color w:val="auto"/>
          <w:spacing w:val="-1"/>
          <w:sz w:val="22"/>
          <w:szCs w:val="22"/>
        </w:rPr>
        <w:t>c</w:t>
      </w:r>
      <w:r w:rsidRPr="002E731D">
        <w:rPr>
          <w:color w:val="auto"/>
          <w:spacing w:val="1"/>
          <w:sz w:val="22"/>
          <w:szCs w:val="22"/>
        </w:rPr>
        <w:t>k</w:t>
      </w:r>
      <w:r w:rsidRPr="002E731D">
        <w:rPr>
          <w:color w:val="auto"/>
          <w:spacing w:val="-2"/>
          <w:sz w:val="22"/>
          <w:szCs w:val="22"/>
        </w:rPr>
        <w:t>p</w:t>
      </w:r>
      <w:r w:rsidRPr="002E731D">
        <w:rPr>
          <w:color w:val="auto"/>
          <w:spacing w:val="1"/>
          <w:sz w:val="22"/>
          <w:szCs w:val="22"/>
        </w:rPr>
        <w:t>il</w:t>
      </w:r>
      <w:r w:rsidRPr="002E731D">
        <w:rPr>
          <w:color w:val="auto"/>
          <w:spacing w:val="-2"/>
          <w:sz w:val="22"/>
          <w:szCs w:val="22"/>
        </w:rPr>
        <w:t>i</w:t>
      </w:r>
      <w:r w:rsidRPr="002E731D">
        <w:rPr>
          <w:color w:val="auto"/>
          <w:spacing w:val="1"/>
          <w:sz w:val="22"/>
          <w:szCs w:val="22"/>
        </w:rPr>
        <w:t>n</w:t>
      </w:r>
      <w:r w:rsidRPr="002E731D">
        <w:rPr>
          <w:color w:val="auto"/>
          <w:sz w:val="22"/>
          <w:szCs w:val="22"/>
        </w:rPr>
        <w:t>g</w:t>
      </w:r>
      <w:r w:rsidRPr="002E731D">
        <w:rPr>
          <w:color w:val="auto"/>
          <w:spacing w:val="1"/>
          <w:sz w:val="22"/>
          <w:szCs w:val="22"/>
        </w:rPr>
        <w:t xml:space="preserve"> o</w:t>
      </w:r>
      <w:r w:rsidRPr="002E731D">
        <w:rPr>
          <w:color w:val="auto"/>
          <w:sz w:val="22"/>
          <w:szCs w:val="22"/>
        </w:rPr>
        <w:t xml:space="preserve">f </w:t>
      </w:r>
      <w:r w:rsidRPr="002E731D">
        <w:rPr>
          <w:color w:val="auto"/>
          <w:spacing w:val="1"/>
          <w:sz w:val="22"/>
          <w:szCs w:val="22"/>
        </w:rPr>
        <w:t>co</w:t>
      </w:r>
      <w:r w:rsidRPr="002E731D">
        <w:rPr>
          <w:color w:val="auto"/>
          <w:spacing w:val="-2"/>
          <w:sz w:val="22"/>
          <w:szCs w:val="22"/>
        </w:rPr>
        <w:t>n</w:t>
      </w:r>
      <w:r w:rsidRPr="002E731D">
        <w:rPr>
          <w:color w:val="auto"/>
          <w:spacing w:val="1"/>
          <w:sz w:val="22"/>
          <w:szCs w:val="22"/>
        </w:rPr>
        <w:t>s</w:t>
      </w:r>
      <w:r w:rsidRPr="002E731D">
        <w:rPr>
          <w:color w:val="auto"/>
          <w:sz w:val="22"/>
          <w:szCs w:val="22"/>
        </w:rPr>
        <w:t>tr</w:t>
      </w:r>
      <w:r w:rsidRPr="002E731D">
        <w:rPr>
          <w:color w:val="auto"/>
          <w:spacing w:val="-1"/>
          <w:sz w:val="22"/>
          <w:szCs w:val="22"/>
        </w:rPr>
        <w:t>u</w:t>
      </w:r>
      <w:r w:rsidRPr="002E731D">
        <w:rPr>
          <w:color w:val="auto"/>
          <w:spacing w:val="1"/>
          <w:sz w:val="22"/>
          <w:szCs w:val="22"/>
        </w:rPr>
        <w:t>c</w:t>
      </w:r>
      <w:r w:rsidRPr="002E731D">
        <w:rPr>
          <w:color w:val="auto"/>
          <w:sz w:val="22"/>
          <w:szCs w:val="22"/>
        </w:rPr>
        <w:t>t</w:t>
      </w:r>
      <w:r w:rsidRPr="002E731D">
        <w:rPr>
          <w:color w:val="auto"/>
          <w:spacing w:val="1"/>
          <w:sz w:val="22"/>
          <w:szCs w:val="22"/>
        </w:rPr>
        <w:t>i</w:t>
      </w:r>
      <w:r w:rsidRPr="002E731D">
        <w:rPr>
          <w:color w:val="auto"/>
          <w:spacing w:val="-2"/>
          <w:sz w:val="22"/>
          <w:szCs w:val="22"/>
        </w:rPr>
        <w:t>o</w:t>
      </w:r>
      <w:r w:rsidRPr="002E731D">
        <w:rPr>
          <w:color w:val="auto"/>
          <w:sz w:val="22"/>
          <w:szCs w:val="22"/>
        </w:rPr>
        <w:t>n m</w:t>
      </w:r>
      <w:r w:rsidRPr="002E731D">
        <w:rPr>
          <w:color w:val="auto"/>
          <w:spacing w:val="1"/>
          <w:sz w:val="22"/>
          <w:szCs w:val="22"/>
        </w:rPr>
        <w:t>a</w:t>
      </w:r>
      <w:r w:rsidRPr="002E731D">
        <w:rPr>
          <w:color w:val="auto"/>
          <w:sz w:val="22"/>
          <w:szCs w:val="22"/>
        </w:rPr>
        <w:t>t</w:t>
      </w:r>
      <w:r w:rsidRPr="002E731D">
        <w:rPr>
          <w:color w:val="auto"/>
          <w:spacing w:val="1"/>
          <w:sz w:val="22"/>
          <w:szCs w:val="22"/>
        </w:rPr>
        <w:t>e</w:t>
      </w:r>
      <w:r w:rsidRPr="002E731D">
        <w:rPr>
          <w:color w:val="auto"/>
          <w:sz w:val="22"/>
          <w:szCs w:val="22"/>
        </w:rPr>
        <w:t>r</w:t>
      </w:r>
      <w:r w:rsidRPr="002E731D">
        <w:rPr>
          <w:color w:val="auto"/>
          <w:spacing w:val="-1"/>
          <w:sz w:val="22"/>
          <w:szCs w:val="22"/>
        </w:rPr>
        <w:t>i</w:t>
      </w:r>
      <w:r w:rsidRPr="002E731D">
        <w:rPr>
          <w:color w:val="auto"/>
          <w:spacing w:val="1"/>
          <w:sz w:val="22"/>
          <w:szCs w:val="22"/>
        </w:rPr>
        <w:t>al</w:t>
      </w:r>
      <w:r w:rsidRPr="002E731D">
        <w:rPr>
          <w:color w:val="auto"/>
          <w:sz w:val="22"/>
          <w:szCs w:val="22"/>
        </w:rPr>
        <w:t xml:space="preserve">s in and around the </w:t>
      </w:r>
      <w:r w:rsidR="00890E44" w:rsidRPr="002E731D">
        <w:rPr>
          <w:color w:val="auto"/>
          <w:sz w:val="22"/>
          <w:szCs w:val="22"/>
        </w:rPr>
        <w:t>ITI</w:t>
      </w:r>
      <w:r w:rsidRPr="002E731D">
        <w:rPr>
          <w:color w:val="auto"/>
          <w:sz w:val="22"/>
          <w:szCs w:val="22"/>
        </w:rPr>
        <w:t xml:space="preserve"> could </w:t>
      </w:r>
      <w:r w:rsidRPr="002E731D">
        <w:rPr>
          <w:color w:val="auto"/>
          <w:spacing w:val="1"/>
          <w:sz w:val="22"/>
          <w:szCs w:val="22"/>
        </w:rPr>
        <w:t>obs</w:t>
      </w:r>
      <w:r w:rsidRPr="002E731D">
        <w:rPr>
          <w:color w:val="auto"/>
          <w:sz w:val="22"/>
          <w:szCs w:val="22"/>
        </w:rPr>
        <w:t>t</w:t>
      </w:r>
      <w:r w:rsidRPr="002E731D">
        <w:rPr>
          <w:color w:val="auto"/>
          <w:spacing w:val="-2"/>
          <w:sz w:val="22"/>
          <w:szCs w:val="22"/>
        </w:rPr>
        <w:t>r</w:t>
      </w:r>
      <w:r w:rsidRPr="002E731D">
        <w:rPr>
          <w:color w:val="auto"/>
          <w:spacing w:val="1"/>
          <w:sz w:val="22"/>
          <w:szCs w:val="22"/>
        </w:rPr>
        <w:t>uc</w:t>
      </w:r>
      <w:r w:rsidRPr="002E731D">
        <w:rPr>
          <w:color w:val="auto"/>
          <w:spacing w:val="-2"/>
          <w:sz w:val="22"/>
          <w:szCs w:val="22"/>
        </w:rPr>
        <w:t>t</w:t>
      </w:r>
      <w:r w:rsidRPr="002E731D">
        <w:rPr>
          <w:color w:val="auto"/>
          <w:spacing w:val="-1"/>
          <w:sz w:val="22"/>
          <w:szCs w:val="22"/>
        </w:rPr>
        <w:t xml:space="preserve"> movement along access road</w:t>
      </w:r>
      <w:r w:rsidR="00081EA5" w:rsidRPr="002E731D">
        <w:rPr>
          <w:color w:val="auto"/>
          <w:spacing w:val="-1"/>
          <w:sz w:val="22"/>
          <w:szCs w:val="22"/>
        </w:rPr>
        <w:t xml:space="preserve">. </w:t>
      </w:r>
      <w:r w:rsidRPr="002E731D">
        <w:rPr>
          <w:iCs/>
          <w:color w:val="auto"/>
          <w:sz w:val="22"/>
          <w:szCs w:val="22"/>
        </w:rPr>
        <w:t>Hence, d</w:t>
      </w:r>
      <w:r w:rsidRPr="002E731D">
        <w:rPr>
          <w:color w:val="auto"/>
          <w:sz w:val="22"/>
          <w:szCs w:val="22"/>
        </w:rPr>
        <w:t>ue</w:t>
      </w:r>
      <w:r w:rsidRPr="002E731D">
        <w:rPr>
          <w:color w:val="auto"/>
          <w:spacing w:val="1"/>
          <w:sz w:val="22"/>
          <w:szCs w:val="22"/>
        </w:rPr>
        <w:t xml:space="preserve"> c</w:t>
      </w:r>
      <w:r w:rsidRPr="002E731D">
        <w:rPr>
          <w:color w:val="auto"/>
          <w:spacing w:val="-2"/>
          <w:sz w:val="22"/>
          <w:szCs w:val="22"/>
        </w:rPr>
        <w:t>o</w:t>
      </w:r>
      <w:r w:rsidRPr="002E731D">
        <w:rPr>
          <w:color w:val="auto"/>
          <w:spacing w:val="1"/>
          <w:sz w:val="22"/>
          <w:szCs w:val="22"/>
        </w:rPr>
        <w:t>ns</w:t>
      </w:r>
      <w:r w:rsidRPr="002E731D">
        <w:rPr>
          <w:color w:val="auto"/>
          <w:spacing w:val="-2"/>
          <w:sz w:val="22"/>
          <w:szCs w:val="22"/>
        </w:rPr>
        <w:t>i</w:t>
      </w:r>
      <w:r w:rsidRPr="002E731D">
        <w:rPr>
          <w:color w:val="auto"/>
          <w:spacing w:val="1"/>
          <w:sz w:val="22"/>
          <w:szCs w:val="22"/>
        </w:rPr>
        <w:t>de</w:t>
      </w:r>
      <w:r w:rsidRPr="002E731D">
        <w:rPr>
          <w:color w:val="auto"/>
          <w:sz w:val="22"/>
          <w:szCs w:val="22"/>
        </w:rPr>
        <w:t>r</w:t>
      </w:r>
      <w:r w:rsidRPr="002E731D">
        <w:rPr>
          <w:color w:val="auto"/>
          <w:spacing w:val="-2"/>
          <w:sz w:val="22"/>
          <w:szCs w:val="22"/>
        </w:rPr>
        <w:t>a</w:t>
      </w:r>
      <w:r w:rsidRPr="002E731D">
        <w:rPr>
          <w:color w:val="auto"/>
          <w:sz w:val="22"/>
          <w:szCs w:val="22"/>
        </w:rPr>
        <w:t>t</w:t>
      </w:r>
      <w:r w:rsidRPr="002E731D">
        <w:rPr>
          <w:color w:val="auto"/>
          <w:spacing w:val="1"/>
          <w:sz w:val="22"/>
          <w:szCs w:val="22"/>
        </w:rPr>
        <w:t>io</w:t>
      </w:r>
      <w:r w:rsidRPr="002E731D">
        <w:rPr>
          <w:color w:val="auto"/>
          <w:sz w:val="22"/>
          <w:szCs w:val="22"/>
        </w:rPr>
        <w:t xml:space="preserve">n </w:t>
      </w:r>
      <w:r w:rsidRPr="002E731D">
        <w:rPr>
          <w:color w:val="auto"/>
          <w:spacing w:val="-2"/>
          <w:sz w:val="22"/>
          <w:szCs w:val="22"/>
        </w:rPr>
        <w:t>w</w:t>
      </w:r>
      <w:r w:rsidRPr="002E731D">
        <w:rPr>
          <w:color w:val="auto"/>
          <w:spacing w:val="1"/>
          <w:sz w:val="22"/>
          <w:szCs w:val="22"/>
        </w:rPr>
        <w:t>il</w:t>
      </w:r>
      <w:r w:rsidRPr="002E731D">
        <w:rPr>
          <w:color w:val="auto"/>
          <w:sz w:val="22"/>
          <w:szCs w:val="22"/>
        </w:rPr>
        <w:t>l</w:t>
      </w:r>
      <w:r w:rsidRPr="002E731D">
        <w:rPr>
          <w:color w:val="auto"/>
          <w:spacing w:val="1"/>
          <w:sz w:val="22"/>
          <w:szCs w:val="22"/>
        </w:rPr>
        <w:t xml:space="preserve"> b</w:t>
      </w:r>
      <w:r w:rsidRPr="002E731D">
        <w:rPr>
          <w:color w:val="auto"/>
          <w:sz w:val="22"/>
          <w:szCs w:val="22"/>
        </w:rPr>
        <w:t xml:space="preserve">e </w:t>
      </w:r>
      <w:r w:rsidRPr="002E731D">
        <w:rPr>
          <w:color w:val="auto"/>
          <w:spacing w:val="1"/>
          <w:sz w:val="22"/>
          <w:szCs w:val="22"/>
        </w:rPr>
        <w:t>gi</w:t>
      </w:r>
      <w:r w:rsidRPr="002E731D">
        <w:rPr>
          <w:color w:val="auto"/>
          <w:spacing w:val="-1"/>
          <w:sz w:val="22"/>
          <w:szCs w:val="22"/>
        </w:rPr>
        <w:t>v</w:t>
      </w:r>
      <w:r w:rsidRPr="002E731D">
        <w:rPr>
          <w:color w:val="auto"/>
          <w:spacing w:val="-2"/>
          <w:sz w:val="22"/>
          <w:szCs w:val="22"/>
        </w:rPr>
        <w:t>e</w:t>
      </w:r>
      <w:r w:rsidRPr="002E731D">
        <w:rPr>
          <w:color w:val="auto"/>
          <w:sz w:val="22"/>
          <w:szCs w:val="22"/>
        </w:rPr>
        <w:t>n</w:t>
      </w:r>
      <w:r w:rsidRPr="002E731D">
        <w:rPr>
          <w:color w:val="auto"/>
          <w:spacing w:val="1"/>
          <w:sz w:val="22"/>
          <w:szCs w:val="22"/>
        </w:rPr>
        <w:t xml:space="preserve"> fo</w:t>
      </w:r>
      <w:r w:rsidRPr="002E731D">
        <w:rPr>
          <w:color w:val="auto"/>
          <w:sz w:val="22"/>
          <w:szCs w:val="22"/>
        </w:rPr>
        <w:t xml:space="preserve">r proper </w:t>
      </w:r>
      <w:r w:rsidRPr="002E731D">
        <w:rPr>
          <w:color w:val="auto"/>
          <w:sz w:val="22"/>
        </w:rPr>
        <w:t>material</w:t>
      </w:r>
      <w:r w:rsidRPr="002E731D">
        <w:rPr>
          <w:color w:val="auto"/>
          <w:spacing w:val="1"/>
          <w:sz w:val="22"/>
          <w:szCs w:val="22"/>
        </w:rPr>
        <w:t xml:space="preserve">s </w:t>
      </w:r>
      <w:r w:rsidR="00300869" w:rsidRPr="002E731D">
        <w:rPr>
          <w:color w:val="auto"/>
          <w:spacing w:val="1"/>
          <w:sz w:val="22"/>
          <w:szCs w:val="22"/>
        </w:rPr>
        <w:t>s</w:t>
      </w:r>
      <w:r w:rsidR="00300869" w:rsidRPr="002E731D">
        <w:rPr>
          <w:color w:val="auto"/>
          <w:sz w:val="22"/>
          <w:szCs w:val="22"/>
        </w:rPr>
        <w:t>t</w:t>
      </w:r>
      <w:r w:rsidR="00300869" w:rsidRPr="002E731D">
        <w:rPr>
          <w:color w:val="auto"/>
          <w:spacing w:val="1"/>
          <w:sz w:val="22"/>
          <w:szCs w:val="22"/>
        </w:rPr>
        <w:t>o</w:t>
      </w:r>
      <w:r w:rsidR="00300869" w:rsidRPr="002E731D">
        <w:rPr>
          <w:color w:val="auto"/>
          <w:spacing w:val="-2"/>
          <w:sz w:val="22"/>
          <w:szCs w:val="22"/>
        </w:rPr>
        <w:t>r</w:t>
      </w:r>
      <w:r w:rsidR="00300869" w:rsidRPr="002E731D">
        <w:rPr>
          <w:color w:val="auto"/>
          <w:spacing w:val="1"/>
          <w:sz w:val="22"/>
          <w:szCs w:val="22"/>
        </w:rPr>
        <w:t>ag</w:t>
      </w:r>
      <w:r w:rsidR="00300869" w:rsidRPr="002E731D">
        <w:rPr>
          <w:color w:val="auto"/>
          <w:sz w:val="22"/>
          <w:szCs w:val="22"/>
        </w:rPr>
        <w:t xml:space="preserve">e </w:t>
      </w:r>
      <w:r w:rsidR="00300869" w:rsidRPr="002E731D">
        <w:rPr>
          <w:color w:val="auto"/>
          <w:spacing w:val="1"/>
          <w:sz w:val="22"/>
          <w:szCs w:val="22"/>
        </w:rPr>
        <w:t>at</w:t>
      </w:r>
      <w:r w:rsidRPr="002E731D">
        <w:rPr>
          <w:color w:val="auto"/>
          <w:spacing w:val="1"/>
          <w:sz w:val="22"/>
          <w:szCs w:val="22"/>
        </w:rPr>
        <w:t xml:space="preserve"> construction site</w:t>
      </w:r>
      <w:r w:rsidRPr="002E731D">
        <w:rPr>
          <w:color w:val="auto"/>
          <w:sz w:val="22"/>
          <w:szCs w:val="22"/>
        </w:rPr>
        <w:t>. St</w:t>
      </w:r>
      <w:r w:rsidRPr="002E731D">
        <w:rPr>
          <w:color w:val="auto"/>
          <w:spacing w:val="1"/>
          <w:sz w:val="22"/>
          <w:szCs w:val="22"/>
        </w:rPr>
        <w:t>oc</w:t>
      </w:r>
      <w:r w:rsidRPr="002E731D">
        <w:rPr>
          <w:color w:val="auto"/>
          <w:spacing w:val="-1"/>
          <w:sz w:val="22"/>
          <w:szCs w:val="22"/>
        </w:rPr>
        <w:t>k</w:t>
      </w:r>
      <w:r w:rsidRPr="002E731D">
        <w:rPr>
          <w:color w:val="auto"/>
          <w:spacing w:val="1"/>
          <w:sz w:val="22"/>
          <w:szCs w:val="22"/>
        </w:rPr>
        <w:t>pi</w:t>
      </w:r>
      <w:r w:rsidRPr="002E731D">
        <w:rPr>
          <w:color w:val="auto"/>
          <w:spacing w:val="-2"/>
          <w:sz w:val="22"/>
          <w:szCs w:val="22"/>
        </w:rPr>
        <w:t>l</w:t>
      </w:r>
      <w:r w:rsidRPr="002E731D">
        <w:rPr>
          <w:color w:val="auto"/>
          <w:spacing w:val="1"/>
          <w:sz w:val="22"/>
          <w:szCs w:val="22"/>
        </w:rPr>
        <w:t>e</w:t>
      </w:r>
      <w:r w:rsidRPr="002E731D">
        <w:rPr>
          <w:color w:val="auto"/>
          <w:sz w:val="22"/>
          <w:szCs w:val="22"/>
        </w:rPr>
        <w:t xml:space="preserve">s </w:t>
      </w:r>
      <w:r w:rsidRPr="002E731D">
        <w:rPr>
          <w:color w:val="auto"/>
          <w:spacing w:val="-2"/>
          <w:sz w:val="22"/>
          <w:szCs w:val="22"/>
        </w:rPr>
        <w:t xml:space="preserve">will be </w:t>
      </w:r>
      <w:r w:rsidRPr="002E731D">
        <w:rPr>
          <w:color w:val="auto"/>
          <w:spacing w:val="1"/>
          <w:sz w:val="22"/>
          <w:szCs w:val="22"/>
        </w:rPr>
        <w:t>co</w:t>
      </w:r>
      <w:r w:rsidRPr="002E731D">
        <w:rPr>
          <w:color w:val="auto"/>
          <w:spacing w:val="-1"/>
          <w:sz w:val="22"/>
          <w:szCs w:val="22"/>
        </w:rPr>
        <w:t>v</w:t>
      </w:r>
      <w:r w:rsidRPr="002E731D">
        <w:rPr>
          <w:color w:val="auto"/>
          <w:spacing w:val="1"/>
          <w:sz w:val="22"/>
          <w:szCs w:val="22"/>
        </w:rPr>
        <w:t>e</w:t>
      </w:r>
      <w:r w:rsidRPr="002E731D">
        <w:rPr>
          <w:color w:val="auto"/>
          <w:sz w:val="22"/>
          <w:szCs w:val="22"/>
        </w:rPr>
        <w:t>r</w:t>
      </w:r>
      <w:r w:rsidRPr="002E731D">
        <w:rPr>
          <w:color w:val="auto"/>
          <w:spacing w:val="1"/>
          <w:sz w:val="22"/>
          <w:szCs w:val="22"/>
        </w:rPr>
        <w:t>e</w:t>
      </w:r>
      <w:r w:rsidRPr="002E731D">
        <w:rPr>
          <w:color w:val="auto"/>
          <w:sz w:val="22"/>
          <w:szCs w:val="22"/>
        </w:rPr>
        <w:t xml:space="preserve">d to </w:t>
      </w:r>
      <w:r w:rsidRPr="002E731D">
        <w:rPr>
          <w:color w:val="auto"/>
          <w:spacing w:val="-1"/>
          <w:sz w:val="22"/>
          <w:szCs w:val="22"/>
        </w:rPr>
        <w:t>p</w:t>
      </w:r>
      <w:r w:rsidRPr="002E731D">
        <w:rPr>
          <w:color w:val="auto"/>
          <w:sz w:val="22"/>
          <w:szCs w:val="22"/>
        </w:rPr>
        <w:t>r</w:t>
      </w:r>
      <w:r w:rsidRPr="002E731D">
        <w:rPr>
          <w:color w:val="auto"/>
          <w:spacing w:val="1"/>
          <w:sz w:val="22"/>
          <w:szCs w:val="22"/>
        </w:rPr>
        <w:t>o</w:t>
      </w:r>
      <w:r w:rsidRPr="002E731D">
        <w:rPr>
          <w:color w:val="auto"/>
          <w:sz w:val="22"/>
          <w:szCs w:val="22"/>
        </w:rPr>
        <w:t>t</w:t>
      </w:r>
      <w:r w:rsidRPr="002E731D">
        <w:rPr>
          <w:color w:val="auto"/>
          <w:spacing w:val="1"/>
          <w:sz w:val="22"/>
          <w:szCs w:val="22"/>
        </w:rPr>
        <w:t>ec</w:t>
      </w:r>
      <w:r w:rsidRPr="002E731D">
        <w:rPr>
          <w:color w:val="auto"/>
          <w:sz w:val="22"/>
          <w:szCs w:val="22"/>
        </w:rPr>
        <w:t xml:space="preserve">t </w:t>
      </w:r>
      <w:r w:rsidRPr="002E731D">
        <w:rPr>
          <w:color w:val="auto"/>
          <w:spacing w:val="1"/>
          <w:sz w:val="22"/>
          <w:szCs w:val="22"/>
        </w:rPr>
        <w:t>f</w:t>
      </w:r>
      <w:r w:rsidRPr="002E731D">
        <w:rPr>
          <w:color w:val="auto"/>
          <w:sz w:val="22"/>
          <w:szCs w:val="22"/>
        </w:rPr>
        <w:t>r</w:t>
      </w:r>
      <w:r w:rsidRPr="002E731D">
        <w:rPr>
          <w:color w:val="auto"/>
          <w:spacing w:val="-2"/>
          <w:sz w:val="22"/>
          <w:szCs w:val="22"/>
        </w:rPr>
        <w:t>o</w:t>
      </w:r>
      <w:r w:rsidRPr="002E731D">
        <w:rPr>
          <w:color w:val="auto"/>
          <w:sz w:val="22"/>
          <w:szCs w:val="22"/>
        </w:rPr>
        <w:t>m</w:t>
      </w:r>
      <w:r w:rsidRPr="002E731D">
        <w:rPr>
          <w:color w:val="auto"/>
          <w:spacing w:val="1"/>
          <w:sz w:val="22"/>
          <w:szCs w:val="22"/>
        </w:rPr>
        <w:t xml:space="preserve"> d</w:t>
      </w:r>
      <w:r w:rsidRPr="002E731D">
        <w:rPr>
          <w:color w:val="auto"/>
          <w:spacing w:val="-2"/>
          <w:sz w:val="22"/>
          <w:szCs w:val="22"/>
        </w:rPr>
        <w:t>u</w:t>
      </w:r>
      <w:r w:rsidRPr="002E731D">
        <w:rPr>
          <w:color w:val="auto"/>
          <w:spacing w:val="1"/>
          <w:sz w:val="22"/>
          <w:szCs w:val="22"/>
        </w:rPr>
        <w:t>s</w:t>
      </w:r>
      <w:r w:rsidRPr="002E731D">
        <w:rPr>
          <w:color w:val="auto"/>
          <w:sz w:val="22"/>
          <w:szCs w:val="22"/>
        </w:rPr>
        <w:t xml:space="preserve">t </w:t>
      </w:r>
      <w:r w:rsidRPr="002E731D">
        <w:rPr>
          <w:color w:val="auto"/>
          <w:spacing w:val="-2"/>
          <w:sz w:val="22"/>
          <w:szCs w:val="22"/>
        </w:rPr>
        <w:t>a</w:t>
      </w:r>
      <w:r w:rsidRPr="002E731D">
        <w:rPr>
          <w:color w:val="auto"/>
          <w:spacing w:val="1"/>
          <w:sz w:val="22"/>
          <w:szCs w:val="22"/>
        </w:rPr>
        <w:t>n</w:t>
      </w:r>
      <w:r w:rsidRPr="002E731D">
        <w:rPr>
          <w:color w:val="auto"/>
          <w:sz w:val="22"/>
          <w:szCs w:val="22"/>
        </w:rPr>
        <w:t xml:space="preserve">d </w:t>
      </w:r>
      <w:r w:rsidRPr="002E731D">
        <w:rPr>
          <w:color w:val="auto"/>
          <w:spacing w:val="1"/>
          <w:sz w:val="22"/>
          <w:szCs w:val="22"/>
        </w:rPr>
        <w:t>e</w:t>
      </w:r>
      <w:r w:rsidRPr="002E731D">
        <w:rPr>
          <w:color w:val="auto"/>
          <w:sz w:val="22"/>
          <w:szCs w:val="22"/>
        </w:rPr>
        <w:t>r</w:t>
      </w:r>
      <w:r w:rsidRPr="002E731D">
        <w:rPr>
          <w:color w:val="auto"/>
          <w:spacing w:val="1"/>
          <w:sz w:val="22"/>
          <w:szCs w:val="22"/>
        </w:rPr>
        <w:t>os</w:t>
      </w:r>
      <w:r w:rsidRPr="002E731D">
        <w:rPr>
          <w:color w:val="auto"/>
          <w:spacing w:val="-2"/>
          <w:sz w:val="22"/>
          <w:szCs w:val="22"/>
        </w:rPr>
        <w:t>i</w:t>
      </w:r>
      <w:r w:rsidRPr="002E731D">
        <w:rPr>
          <w:color w:val="auto"/>
          <w:spacing w:val="1"/>
          <w:sz w:val="22"/>
          <w:szCs w:val="22"/>
        </w:rPr>
        <w:t>on. Waste materials will be disposed off at identified and approved locations.</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Disposal</w:t>
      </w:r>
      <w:r w:rsidRPr="002E731D">
        <w:rPr>
          <w:b/>
          <w:iCs/>
          <w:color w:val="auto"/>
          <w:sz w:val="22"/>
          <w:szCs w:val="22"/>
        </w:rPr>
        <w:t xml:space="preserve"> of construction waste. </w:t>
      </w:r>
      <w:r w:rsidRPr="002E731D">
        <w:rPr>
          <w:color w:val="auto"/>
          <w:sz w:val="22"/>
          <w:szCs w:val="22"/>
        </w:rPr>
        <w:t xml:space="preserve">The construction waste could lead to untidy conditions at site   and may find its way to local drains of residential area where </w:t>
      </w:r>
      <w:r w:rsidR="00890E44" w:rsidRPr="002E731D">
        <w:rPr>
          <w:color w:val="auto"/>
          <w:sz w:val="22"/>
          <w:szCs w:val="22"/>
        </w:rPr>
        <w:t xml:space="preserve">ITI </w:t>
      </w:r>
      <w:r w:rsidRPr="002E731D">
        <w:rPr>
          <w:color w:val="auto"/>
          <w:sz w:val="22"/>
          <w:szCs w:val="22"/>
        </w:rPr>
        <w:t xml:space="preserve">is located. In the proposed sub-project, it shall be </w:t>
      </w:r>
      <w:r w:rsidRPr="002E731D">
        <w:rPr>
          <w:color w:val="auto"/>
          <w:sz w:val="22"/>
        </w:rPr>
        <w:t>mandatory</w:t>
      </w:r>
      <w:r w:rsidRPr="002E731D">
        <w:rPr>
          <w:color w:val="auto"/>
          <w:sz w:val="22"/>
          <w:szCs w:val="22"/>
        </w:rPr>
        <w:t xml:space="preserve"> for the </w:t>
      </w:r>
      <w:r w:rsidR="00081EA5" w:rsidRPr="002E731D">
        <w:rPr>
          <w:color w:val="auto"/>
          <w:sz w:val="22"/>
          <w:szCs w:val="22"/>
        </w:rPr>
        <w:t>contractor to</w:t>
      </w:r>
      <w:r w:rsidRPr="002E731D">
        <w:rPr>
          <w:color w:val="auto"/>
          <w:sz w:val="22"/>
          <w:szCs w:val="22"/>
        </w:rPr>
        <w:t xml:space="preserve"> ensure proper disposal of the construction waste at the disposal </w:t>
      </w:r>
      <w:r w:rsidR="00081EA5" w:rsidRPr="002E731D">
        <w:rPr>
          <w:color w:val="auto"/>
          <w:sz w:val="22"/>
          <w:szCs w:val="22"/>
        </w:rPr>
        <w:t>site as</w:t>
      </w:r>
      <w:r w:rsidRPr="002E731D">
        <w:rPr>
          <w:color w:val="auto"/>
          <w:sz w:val="22"/>
          <w:szCs w:val="22"/>
        </w:rPr>
        <w:t xml:space="preserve"> designated by the PWD.</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Quarry and Borrow pits operations.</w:t>
      </w:r>
      <w:r w:rsidRPr="002E731D">
        <w:rPr>
          <w:color w:val="auto"/>
          <w:sz w:val="22"/>
          <w:szCs w:val="22"/>
        </w:rPr>
        <w:t xml:space="preserve"> Since the civil works are of a small size, all construction material will be procured from market. There will not be any need for direct procurement of stone dust and sand and other building materials from quarries.</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 xml:space="preserve">Increase in noise levels. </w:t>
      </w:r>
      <w:r w:rsidRPr="002E731D">
        <w:rPr>
          <w:rFonts w:eastAsia="Calibri"/>
          <w:color w:val="auto"/>
          <w:spacing w:val="-1"/>
          <w:sz w:val="22"/>
          <w:szCs w:val="22"/>
        </w:rPr>
        <w:t>N</w:t>
      </w:r>
      <w:r w:rsidRPr="002E731D">
        <w:rPr>
          <w:rFonts w:eastAsia="Calibri"/>
          <w:color w:val="auto"/>
          <w:sz w:val="22"/>
          <w:szCs w:val="22"/>
        </w:rPr>
        <w:t>o</w:t>
      </w:r>
      <w:r w:rsidRPr="002E731D">
        <w:rPr>
          <w:rFonts w:eastAsia="Calibri"/>
          <w:color w:val="auto"/>
          <w:spacing w:val="-1"/>
          <w:sz w:val="22"/>
          <w:szCs w:val="22"/>
        </w:rPr>
        <w:t>i</w:t>
      </w:r>
      <w:r w:rsidRPr="002E731D">
        <w:rPr>
          <w:rFonts w:eastAsia="Calibri"/>
          <w:color w:val="auto"/>
          <w:sz w:val="22"/>
          <w:szCs w:val="22"/>
        </w:rPr>
        <w:t xml:space="preserve">se </w:t>
      </w:r>
      <w:r w:rsidRPr="002E731D">
        <w:rPr>
          <w:rFonts w:eastAsia="Calibri"/>
          <w:color w:val="auto"/>
          <w:spacing w:val="-1"/>
          <w:sz w:val="22"/>
          <w:szCs w:val="22"/>
        </w:rPr>
        <w:t>l</w:t>
      </w:r>
      <w:r w:rsidRPr="002E731D">
        <w:rPr>
          <w:rFonts w:eastAsia="Calibri"/>
          <w:color w:val="auto"/>
          <w:spacing w:val="2"/>
          <w:sz w:val="22"/>
          <w:szCs w:val="22"/>
        </w:rPr>
        <w:t>e</w:t>
      </w:r>
      <w:r w:rsidRPr="002E731D">
        <w:rPr>
          <w:rFonts w:eastAsia="Calibri"/>
          <w:color w:val="auto"/>
          <w:spacing w:val="-2"/>
          <w:sz w:val="22"/>
          <w:szCs w:val="22"/>
        </w:rPr>
        <w:t>v</w:t>
      </w:r>
      <w:r w:rsidRPr="002E731D">
        <w:rPr>
          <w:rFonts w:eastAsia="Calibri"/>
          <w:color w:val="auto"/>
          <w:sz w:val="22"/>
          <w:szCs w:val="22"/>
        </w:rPr>
        <w:t>e</w:t>
      </w:r>
      <w:r w:rsidRPr="002E731D">
        <w:rPr>
          <w:rFonts w:eastAsia="Calibri"/>
          <w:color w:val="auto"/>
          <w:spacing w:val="-1"/>
          <w:sz w:val="22"/>
          <w:szCs w:val="22"/>
        </w:rPr>
        <w:t>l</w:t>
      </w:r>
      <w:r w:rsidRPr="002E731D">
        <w:rPr>
          <w:rFonts w:eastAsia="Calibri"/>
          <w:color w:val="auto"/>
          <w:sz w:val="22"/>
          <w:szCs w:val="22"/>
        </w:rPr>
        <w:t xml:space="preserve">s </w:t>
      </w:r>
      <w:r w:rsidRPr="002E731D">
        <w:rPr>
          <w:rFonts w:eastAsia="Calibri"/>
          <w:color w:val="auto"/>
          <w:spacing w:val="-1"/>
          <w:sz w:val="22"/>
          <w:szCs w:val="22"/>
        </w:rPr>
        <w:t>i</w:t>
      </w:r>
      <w:r w:rsidRPr="002E731D">
        <w:rPr>
          <w:rFonts w:eastAsia="Calibri"/>
          <w:color w:val="auto"/>
          <w:sz w:val="22"/>
          <w:szCs w:val="22"/>
        </w:rPr>
        <w:t xml:space="preserve">n </w:t>
      </w:r>
      <w:r w:rsidRPr="002E731D">
        <w:rPr>
          <w:rFonts w:eastAsia="Calibri"/>
          <w:color w:val="auto"/>
          <w:spacing w:val="1"/>
          <w:sz w:val="22"/>
          <w:szCs w:val="22"/>
        </w:rPr>
        <w:t>t</w:t>
      </w:r>
      <w:r w:rsidRPr="002E731D">
        <w:rPr>
          <w:rFonts w:eastAsia="Calibri"/>
          <w:color w:val="auto"/>
          <w:sz w:val="22"/>
          <w:szCs w:val="22"/>
        </w:rPr>
        <w:t xml:space="preserve">he </w:t>
      </w:r>
      <w:r w:rsidRPr="002E731D">
        <w:rPr>
          <w:rFonts w:eastAsia="Calibri"/>
          <w:color w:val="auto"/>
          <w:spacing w:val="-1"/>
          <w:sz w:val="22"/>
          <w:szCs w:val="22"/>
        </w:rPr>
        <w:t>i</w:t>
      </w:r>
      <w:r w:rsidRPr="002E731D">
        <w:rPr>
          <w:rFonts w:eastAsia="Calibri"/>
          <w:color w:val="auto"/>
          <w:spacing w:val="1"/>
          <w:sz w:val="22"/>
          <w:szCs w:val="22"/>
        </w:rPr>
        <w:t>m</w:t>
      </w:r>
      <w:r w:rsidRPr="002E731D">
        <w:rPr>
          <w:rFonts w:eastAsia="Calibri"/>
          <w:color w:val="auto"/>
          <w:spacing w:val="-2"/>
          <w:sz w:val="22"/>
          <w:szCs w:val="22"/>
        </w:rPr>
        <w:t>m</w:t>
      </w:r>
      <w:r w:rsidRPr="002E731D">
        <w:rPr>
          <w:rFonts w:eastAsia="Calibri"/>
          <w:color w:val="auto"/>
          <w:sz w:val="22"/>
          <w:szCs w:val="22"/>
        </w:rPr>
        <w:t>e</w:t>
      </w:r>
      <w:r w:rsidRPr="002E731D">
        <w:rPr>
          <w:rFonts w:eastAsia="Calibri"/>
          <w:color w:val="auto"/>
          <w:spacing w:val="-1"/>
          <w:sz w:val="22"/>
          <w:szCs w:val="22"/>
        </w:rPr>
        <w:t>di</w:t>
      </w:r>
      <w:r w:rsidRPr="002E731D">
        <w:rPr>
          <w:rFonts w:eastAsia="Calibri"/>
          <w:color w:val="auto"/>
          <w:sz w:val="22"/>
          <w:szCs w:val="22"/>
        </w:rPr>
        <w:t>ate pro</w:t>
      </w:r>
      <w:r w:rsidRPr="002E731D">
        <w:rPr>
          <w:rFonts w:eastAsia="Calibri"/>
          <w:color w:val="auto"/>
          <w:spacing w:val="-2"/>
          <w:sz w:val="22"/>
          <w:szCs w:val="22"/>
        </w:rPr>
        <w:t>x</w:t>
      </w:r>
      <w:r w:rsidRPr="002E731D">
        <w:rPr>
          <w:rFonts w:eastAsia="Calibri"/>
          <w:color w:val="auto"/>
          <w:spacing w:val="-1"/>
          <w:sz w:val="22"/>
          <w:szCs w:val="22"/>
        </w:rPr>
        <w:t>i</w:t>
      </w:r>
      <w:r w:rsidRPr="002E731D">
        <w:rPr>
          <w:rFonts w:eastAsia="Calibri"/>
          <w:color w:val="auto"/>
          <w:spacing w:val="1"/>
          <w:sz w:val="22"/>
          <w:szCs w:val="22"/>
        </w:rPr>
        <w:t>m</w:t>
      </w:r>
      <w:r w:rsidRPr="002E731D">
        <w:rPr>
          <w:rFonts w:eastAsia="Calibri"/>
          <w:color w:val="auto"/>
          <w:spacing w:val="-1"/>
          <w:sz w:val="22"/>
          <w:szCs w:val="22"/>
        </w:rPr>
        <w:t>i</w:t>
      </w:r>
      <w:r w:rsidRPr="002E731D">
        <w:rPr>
          <w:rFonts w:eastAsia="Calibri"/>
          <w:color w:val="auto"/>
          <w:spacing w:val="1"/>
          <w:sz w:val="22"/>
          <w:szCs w:val="22"/>
        </w:rPr>
        <w:t>t</w:t>
      </w:r>
      <w:r w:rsidRPr="002E731D">
        <w:rPr>
          <w:rFonts w:eastAsia="Calibri"/>
          <w:color w:val="auto"/>
          <w:sz w:val="22"/>
          <w:szCs w:val="22"/>
        </w:rPr>
        <w:t xml:space="preserve">y of </w:t>
      </w:r>
      <w:r w:rsidR="00B8397F" w:rsidRPr="002E731D">
        <w:rPr>
          <w:rFonts w:eastAsia="Calibri"/>
          <w:color w:val="auto"/>
          <w:spacing w:val="-3"/>
          <w:sz w:val="22"/>
          <w:szCs w:val="22"/>
        </w:rPr>
        <w:t xml:space="preserve">ITI </w:t>
      </w:r>
      <w:r w:rsidRPr="002E731D">
        <w:rPr>
          <w:rFonts w:eastAsia="Calibri"/>
          <w:color w:val="auto"/>
          <w:spacing w:val="-3"/>
          <w:sz w:val="22"/>
          <w:szCs w:val="22"/>
        </w:rPr>
        <w:t xml:space="preserve"> construction site are</w:t>
      </w:r>
      <w:r w:rsidRPr="002E731D">
        <w:rPr>
          <w:rFonts w:eastAsia="Calibri"/>
          <w:color w:val="auto"/>
          <w:sz w:val="22"/>
          <w:szCs w:val="22"/>
        </w:rPr>
        <w:t xml:space="preserve"> e</w:t>
      </w:r>
      <w:r w:rsidRPr="002E731D">
        <w:rPr>
          <w:rFonts w:eastAsia="Calibri"/>
          <w:color w:val="auto"/>
          <w:spacing w:val="-3"/>
          <w:sz w:val="22"/>
          <w:szCs w:val="22"/>
        </w:rPr>
        <w:t>x</w:t>
      </w:r>
      <w:r w:rsidRPr="002E731D">
        <w:rPr>
          <w:rFonts w:eastAsia="Calibri"/>
          <w:color w:val="auto"/>
          <w:sz w:val="22"/>
          <w:szCs w:val="22"/>
        </w:rPr>
        <w:t>p</w:t>
      </w:r>
      <w:r w:rsidRPr="002E731D">
        <w:rPr>
          <w:rFonts w:eastAsia="Calibri"/>
          <w:color w:val="auto"/>
          <w:spacing w:val="-1"/>
          <w:sz w:val="22"/>
          <w:szCs w:val="22"/>
        </w:rPr>
        <w:t>e</w:t>
      </w:r>
      <w:r w:rsidRPr="002E731D">
        <w:rPr>
          <w:rFonts w:eastAsia="Calibri"/>
          <w:color w:val="auto"/>
          <w:sz w:val="22"/>
          <w:szCs w:val="22"/>
        </w:rPr>
        <w:t>c</w:t>
      </w:r>
      <w:r w:rsidRPr="002E731D">
        <w:rPr>
          <w:rFonts w:eastAsia="Calibri"/>
          <w:color w:val="auto"/>
          <w:spacing w:val="1"/>
          <w:sz w:val="22"/>
          <w:szCs w:val="22"/>
        </w:rPr>
        <w:t>t</w:t>
      </w:r>
      <w:r w:rsidRPr="002E731D">
        <w:rPr>
          <w:rFonts w:eastAsia="Calibri"/>
          <w:color w:val="auto"/>
          <w:spacing w:val="-3"/>
          <w:sz w:val="22"/>
          <w:szCs w:val="22"/>
        </w:rPr>
        <w:t>e</w:t>
      </w:r>
      <w:r w:rsidRPr="002E731D">
        <w:rPr>
          <w:rFonts w:eastAsia="Calibri"/>
          <w:color w:val="auto"/>
          <w:sz w:val="22"/>
          <w:szCs w:val="22"/>
        </w:rPr>
        <w:t xml:space="preserve">d </w:t>
      </w:r>
      <w:r w:rsidRPr="002E731D">
        <w:rPr>
          <w:rFonts w:eastAsia="Calibri"/>
          <w:color w:val="auto"/>
          <w:spacing w:val="1"/>
          <w:sz w:val="22"/>
          <w:szCs w:val="22"/>
        </w:rPr>
        <w:t>t</w:t>
      </w:r>
      <w:r w:rsidRPr="002E731D">
        <w:rPr>
          <w:rFonts w:eastAsia="Calibri"/>
          <w:color w:val="auto"/>
          <w:sz w:val="22"/>
          <w:szCs w:val="22"/>
        </w:rPr>
        <w:t xml:space="preserve">o </w:t>
      </w:r>
      <w:r w:rsidRPr="002E731D">
        <w:rPr>
          <w:rFonts w:eastAsia="Calibri"/>
          <w:color w:val="auto"/>
          <w:spacing w:val="-1"/>
          <w:sz w:val="22"/>
          <w:szCs w:val="22"/>
        </w:rPr>
        <w:t>i</w:t>
      </w:r>
      <w:r w:rsidRPr="002E731D">
        <w:rPr>
          <w:rFonts w:eastAsia="Calibri"/>
          <w:color w:val="auto"/>
          <w:sz w:val="22"/>
          <w:szCs w:val="22"/>
        </w:rPr>
        <w:t xml:space="preserve">ncrease somewhat </w:t>
      </w:r>
      <w:r w:rsidRPr="002E731D">
        <w:rPr>
          <w:color w:val="auto"/>
          <w:sz w:val="22"/>
        </w:rPr>
        <w:t>d</w:t>
      </w:r>
      <w:r w:rsidRPr="002E731D">
        <w:rPr>
          <w:color w:val="auto"/>
          <w:spacing w:val="-1"/>
          <w:sz w:val="22"/>
        </w:rPr>
        <w:t>u</w:t>
      </w:r>
      <w:r w:rsidRPr="002E731D">
        <w:rPr>
          <w:color w:val="auto"/>
          <w:spacing w:val="1"/>
          <w:sz w:val="22"/>
        </w:rPr>
        <w:t>r</w:t>
      </w:r>
      <w:r w:rsidRPr="002E731D">
        <w:rPr>
          <w:color w:val="auto"/>
          <w:spacing w:val="-1"/>
          <w:sz w:val="22"/>
        </w:rPr>
        <w:t>i</w:t>
      </w:r>
      <w:r w:rsidRPr="002E731D">
        <w:rPr>
          <w:color w:val="auto"/>
          <w:sz w:val="22"/>
        </w:rPr>
        <w:t xml:space="preserve">ng </w:t>
      </w:r>
      <w:r w:rsidRPr="002E731D">
        <w:rPr>
          <w:rFonts w:eastAsia="Calibri"/>
          <w:color w:val="auto"/>
          <w:sz w:val="22"/>
          <w:szCs w:val="22"/>
        </w:rPr>
        <w:t>co</w:t>
      </w:r>
      <w:r w:rsidRPr="002E731D">
        <w:rPr>
          <w:rFonts w:eastAsia="Calibri"/>
          <w:color w:val="auto"/>
          <w:spacing w:val="-3"/>
          <w:sz w:val="22"/>
          <w:szCs w:val="22"/>
        </w:rPr>
        <w:t>n</w:t>
      </w:r>
      <w:r w:rsidRPr="002E731D">
        <w:rPr>
          <w:rFonts w:eastAsia="Calibri"/>
          <w:color w:val="auto"/>
          <w:sz w:val="22"/>
          <w:szCs w:val="22"/>
        </w:rPr>
        <w:t>s</w:t>
      </w:r>
      <w:r w:rsidRPr="002E731D">
        <w:rPr>
          <w:rFonts w:eastAsia="Calibri"/>
          <w:color w:val="auto"/>
          <w:spacing w:val="-1"/>
          <w:sz w:val="22"/>
          <w:szCs w:val="22"/>
        </w:rPr>
        <w:t>t</w:t>
      </w:r>
      <w:r w:rsidRPr="002E731D">
        <w:rPr>
          <w:rFonts w:eastAsia="Calibri"/>
          <w:color w:val="auto"/>
          <w:spacing w:val="1"/>
          <w:sz w:val="22"/>
          <w:szCs w:val="22"/>
        </w:rPr>
        <w:t>r</w:t>
      </w:r>
      <w:r w:rsidRPr="002E731D">
        <w:rPr>
          <w:rFonts w:eastAsia="Calibri"/>
          <w:color w:val="auto"/>
          <w:sz w:val="22"/>
          <w:szCs w:val="22"/>
        </w:rPr>
        <w:t>ucti</w:t>
      </w:r>
      <w:r w:rsidRPr="002E731D">
        <w:rPr>
          <w:rFonts w:eastAsia="Calibri"/>
          <w:color w:val="auto"/>
          <w:spacing w:val="-1"/>
          <w:sz w:val="22"/>
          <w:szCs w:val="22"/>
        </w:rPr>
        <w:t>o</w:t>
      </w:r>
      <w:r w:rsidRPr="002E731D">
        <w:rPr>
          <w:rFonts w:eastAsia="Calibri"/>
          <w:color w:val="auto"/>
          <w:spacing w:val="-3"/>
          <w:sz w:val="22"/>
          <w:szCs w:val="22"/>
        </w:rPr>
        <w:t>n</w:t>
      </w:r>
      <w:r w:rsidRPr="002E731D">
        <w:rPr>
          <w:rFonts w:eastAsia="Calibri"/>
          <w:color w:val="auto"/>
          <w:sz w:val="22"/>
          <w:szCs w:val="22"/>
        </w:rPr>
        <w:t xml:space="preserve">. However, these will be largely imperceptible as civil works will be confined </w:t>
      </w:r>
      <w:r w:rsidRPr="002E731D">
        <w:rPr>
          <w:rFonts w:eastAsia="Calibri"/>
          <w:color w:val="auto"/>
          <w:spacing w:val="-1"/>
          <w:sz w:val="22"/>
          <w:szCs w:val="22"/>
        </w:rPr>
        <w:t xml:space="preserve">to </w:t>
      </w:r>
      <w:r w:rsidRPr="002E731D">
        <w:rPr>
          <w:rFonts w:eastAsia="Calibri"/>
          <w:color w:val="auto"/>
          <w:spacing w:val="7"/>
          <w:sz w:val="22"/>
          <w:szCs w:val="22"/>
        </w:rPr>
        <w:t>r</w:t>
      </w:r>
      <w:r w:rsidRPr="002E731D">
        <w:rPr>
          <w:rFonts w:eastAsia="Calibri"/>
          <w:color w:val="auto"/>
          <w:spacing w:val="-1"/>
          <w:sz w:val="22"/>
          <w:szCs w:val="22"/>
        </w:rPr>
        <w:t>e</w:t>
      </w:r>
      <w:r w:rsidRPr="002E731D">
        <w:rPr>
          <w:rFonts w:eastAsia="Calibri"/>
          <w:color w:val="auto"/>
          <w:sz w:val="22"/>
          <w:szCs w:val="22"/>
        </w:rPr>
        <w:t>lat</w:t>
      </w:r>
      <w:r w:rsidRPr="002E731D">
        <w:rPr>
          <w:rFonts w:eastAsia="Calibri"/>
          <w:color w:val="auto"/>
          <w:spacing w:val="-3"/>
          <w:sz w:val="22"/>
          <w:szCs w:val="22"/>
        </w:rPr>
        <w:t>i</w:t>
      </w:r>
      <w:r w:rsidRPr="002E731D">
        <w:rPr>
          <w:rFonts w:eastAsia="Calibri"/>
          <w:color w:val="auto"/>
          <w:sz w:val="22"/>
          <w:szCs w:val="22"/>
        </w:rPr>
        <w:t>v</w:t>
      </w:r>
      <w:r w:rsidRPr="002E731D">
        <w:rPr>
          <w:rFonts w:eastAsia="Calibri"/>
          <w:color w:val="auto"/>
          <w:spacing w:val="1"/>
          <w:sz w:val="22"/>
          <w:szCs w:val="22"/>
        </w:rPr>
        <w:t>e</w:t>
      </w:r>
      <w:r w:rsidRPr="002E731D">
        <w:rPr>
          <w:rFonts w:eastAsia="Calibri"/>
          <w:color w:val="auto"/>
          <w:sz w:val="22"/>
          <w:szCs w:val="22"/>
        </w:rPr>
        <w:t xml:space="preserve">ly small area and site will be well fenced with MS Sheet. </w:t>
      </w:r>
      <w:r w:rsidRPr="002E731D">
        <w:rPr>
          <w:rFonts w:eastAsia="Calibri"/>
          <w:color w:val="auto"/>
          <w:spacing w:val="-2"/>
          <w:sz w:val="22"/>
          <w:szCs w:val="22"/>
        </w:rPr>
        <w:t xml:space="preserve">The </w:t>
      </w:r>
      <w:r w:rsidRPr="002E731D">
        <w:rPr>
          <w:rFonts w:eastAsia="Calibri"/>
          <w:color w:val="auto"/>
          <w:sz w:val="22"/>
          <w:szCs w:val="22"/>
        </w:rPr>
        <w:t>d</w:t>
      </w:r>
      <w:r w:rsidRPr="002E731D">
        <w:rPr>
          <w:rFonts w:eastAsia="Calibri"/>
          <w:color w:val="auto"/>
          <w:spacing w:val="-1"/>
          <w:sz w:val="22"/>
          <w:szCs w:val="22"/>
        </w:rPr>
        <w:t>u</w:t>
      </w:r>
      <w:r w:rsidRPr="002E731D">
        <w:rPr>
          <w:rFonts w:eastAsia="Calibri"/>
          <w:color w:val="auto"/>
          <w:spacing w:val="1"/>
          <w:sz w:val="22"/>
          <w:szCs w:val="22"/>
        </w:rPr>
        <w:t>r</w:t>
      </w:r>
      <w:r w:rsidRPr="002E731D">
        <w:rPr>
          <w:rFonts w:eastAsia="Calibri"/>
          <w:color w:val="auto"/>
          <w:sz w:val="22"/>
          <w:szCs w:val="22"/>
        </w:rPr>
        <w:t>ati</w:t>
      </w:r>
      <w:r w:rsidRPr="002E731D">
        <w:rPr>
          <w:rFonts w:eastAsia="Calibri"/>
          <w:color w:val="auto"/>
          <w:spacing w:val="-1"/>
          <w:sz w:val="22"/>
          <w:szCs w:val="22"/>
        </w:rPr>
        <w:t>o</w:t>
      </w:r>
      <w:r w:rsidRPr="002E731D">
        <w:rPr>
          <w:rFonts w:eastAsia="Calibri"/>
          <w:color w:val="auto"/>
          <w:sz w:val="22"/>
          <w:szCs w:val="22"/>
        </w:rPr>
        <w:t xml:space="preserve">n </w:t>
      </w:r>
      <w:r w:rsidRPr="002E731D">
        <w:rPr>
          <w:rFonts w:eastAsia="Calibri"/>
          <w:color w:val="auto"/>
          <w:spacing w:val="-3"/>
          <w:sz w:val="22"/>
          <w:szCs w:val="22"/>
        </w:rPr>
        <w:t>o</w:t>
      </w:r>
      <w:r w:rsidRPr="002E731D">
        <w:rPr>
          <w:rFonts w:eastAsia="Calibri"/>
          <w:color w:val="auto"/>
          <w:sz w:val="22"/>
          <w:szCs w:val="22"/>
        </w:rPr>
        <w:t xml:space="preserve">f </w:t>
      </w:r>
      <w:r w:rsidRPr="002E731D">
        <w:rPr>
          <w:rFonts w:eastAsia="Calibri"/>
          <w:color w:val="auto"/>
          <w:spacing w:val="1"/>
          <w:sz w:val="22"/>
          <w:szCs w:val="22"/>
        </w:rPr>
        <w:t xml:space="preserve">construction </w:t>
      </w:r>
      <w:r w:rsidRPr="002E731D">
        <w:rPr>
          <w:rFonts w:eastAsia="Calibri"/>
          <w:color w:val="auto"/>
          <w:spacing w:val="-3"/>
          <w:sz w:val="22"/>
          <w:szCs w:val="22"/>
        </w:rPr>
        <w:t>w</w:t>
      </w:r>
      <w:r w:rsidRPr="002E731D">
        <w:rPr>
          <w:rFonts w:eastAsia="Calibri"/>
          <w:color w:val="auto"/>
          <w:spacing w:val="-1"/>
          <w:sz w:val="22"/>
          <w:szCs w:val="22"/>
        </w:rPr>
        <w:t>i</w:t>
      </w:r>
      <w:r w:rsidRPr="002E731D">
        <w:rPr>
          <w:rFonts w:eastAsia="Calibri"/>
          <w:color w:val="auto"/>
          <w:spacing w:val="1"/>
          <w:sz w:val="22"/>
          <w:szCs w:val="22"/>
        </w:rPr>
        <w:t>l</w:t>
      </w:r>
      <w:r w:rsidRPr="002E731D">
        <w:rPr>
          <w:rFonts w:eastAsia="Calibri"/>
          <w:color w:val="auto"/>
          <w:sz w:val="22"/>
          <w:szCs w:val="22"/>
        </w:rPr>
        <w:t xml:space="preserve">l also be </w:t>
      </w:r>
      <w:r w:rsidRPr="002E731D">
        <w:rPr>
          <w:rFonts w:eastAsia="Calibri"/>
          <w:color w:val="auto"/>
          <w:spacing w:val="1"/>
          <w:sz w:val="22"/>
          <w:szCs w:val="22"/>
        </w:rPr>
        <w:t>r</w:t>
      </w:r>
      <w:r w:rsidRPr="002E731D">
        <w:rPr>
          <w:rFonts w:eastAsia="Calibri"/>
          <w:color w:val="auto"/>
          <w:sz w:val="22"/>
          <w:szCs w:val="22"/>
        </w:rPr>
        <w:t>e</w:t>
      </w:r>
      <w:r w:rsidRPr="002E731D">
        <w:rPr>
          <w:rFonts w:eastAsia="Calibri"/>
          <w:color w:val="auto"/>
          <w:spacing w:val="-1"/>
          <w:sz w:val="22"/>
          <w:szCs w:val="22"/>
        </w:rPr>
        <w:t>l</w:t>
      </w:r>
      <w:r w:rsidRPr="002E731D">
        <w:rPr>
          <w:rFonts w:eastAsia="Calibri"/>
          <w:color w:val="auto"/>
          <w:sz w:val="22"/>
          <w:szCs w:val="22"/>
        </w:rPr>
        <w:t>ati</w:t>
      </w:r>
      <w:r w:rsidRPr="002E731D">
        <w:rPr>
          <w:rFonts w:eastAsia="Calibri"/>
          <w:color w:val="auto"/>
          <w:spacing w:val="-3"/>
          <w:sz w:val="22"/>
          <w:szCs w:val="22"/>
        </w:rPr>
        <w:t>v</w:t>
      </w:r>
      <w:r w:rsidRPr="002E731D">
        <w:rPr>
          <w:rFonts w:eastAsia="Calibri"/>
          <w:color w:val="auto"/>
          <w:sz w:val="22"/>
          <w:szCs w:val="22"/>
        </w:rPr>
        <w:t>e</w:t>
      </w:r>
      <w:r w:rsidRPr="002E731D">
        <w:rPr>
          <w:rFonts w:eastAsia="Calibri"/>
          <w:color w:val="auto"/>
          <w:spacing w:val="1"/>
          <w:sz w:val="22"/>
          <w:szCs w:val="22"/>
        </w:rPr>
        <w:t>l</w:t>
      </w:r>
      <w:r w:rsidRPr="002E731D">
        <w:rPr>
          <w:rFonts w:eastAsia="Calibri"/>
          <w:color w:val="auto"/>
          <w:sz w:val="22"/>
          <w:szCs w:val="22"/>
        </w:rPr>
        <w:t>y bri</w:t>
      </w:r>
      <w:r w:rsidRPr="002E731D">
        <w:rPr>
          <w:rFonts w:eastAsia="Calibri"/>
          <w:color w:val="auto"/>
          <w:spacing w:val="-3"/>
          <w:sz w:val="22"/>
          <w:szCs w:val="22"/>
        </w:rPr>
        <w:t>e</w:t>
      </w:r>
      <w:r w:rsidRPr="002E731D">
        <w:rPr>
          <w:rFonts w:eastAsia="Calibri"/>
          <w:color w:val="auto"/>
          <w:spacing w:val="3"/>
          <w:sz w:val="22"/>
          <w:szCs w:val="22"/>
        </w:rPr>
        <w:t>f</w:t>
      </w:r>
      <w:r w:rsidRPr="002E731D">
        <w:rPr>
          <w:rFonts w:eastAsia="Calibri"/>
          <w:color w:val="auto"/>
          <w:sz w:val="22"/>
          <w:szCs w:val="22"/>
        </w:rPr>
        <w:t>. T</w:t>
      </w:r>
      <w:r w:rsidRPr="002E731D">
        <w:rPr>
          <w:color w:val="auto"/>
          <w:sz w:val="22"/>
          <w:szCs w:val="22"/>
        </w:rPr>
        <w:t xml:space="preserve">ransportation of construction materials will be confined to day-time, depending upon extent of construction activity. The increase in noise levels is expected to be between 3-5 </w:t>
      </w:r>
      <w:r w:rsidR="00081EA5" w:rsidRPr="002E731D">
        <w:rPr>
          <w:color w:val="auto"/>
          <w:sz w:val="22"/>
          <w:szCs w:val="22"/>
        </w:rPr>
        <w:t>dB (</w:t>
      </w:r>
      <w:r w:rsidRPr="002E731D">
        <w:rPr>
          <w:color w:val="auto"/>
          <w:sz w:val="22"/>
          <w:szCs w:val="22"/>
        </w:rPr>
        <w:t xml:space="preserve">A). This increase will be felt up to a distance of 100-200 m only. This noise will be intermittent in nature, and will last only during the construction phase.  </w:t>
      </w:r>
      <w:r w:rsidRPr="002E731D">
        <w:rPr>
          <w:rFonts w:eastAsia="Calibri"/>
          <w:color w:val="auto"/>
          <w:sz w:val="22"/>
          <w:szCs w:val="22"/>
        </w:rPr>
        <w:t>The construction noise will</w:t>
      </w:r>
      <w:r w:rsidR="007F63BC" w:rsidRPr="002E731D">
        <w:rPr>
          <w:rFonts w:eastAsia="Calibri"/>
          <w:color w:val="auto"/>
          <w:sz w:val="22"/>
          <w:szCs w:val="22"/>
        </w:rPr>
        <w:t xml:space="preserve"> </w:t>
      </w:r>
      <w:r w:rsidR="00045335" w:rsidRPr="002E731D">
        <w:rPr>
          <w:rFonts w:eastAsia="Calibri"/>
          <w:color w:val="auto"/>
          <w:sz w:val="22"/>
          <w:szCs w:val="22"/>
        </w:rPr>
        <w:t>not be</w:t>
      </w:r>
      <w:r w:rsidRPr="002E731D">
        <w:rPr>
          <w:rFonts w:eastAsia="Calibri"/>
          <w:color w:val="auto"/>
          <w:sz w:val="22"/>
          <w:szCs w:val="22"/>
        </w:rPr>
        <w:t xml:space="preserve"> felt by the </w:t>
      </w:r>
      <w:r w:rsidR="00B8397F" w:rsidRPr="002E731D">
        <w:rPr>
          <w:rFonts w:eastAsia="Calibri"/>
          <w:color w:val="auto"/>
          <w:sz w:val="22"/>
          <w:szCs w:val="22"/>
        </w:rPr>
        <w:t xml:space="preserve">Chhattari </w:t>
      </w:r>
      <w:r w:rsidR="007F63BC" w:rsidRPr="002E731D">
        <w:rPr>
          <w:rFonts w:eastAsia="Calibri"/>
          <w:color w:val="auto"/>
          <w:sz w:val="22"/>
          <w:szCs w:val="22"/>
        </w:rPr>
        <w:t xml:space="preserve">village </w:t>
      </w:r>
      <w:r w:rsidR="00045335" w:rsidRPr="002E731D">
        <w:rPr>
          <w:rFonts w:eastAsia="Calibri"/>
          <w:color w:val="auto"/>
          <w:sz w:val="22"/>
          <w:szCs w:val="22"/>
        </w:rPr>
        <w:t>as residential</w:t>
      </w:r>
      <w:r w:rsidR="007F63BC" w:rsidRPr="002E731D">
        <w:rPr>
          <w:rFonts w:eastAsia="Calibri"/>
          <w:color w:val="auto"/>
          <w:sz w:val="22"/>
          <w:szCs w:val="22"/>
        </w:rPr>
        <w:t xml:space="preserve"> houses are at distance of more than 200m</w:t>
      </w:r>
      <w:r w:rsidRPr="002E731D">
        <w:rPr>
          <w:rFonts w:eastAsia="Calibri"/>
          <w:color w:val="auto"/>
          <w:sz w:val="22"/>
          <w:szCs w:val="22"/>
        </w:rPr>
        <w:t xml:space="preserve">.  As mentioned earlier that construction noise will be intermittent in nature </w:t>
      </w:r>
      <w:r w:rsidRPr="002E731D">
        <w:rPr>
          <w:color w:val="auto"/>
          <w:sz w:val="22"/>
          <w:szCs w:val="22"/>
        </w:rPr>
        <w:t xml:space="preserve">and at these locations noise levels are not anticipated to exceed the stipulated limits of Residential areas. But necessary monitoring of noise levels will be taken up as part of environmental monitoring plan. </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Impacts</w:t>
      </w:r>
      <w:r w:rsidRPr="002E731D">
        <w:rPr>
          <w:b/>
          <w:iCs/>
          <w:color w:val="auto"/>
          <w:sz w:val="22"/>
          <w:szCs w:val="22"/>
        </w:rPr>
        <w:t xml:space="preserve"> on biodiversity during construction phase. </w:t>
      </w:r>
      <w:r w:rsidRPr="002E731D">
        <w:rPr>
          <w:color w:val="auto"/>
          <w:sz w:val="22"/>
          <w:szCs w:val="22"/>
        </w:rPr>
        <w:t xml:space="preserve">No major impacts are expected on the biodiversity during the construction phase as </w:t>
      </w:r>
      <w:r w:rsidR="00B66319" w:rsidRPr="002E731D">
        <w:rPr>
          <w:color w:val="auto"/>
          <w:sz w:val="22"/>
          <w:szCs w:val="22"/>
        </w:rPr>
        <w:t>ITI</w:t>
      </w:r>
      <w:r w:rsidRPr="002E731D">
        <w:rPr>
          <w:color w:val="auto"/>
          <w:sz w:val="22"/>
          <w:szCs w:val="22"/>
        </w:rPr>
        <w:t xml:space="preserve"> site is </w:t>
      </w:r>
      <w:r w:rsidR="00081EA5" w:rsidRPr="002E731D">
        <w:rPr>
          <w:color w:val="auto"/>
          <w:sz w:val="22"/>
          <w:szCs w:val="22"/>
        </w:rPr>
        <w:t>in an open area</w:t>
      </w:r>
      <w:r w:rsidR="00B66319" w:rsidRPr="002E731D">
        <w:rPr>
          <w:color w:val="auto"/>
          <w:sz w:val="22"/>
          <w:szCs w:val="22"/>
        </w:rPr>
        <w:t xml:space="preserve"> and already in possession of GOHP for usage</w:t>
      </w:r>
      <w:r w:rsidRPr="002E731D">
        <w:rPr>
          <w:color w:val="auto"/>
          <w:sz w:val="22"/>
          <w:szCs w:val="22"/>
        </w:rPr>
        <w:t xml:space="preserve">.  There are no endangered or rare species of flora and fauna in the surroundings of </w:t>
      </w:r>
      <w:r w:rsidR="00081EA5" w:rsidRPr="002E731D">
        <w:rPr>
          <w:color w:val="auto"/>
          <w:sz w:val="22"/>
          <w:szCs w:val="22"/>
        </w:rPr>
        <w:t xml:space="preserve">proposed </w:t>
      </w:r>
      <w:r w:rsidR="00B66319" w:rsidRPr="002E731D">
        <w:rPr>
          <w:color w:val="auto"/>
          <w:sz w:val="22"/>
          <w:szCs w:val="22"/>
        </w:rPr>
        <w:t>ITI</w:t>
      </w:r>
      <w:r w:rsidR="00081EA5" w:rsidRPr="002E731D">
        <w:rPr>
          <w:color w:val="auto"/>
          <w:sz w:val="22"/>
          <w:szCs w:val="22"/>
        </w:rPr>
        <w:t xml:space="preserve"> site</w:t>
      </w:r>
      <w:r w:rsidRPr="002E731D">
        <w:rPr>
          <w:color w:val="auto"/>
          <w:sz w:val="22"/>
          <w:szCs w:val="22"/>
        </w:rPr>
        <w:t xml:space="preserve">.  </w:t>
      </w:r>
    </w:p>
    <w:p w:rsidR="00A77E27" w:rsidRPr="002E731D" w:rsidRDefault="00A77E27" w:rsidP="00A77E27">
      <w:pPr>
        <w:pStyle w:val="Default"/>
        <w:widowControl w:val="0"/>
        <w:jc w:val="both"/>
        <w:rPr>
          <w:color w:val="auto"/>
          <w:sz w:val="22"/>
          <w:szCs w:val="22"/>
        </w:rPr>
      </w:pPr>
      <w:r w:rsidRPr="002E731D">
        <w:rPr>
          <w:color w:val="auto"/>
          <w:sz w:val="22"/>
          <w:szCs w:val="22"/>
        </w:rPr>
        <w:t xml:space="preserve">  </w:t>
      </w:r>
    </w:p>
    <w:p w:rsidR="00A77E27" w:rsidRPr="002E731D" w:rsidRDefault="007F63BC" w:rsidP="00C35724">
      <w:pPr>
        <w:pStyle w:val="Default"/>
        <w:widowControl w:val="0"/>
        <w:numPr>
          <w:ilvl w:val="0"/>
          <w:numId w:val="44"/>
        </w:numPr>
        <w:ind w:left="0" w:firstLine="0"/>
        <w:jc w:val="both"/>
        <w:rPr>
          <w:b/>
          <w:color w:val="auto"/>
          <w:sz w:val="22"/>
          <w:szCs w:val="22"/>
        </w:rPr>
      </w:pPr>
      <w:r w:rsidRPr="002E731D">
        <w:rPr>
          <w:b/>
          <w:color w:val="auto"/>
          <w:sz w:val="22"/>
          <w:szCs w:val="22"/>
        </w:rPr>
        <w:t>Disturbance</w:t>
      </w:r>
      <w:r w:rsidRPr="002E731D">
        <w:rPr>
          <w:b/>
          <w:iCs/>
          <w:color w:val="auto"/>
          <w:sz w:val="22"/>
          <w:szCs w:val="22"/>
        </w:rPr>
        <w:t xml:space="preserve"> Due</w:t>
      </w:r>
      <w:r w:rsidR="00081EA5" w:rsidRPr="002E731D">
        <w:rPr>
          <w:b/>
          <w:iCs/>
          <w:color w:val="auto"/>
          <w:sz w:val="22"/>
          <w:szCs w:val="22"/>
        </w:rPr>
        <w:t xml:space="preserve"> </w:t>
      </w:r>
      <w:r w:rsidR="00A77E27" w:rsidRPr="002E731D">
        <w:rPr>
          <w:b/>
          <w:iCs/>
          <w:color w:val="auto"/>
          <w:sz w:val="22"/>
          <w:szCs w:val="22"/>
        </w:rPr>
        <w:t>to traffic during construction phase.</w:t>
      </w:r>
      <w:r w:rsidR="00A77E27" w:rsidRPr="002E731D">
        <w:rPr>
          <w:color w:val="auto"/>
          <w:sz w:val="22"/>
          <w:szCs w:val="22"/>
        </w:rPr>
        <w:t xml:space="preserve"> At the time of construction</w:t>
      </w:r>
      <w:r w:rsidRPr="002E731D">
        <w:rPr>
          <w:color w:val="auto"/>
          <w:sz w:val="22"/>
          <w:szCs w:val="22"/>
        </w:rPr>
        <w:t>, inconvenience to locals is not anticipated as site is located on a wide road and away from habitation</w:t>
      </w:r>
      <w:r w:rsidR="00A77E27" w:rsidRPr="002E731D">
        <w:rPr>
          <w:color w:val="auto"/>
          <w:sz w:val="22"/>
          <w:szCs w:val="22"/>
        </w:rPr>
        <w:t xml:space="preserve">. </w:t>
      </w:r>
      <w:r w:rsidRPr="002E731D">
        <w:rPr>
          <w:color w:val="auto"/>
          <w:sz w:val="22"/>
          <w:szCs w:val="22"/>
        </w:rPr>
        <w:t>Further, the</w:t>
      </w:r>
      <w:r w:rsidR="00A77E27" w:rsidRPr="002E731D">
        <w:rPr>
          <w:color w:val="auto"/>
          <w:sz w:val="22"/>
          <w:szCs w:val="22"/>
        </w:rPr>
        <w:t xml:space="preserve"> scale of civil </w:t>
      </w:r>
      <w:r w:rsidRPr="002E731D">
        <w:rPr>
          <w:color w:val="auto"/>
          <w:sz w:val="22"/>
          <w:szCs w:val="22"/>
        </w:rPr>
        <w:t>works being relatively</w:t>
      </w:r>
      <w:r w:rsidR="00A77E27" w:rsidRPr="002E731D">
        <w:rPr>
          <w:color w:val="auto"/>
          <w:sz w:val="22"/>
          <w:szCs w:val="22"/>
        </w:rPr>
        <w:t xml:space="preserve"> small, the </w:t>
      </w:r>
      <w:r w:rsidRPr="002E731D">
        <w:rPr>
          <w:color w:val="auto"/>
          <w:sz w:val="22"/>
          <w:szCs w:val="22"/>
        </w:rPr>
        <w:t>inconvenience</w:t>
      </w:r>
      <w:r w:rsidR="00E631CF" w:rsidRPr="002E731D">
        <w:rPr>
          <w:color w:val="auto"/>
          <w:sz w:val="22"/>
          <w:szCs w:val="22"/>
        </w:rPr>
        <w:t>,</w:t>
      </w:r>
      <w:r w:rsidRPr="002E731D">
        <w:rPr>
          <w:color w:val="auto"/>
          <w:sz w:val="22"/>
          <w:szCs w:val="22"/>
        </w:rPr>
        <w:t xml:space="preserve"> if at all </w:t>
      </w:r>
      <w:r w:rsidR="00A77E27" w:rsidRPr="002E731D">
        <w:rPr>
          <w:color w:val="auto"/>
          <w:sz w:val="22"/>
          <w:szCs w:val="22"/>
        </w:rPr>
        <w:t>caused</w:t>
      </w:r>
      <w:r w:rsidR="00E631CF" w:rsidRPr="002E731D">
        <w:rPr>
          <w:color w:val="auto"/>
          <w:sz w:val="22"/>
          <w:szCs w:val="22"/>
        </w:rPr>
        <w:t>,</w:t>
      </w:r>
      <w:r w:rsidR="00A77E27" w:rsidRPr="002E731D">
        <w:rPr>
          <w:color w:val="auto"/>
          <w:sz w:val="22"/>
          <w:szCs w:val="22"/>
        </w:rPr>
        <w:t xml:space="preserve"> will be relatively minor and limited only to the construction phase. A sample Traffic Management plan is attached in </w:t>
      </w:r>
      <w:r w:rsidR="00A77E27" w:rsidRPr="002E731D">
        <w:rPr>
          <w:b/>
          <w:color w:val="auto"/>
          <w:sz w:val="22"/>
          <w:szCs w:val="22"/>
        </w:rPr>
        <w:t xml:space="preserve">Annexure- 3. </w:t>
      </w:r>
    </w:p>
    <w:p w:rsidR="00A77E27" w:rsidRPr="002E731D" w:rsidRDefault="00A77E27" w:rsidP="00A77E27">
      <w:pPr>
        <w:pStyle w:val="Default"/>
        <w:widowControl w:val="0"/>
        <w:jc w:val="both"/>
        <w:rPr>
          <w:b/>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 xml:space="preserve">Impact </w:t>
      </w:r>
      <w:r w:rsidRPr="002E731D">
        <w:rPr>
          <w:b/>
          <w:iCs/>
          <w:color w:val="auto"/>
          <w:sz w:val="22"/>
          <w:szCs w:val="22"/>
        </w:rPr>
        <w:t xml:space="preserve">on cultural properties. </w:t>
      </w:r>
      <w:r w:rsidRPr="002E731D">
        <w:rPr>
          <w:color w:val="auto"/>
          <w:sz w:val="22"/>
          <w:szCs w:val="22"/>
        </w:rPr>
        <w:t xml:space="preserve">The proposed </w:t>
      </w:r>
      <w:r w:rsidR="00B66319" w:rsidRPr="002E731D">
        <w:rPr>
          <w:color w:val="auto"/>
          <w:sz w:val="22"/>
          <w:szCs w:val="22"/>
        </w:rPr>
        <w:t>ITI</w:t>
      </w:r>
      <w:r w:rsidRPr="002E731D">
        <w:rPr>
          <w:color w:val="auto"/>
          <w:sz w:val="22"/>
          <w:szCs w:val="22"/>
        </w:rPr>
        <w:t xml:space="preserve"> subproject of HPSDP will not have any impact on any religious structure or any other structure of </w:t>
      </w:r>
      <w:r w:rsidRPr="002E731D">
        <w:rPr>
          <w:color w:val="auto"/>
          <w:sz w:val="22"/>
        </w:rPr>
        <w:t>historical</w:t>
      </w:r>
      <w:r w:rsidRPr="002E731D">
        <w:rPr>
          <w:color w:val="auto"/>
          <w:sz w:val="22"/>
          <w:szCs w:val="22"/>
        </w:rPr>
        <w:t xml:space="preserve"> and/or cultural significance.</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Ground Water</w:t>
      </w:r>
      <w:r w:rsidRPr="002E731D">
        <w:rPr>
          <w:color w:val="auto"/>
          <w:sz w:val="22"/>
          <w:szCs w:val="22"/>
        </w:rPr>
        <w:t xml:space="preserve">. </w:t>
      </w:r>
      <w:r w:rsidRPr="002E731D">
        <w:rPr>
          <w:color w:val="auto"/>
          <w:sz w:val="22"/>
        </w:rPr>
        <w:t>Ground</w:t>
      </w:r>
      <w:r w:rsidRPr="002E731D">
        <w:rPr>
          <w:color w:val="auto"/>
          <w:sz w:val="22"/>
          <w:szCs w:val="22"/>
        </w:rPr>
        <w:t xml:space="preserve"> water will not be extracted and used for construction purposes. The contractor will arrange for water from the market. It will be supplied by the authorized water tankers. The problem of ground water contamination is also not anticipated </w:t>
      </w:r>
      <w:r w:rsidRPr="002E731D">
        <w:rPr>
          <w:color w:val="auto"/>
          <w:sz w:val="22"/>
          <w:szCs w:val="22"/>
        </w:rPr>
        <w:lastRenderedPageBreak/>
        <w:t>during the construction phase since there will be proper disposal of the waste water.</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 xml:space="preserve">Ambient Air Quality. </w:t>
      </w:r>
      <w:r w:rsidRPr="002E731D">
        <w:rPr>
          <w:color w:val="auto"/>
          <w:sz w:val="22"/>
          <w:szCs w:val="22"/>
        </w:rPr>
        <w:t>Generation of dust is anticipated during transportation, excavation, and construction activities. Some dust and gaseous emissions will also be generated during the construction period from machines such as mixers, and vehicles engaged in transportation of construction materials. Pollutants of primary concern at this stage include respirable and suspended particulate matter (RSPM) and gaseous emissions (NO</w:t>
      </w:r>
      <w:r w:rsidRPr="002E731D">
        <w:rPr>
          <w:color w:val="auto"/>
          <w:sz w:val="22"/>
          <w:szCs w:val="22"/>
          <w:vertAlign w:val="subscript"/>
        </w:rPr>
        <w:t xml:space="preserve">X, </w:t>
      </w:r>
      <w:r w:rsidRPr="002E731D">
        <w:rPr>
          <w:color w:val="auto"/>
          <w:sz w:val="22"/>
          <w:szCs w:val="22"/>
        </w:rPr>
        <w:t>SO</w:t>
      </w:r>
      <w:r w:rsidRPr="002E731D">
        <w:rPr>
          <w:color w:val="auto"/>
          <w:sz w:val="22"/>
          <w:szCs w:val="22"/>
          <w:vertAlign w:val="subscript"/>
        </w:rPr>
        <w:t xml:space="preserve">2, </w:t>
      </w:r>
      <w:r w:rsidRPr="002E731D">
        <w:rPr>
          <w:color w:val="auto"/>
          <w:sz w:val="22"/>
          <w:szCs w:val="22"/>
        </w:rPr>
        <w:t>CO, etc.). However, transportation of construction materials will be confined to a few trips per day depending upon extent of construction activity. Therefore, impact at this stage will be temporary and restricted to the close vicinity of the construction sites only.</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All vehicles and construction equipment operating for the </w:t>
      </w:r>
      <w:r w:rsidR="00E9206B" w:rsidRPr="002E731D">
        <w:rPr>
          <w:color w:val="auto"/>
          <w:sz w:val="22"/>
          <w:szCs w:val="22"/>
        </w:rPr>
        <w:t>contractor and</w:t>
      </w:r>
      <w:r w:rsidRPr="002E731D">
        <w:rPr>
          <w:color w:val="auto"/>
          <w:sz w:val="22"/>
          <w:szCs w:val="22"/>
        </w:rPr>
        <w:t xml:space="preserve"> the </w:t>
      </w:r>
      <w:r w:rsidRPr="002E731D">
        <w:rPr>
          <w:rFonts w:eastAsia="Arial-Identity-H"/>
          <w:color w:val="auto"/>
          <w:sz w:val="22"/>
          <w:szCs w:val="22"/>
        </w:rPr>
        <w:t xml:space="preserve">consultant will obtain and maintain “Pollution under Control” (PUC) certificates. </w:t>
      </w:r>
      <w:r w:rsidRPr="002E731D">
        <w:rPr>
          <w:color w:val="auto"/>
          <w:sz w:val="22"/>
          <w:szCs w:val="22"/>
        </w:rPr>
        <w:t xml:space="preserve">To control dust emissions, vehicles deployed for borrow materials, sand and aggregate haulage, will be covered with tarpaulins to be prevent spillage. Regular sprinkling of water during excavations, loading, unloading, vehicular movement, and raw material transport will prevent spread of dust and other contaminants. Periodic air quality monitoring will be conducted to ensure that emissions to comply with the vehicle emission standards specified by the Government of India and ambient air quality standards specified by the Central Pollution Control Board. The contractor will submit emission monitoring results as a compliance with environmental monitoring plan. </w:t>
      </w:r>
      <w:r w:rsidR="007C0D8B" w:rsidRPr="002E731D">
        <w:rPr>
          <w:color w:val="auto"/>
          <w:sz w:val="22"/>
          <w:szCs w:val="22"/>
        </w:rPr>
        <w:t xml:space="preserve"> </w:t>
      </w:r>
    </w:p>
    <w:p w:rsidR="00A77E27" w:rsidRPr="002E731D" w:rsidRDefault="00A77E27" w:rsidP="00A77E27">
      <w:pPr>
        <w:pStyle w:val="Default"/>
        <w:widowControl w:val="0"/>
        <w:ind w:left="426" w:hanging="426"/>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 xml:space="preserve">Construction Waste. </w:t>
      </w:r>
      <w:r w:rsidRPr="002E731D">
        <w:rPr>
          <w:color w:val="auto"/>
          <w:sz w:val="22"/>
          <w:szCs w:val="22"/>
        </w:rPr>
        <w:t>Some waste will be generated due to excavated earth material and waste from construction. Debris and excavated earth material can be reused subject to the approval of the PWD Engineer during the construction. Waste generated during construction and demolition will be disposed off as per law</w:t>
      </w:r>
      <w:r w:rsidR="0053032F" w:rsidRPr="002E731D">
        <w:rPr>
          <w:color w:val="auto"/>
          <w:sz w:val="22"/>
          <w:szCs w:val="22"/>
        </w:rPr>
        <w:t xml:space="preserve"> and </w:t>
      </w:r>
      <w:r w:rsidRPr="002E731D">
        <w:rPr>
          <w:color w:val="auto"/>
          <w:sz w:val="22"/>
          <w:szCs w:val="22"/>
        </w:rPr>
        <w:t xml:space="preserve">to the satisfaction of the Engineer. The clean-up and restoration operations will be implemented by the contractor(s) prior to demobilization. The contractor will clear all temporary structures and dispose off all garbage from </w:t>
      </w:r>
      <w:r w:rsidRPr="002E731D">
        <w:rPr>
          <w:color w:val="auto"/>
          <w:sz w:val="22"/>
        </w:rPr>
        <w:t>construction</w:t>
      </w:r>
      <w:r w:rsidRPr="002E731D">
        <w:rPr>
          <w:color w:val="auto"/>
          <w:sz w:val="22"/>
          <w:szCs w:val="22"/>
        </w:rPr>
        <w:t xml:space="preserve"> site.  Entire construction site and surrounding vacant </w:t>
      </w:r>
      <w:r w:rsidR="00045335" w:rsidRPr="002E731D">
        <w:rPr>
          <w:color w:val="auto"/>
          <w:sz w:val="22"/>
          <w:szCs w:val="22"/>
        </w:rPr>
        <w:t>area will</w:t>
      </w:r>
      <w:r w:rsidRPr="002E731D">
        <w:rPr>
          <w:color w:val="auto"/>
          <w:sz w:val="22"/>
          <w:szCs w:val="22"/>
        </w:rPr>
        <w:t xml:space="preserve"> be left tidy, at the contractors' expense as per the satisfaction the Engineer. </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contractor   is likely to engage local labor for various construction activities. However, in case of migrant labor has to be engaged, the contractor will establish properly designed labor camps with all basic amenities such as potable drinking water supply and </w:t>
      </w:r>
      <w:r w:rsidRPr="002E731D">
        <w:rPr>
          <w:color w:val="auto"/>
          <w:sz w:val="22"/>
        </w:rPr>
        <w:t>sanitation</w:t>
      </w:r>
      <w:r w:rsidRPr="002E731D">
        <w:rPr>
          <w:color w:val="auto"/>
          <w:sz w:val="22"/>
          <w:szCs w:val="22"/>
        </w:rPr>
        <w:t xml:space="preserve"> facilities (septic tanks and soak pit). Dust bins will be placed in adequate numbers. The EMP lays down some measures to address likely adverse impacts associated with the labor camps.</w:t>
      </w:r>
      <w:r w:rsidR="0032326E" w:rsidRPr="002E731D">
        <w:rPr>
          <w:color w:val="auto"/>
          <w:sz w:val="22"/>
          <w:szCs w:val="22"/>
        </w:rPr>
        <w:t xml:space="preserve"> Since the site is in Rural area so contractor is quite likely to  establish construction  camp at ITI site only.  </w:t>
      </w:r>
    </w:p>
    <w:p w:rsidR="00A77E27" w:rsidRPr="002E731D" w:rsidRDefault="00A77E27" w:rsidP="00A77E27">
      <w:pPr>
        <w:pStyle w:val="Default"/>
        <w:widowControl w:val="0"/>
        <w:jc w:val="both"/>
        <w:rPr>
          <w:color w:val="auto"/>
          <w:sz w:val="22"/>
          <w:szCs w:val="22"/>
        </w:rPr>
      </w:pPr>
    </w:p>
    <w:p w:rsidR="004F59FA" w:rsidRPr="002E731D" w:rsidRDefault="004F59FA" w:rsidP="00A77E27">
      <w:pPr>
        <w:pStyle w:val="Default"/>
        <w:widowControl w:val="0"/>
        <w:jc w:val="both"/>
        <w:rPr>
          <w:color w:val="auto"/>
          <w:sz w:val="22"/>
          <w:szCs w:val="22"/>
        </w:rPr>
      </w:pPr>
    </w:p>
    <w:p w:rsidR="004F59FA" w:rsidRPr="002E731D" w:rsidRDefault="004F59FA" w:rsidP="00A77E27">
      <w:pPr>
        <w:pStyle w:val="Default"/>
        <w:widowControl w:val="0"/>
        <w:jc w:val="both"/>
        <w:rPr>
          <w:color w:val="auto"/>
          <w:sz w:val="22"/>
          <w:szCs w:val="22"/>
        </w:rPr>
      </w:pPr>
    </w:p>
    <w:p w:rsidR="00A77E27" w:rsidRPr="002E731D" w:rsidRDefault="00A77E27" w:rsidP="00A77E27">
      <w:pPr>
        <w:pStyle w:val="Heading2"/>
        <w:numPr>
          <w:ilvl w:val="1"/>
          <w:numId w:val="1"/>
        </w:numPr>
        <w:spacing w:before="0" w:after="0"/>
        <w:ind w:hanging="720"/>
        <w:contextualSpacing w:val="0"/>
        <w:jc w:val="left"/>
        <w:rPr>
          <w:rFonts w:cs="Arial"/>
        </w:rPr>
      </w:pPr>
      <w:bookmarkStart w:id="826" w:name="_Toc372379068"/>
      <w:bookmarkStart w:id="827" w:name="_Toc473409006"/>
      <w:bookmarkStart w:id="828" w:name="_Toc473412288"/>
      <w:bookmarkStart w:id="829" w:name="_Toc473412400"/>
      <w:bookmarkStart w:id="830" w:name="_Toc473412686"/>
      <w:bookmarkStart w:id="831" w:name="_Toc484189295"/>
      <w:bookmarkStart w:id="832" w:name="_Toc487309321"/>
      <w:bookmarkStart w:id="833" w:name="_Toc523921770"/>
      <w:bookmarkStart w:id="834" w:name="_Toc523932229"/>
      <w:bookmarkStart w:id="835" w:name="_Toc523932344"/>
      <w:bookmarkStart w:id="836" w:name="_Toc3577946"/>
      <w:bookmarkStart w:id="837" w:name="_Toc50152356"/>
      <w:bookmarkStart w:id="838" w:name="_Toc50152481"/>
      <w:r w:rsidRPr="002E731D">
        <w:rPr>
          <w:rFonts w:cs="Arial"/>
        </w:rPr>
        <w:t>Environmental Impacts during Operation Phase</w:t>
      </w:r>
      <w:bookmarkEnd w:id="826"/>
      <w:bookmarkEnd w:id="827"/>
      <w:bookmarkEnd w:id="828"/>
      <w:bookmarkEnd w:id="829"/>
      <w:bookmarkEnd w:id="830"/>
      <w:bookmarkEnd w:id="831"/>
      <w:bookmarkEnd w:id="832"/>
      <w:bookmarkEnd w:id="833"/>
      <w:bookmarkEnd w:id="834"/>
      <w:bookmarkEnd w:id="835"/>
      <w:bookmarkEnd w:id="836"/>
      <w:bookmarkEnd w:id="837"/>
      <w:bookmarkEnd w:id="838"/>
    </w:p>
    <w:p w:rsidR="00A77E27" w:rsidRPr="002E731D" w:rsidRDefault="00A77E27" w:rsidP="00A77E27">
      <w:pPr>
        <w:autoSpaceDE w:val="0"/>
        <w:autoSpaceDN w:val="0"/>
        <w:adjustRightInd w:val="0"/>
        <w:ind w:left="426"/>
        <w:rPr>
          <w:rFonts w:cs="Arial"/>
          <w:b/>
        </w:rPr>
      </w:pPr>
    </w:p>
    <w:p w:rsidR="00A77E27" w:rsidRPr="002E731D" w:rsidRDefault="00A77E27" w:rsidP="00C35724">
      <w:pPr>
        <w:pStyle w:val="Default"/>
        <w:widowControl w:val="0"/>
        <w:numPr>
          <w:ilvl w:val="0"/>
          <w:numId w:val="44"/>
        </w:numPr>
        <w:ind w:left="0" w:firstLine="0"/>
        <w:jc w:val="both"/>
        <w:rPr>
          <w:color w:val="auto"/>
        </w:rPr>
      </w:pPr>
      <w:r w:rsidRPr="002E731D">
        <w:rPr>
          <w:color w:val="auto"/>
          <w:sz w:val="22"/>
          <w:szCs w:val="22"/>
        </w:rPr>
        <w:t xml:space="preserve">Since only </w:t>
      </w:r>
      <w:r w:rsidR="0078369A" w:rsidRPr="002E731D">
        <w:rPr>
          <w:color w:val="auto"/>
          <w:sz w:val="22"/>
          <w:szCs w:val="22"/>
        </w:rPr>
        <w:t xml:space="preserve">vocational </w:t>
      </w:r>
      <w:r w:rsidR="0032326E" w:rsidRPr="002E731D">
        <w:rPr>
          <w:color w:val="auto"/>
          <w:sz w:val="22"/>
          <w:szCs w:val="22"/>
        </w:rPr>
        <w:t xml:space="preserve">training and counseling </w:t>
      </w:r>
      <w:r w:rsidRPr="002E731D">
        <w:rPr>
          <w:color w:val="auto"/>
          <w:sz w:val="22"/>
          <w:szCs w:val="22"/>
        </w:rPr>
        <w:t xml:space="preserve">will be undertaken at the </w:t>
      </w:r>
      <w:r w:rsidR="00FF4971" w:rsidRPr="002E731D">
        <w:rPr>
          <w:color w:val="auto"/>
          <w:sz w:val="22"/>
          <w:szCs w:val="22"/>
        </w:rPr>
        <w:t>ITI</w:t>
      </w:r>
      <w:r w:rsidRPr="002E731D">
        <w:rPr>
          <w:color w:val="auto"/>
          <w:sz w:val="22"/>
          <w:szCs w:val="22"/>
        </w:rPr>
        <w:t xml:space="preserve">, there will not be any adverse environmental impact during operation. The </w:t>
      </w:r>
      <w:r w:rsidR="00FF4971" w:rsidRPr="002E731D">
        <w:rPr>
          <w:color w:val="auto"/>
          <w:sz w:val="22"/>
          <w:szCs w:val="22"/>
        </w:rPr>
        <w:t>ITI design provides</w:t>
      </w:r>
      <w:r w:rsidRPr="002E731D">
        <w:rPr>
          <w:color w:val="auto"/>
          <w:sz w:val="22"/>
          <w:szCs w:val="22"/>
        </w:rPr>
        <w:t xml:space="preserve"> for adequate parking, accommodation, and safe disposal for waste water and solid waste. Toilet blocks with septic tank and soak pits have been included in the building design of </w:t>
      </w:r>
      <w:r w:rsidR="0032326E" w:rsidRPr="002E731D">
        <w:rPr>
          <w:color w:val="auto"/>
          <w:sz w:val="22"/>
          <w:szCs w:val="22"/>
        </w:rPr>
        <w:t>ITI</w:t>
      </w:r>
      <w:r w:rsidRPr="002E731D">
        <w:rPr>
          <w:color w:val="auto"/>
          <w:sz w:val="22"/>
          <w:szCs w:val="22"/>
        </w:rPr>
        <w:t>.  The solid waste generated</w:t>
      </w:r>
      <w:r w:rsidR="0078369A" w:rsidRPr="002E731D">
        <w:rPr>
          <w:color w:val="auto"/>
          <w:sz w:val="22"/>
          <w:szCs w:val="22"/>
        </w:rPr>
        <w:t xml:space="preserve"> at </w:t>
      </w:r>
      <w:r w:rsidR="0032326E" w:rsidRPr="002E731D">
        <w:rPr>
          <w:color w:val="auto"/>
          <w:sz w:val="22"/>
          <w:szCs w:val="22"/>
        </w:rPr>
        <w:t>ITI</w:t>
      </w:r>
      <w:r w:rsidRPr="002E731D">
        <w:rPr>
          <w:color w:val="auto"/>
          <w:sz w:val="22"/>
          <w:szCs w:val="22"/>
        </w:rPr>
        <w:t xml:space="preserve"> during operation phase will be segregated. Its disposal</w:t>
      </w:r>
      <w:r w:rsidR="0078369A" w:rsidRPr="002E731D">
        <w:rPr>
          <w:color w:val="auto"/>
          <w:sz w:val="22"/>
          <w:szCs w:val="22"/>
        </w:rPr>
        <w:t xml:space="preserve"> </w:t>
      </w:r>
      <w:r w:rsidR="008445EB" w:rsidRPr="002E731D">
        <w:rPr>
          <w:color w:val="auto"/>
          <w:sz w:val="22"/>
          <w:szCs w:val="22"/>
        </w:rPr>
        <w:t>location will</w:t>
      </w:r>
      <w:r w:rsidRPr="002E731D">
        <w:rPr>
          <w:color w:val="auto"/>
          <w:sz w:val="22"/>
          <w:szCs w:val="22"/>
        </w:rPr>
        <w:t xml:space="preserve"> be </w:t>
      </w:r>
      <w:r w:rsidR="0078369A" w:rsidRPr="002E731D">
        <w:rPr>
          <w:color w:val="auto"/>
          <w:sz w:val="22"/>
          <w:szCs w:val="22"/>
        </w:rPr>
        <w:t xml:space="preserve">finalized in consultation </w:t>
      </w:r>
      <w:r w:rsidR="008445EB" w:rsidRPr="002E731D">
        <w:rPr>
          <w:color w:val="auto"/>
          <w:sz w:val="22"/>
          <w:szCs w:val="22"/>
        </w:rPr>
        <w:t>with village</w:t>
      </w:r>
      <w:r w:rsidR="0078369A" w:rsidRPr="002E731D">
        <w:rPr>
          <w:color w:val="auto"/>
          <w:sz w:val="22"/>
          <w:szCs w:val="22"/>
        </w:rPr>
        <w:t xml:space="preserve"> </w:t>
      </w:r>
      <w:r w:rsidR="0032326E" w:rsidRPr="002E731D">
        <w:rPr>
          <w:color w:val="auto"/>
          <w:sz w:val="22"/>
          <w:szCs w:val="22"/>
        </w:rPr>
        <w:t>Chhattari</w:t>
      </w:r>
      <w:r w:rsidR="0078369A" w:rsidRPr="002E731D">
        <w:rPr>
          <w:color w:val="auto"/>
          <w:sz w:val="22"/>
          <w:szCs w:val="22"/>
        </w:rPr>
        <w:t xml:space="preserve"> members and probably at a location where </w:t>
      </w:r>
      <w:r w:rsidR="0032326E" w:rsidRPr="002E731D">
        <w:rPr>
          <w:color w:val="auto"/>
          <w:sz w:val="22"/>
          <w:szCs w:val="22"/>
        </w:rPr>
        <w:t>Chhattari</w:t>
      </w:r>
      <w:r w:rsidR="0078369A" w:rsidRPr="002E731D">
        <w:rPr>
          <w:color w:val="auto"/>
          <w:sz w:val="22"/>
          <w:szCs w:val="22"/>
        </w:rPr>
        <w:t xml:space="preserve"> village solid waste is being disposed off</w:t>
      </w:r>
      <w:r w:rsidRPr="002E731D">
        <w:rPr>
          <w:color w:val="auto"/>
          <w:sz w:val="22"/>
          <w:szCs w:val="22"/>
        </w:rPr>
        <w:t xml:space="preserve">. Since septic tanks have been proposed for disposal of waste water, therefore, regular maintenance and cleaning of these needs to be undertaken as part of </w:t>
      </w:r>
      <w:r w:rsidR="0032326E" w:rsidRPr="002E731D">
        <w:rPr>
          <w:color w:val="auto"/>
          <w:sz w:val="22"/>
          <w:szCs w:val="22"/>
        </w:rPr>
        <w:t>ITI operations</w:t>
      </w:r>
      <w:r w:rsidRPr="002E731D">
        <w:rPr>
          <w:color w:val="auto"/>
          <w:sz w:val="22"/>
          <w:szCs w:val="22"/>
        </w:rPr>
        <w:t>. There may be some waste on account of operation and maintenance of solar PV cell. The supplier of PV cell will be responsible for collection of waste for possible recycle and reuse.</w:t>
      </w:r>
      <w:r w:rsidR="0032326E" w:rsidRPr="002E731D">
        <w:rPr>
          <w:color w:val="auto"/>
          <w:sz w:val="22"/>
          <w:szCs w:val="22"/>
        </w:rPr>
        <w:t xml:space="preserve"> </w:t>
      </w:r>
      <w:r w:rsidR="00452D4F" w:rsidRPr="002E731D">
        <w:rPr>
          <w:color w:val="auto"/>
          <w:sz w:val="22"/>
          <w:szCs w:val="22"/>
        </w:rPr>
        <w:t xml:space="preserve"> </w:t>
      </w:r>
    </w:p>
    <w:p w:rsidR="00A77E27" w:rsidRPr="002E731D" w:rsidRDefault="00A77E27" w:rsidP="00A77E27">
      <w:pPr>
        <w:pStyle w:val="Default"/>
        <w:widowControl w:val="0"/>
        <w:jc w:val="both"/>
        <w:rPr>
          <w:color w:val="auto"/>
        </w:rPr>
      </w:pPr>
      <w:r w:rsidRPr="002E731D">
        <w:rPr>
          <w:color w:val="auto"/>
          <w:sz w:val="22"/>
          <w:szCs w:val="22"/>
        </w:rPr>
        <w:t xml:space="preserve">  </w:t>
      </w:r>
    </w:p>
    <w:p w:rsidR="00A77E27" w:rsidRPr="002E731D" w:rsidRDefault="00F40A8B" w:rsidP="00C35724">
      <w:pPr>
        <w:pStyle w:val="Default"/>
        <w:widowControl w:val="0"/>
        <w:numPr>
          <w:ilvl w:val="0"/>
          <w:numId w:val="44"/>
        </w:numPr>
        <w:ind w:left="0" w:firstLine="0"/>
        <w:jc w:val="both"/>
        <w:rPr>
          <w:color w:val="auto"/>
        </w:rPr>
      </w:pPr>
      <w:r w:rsidRPr="002E731D">
        <w:rPr>
          <w:color w:val="auto"/>
          <w:sz w:val="22"/>
          <w:szCs w:val="22"/>
        </w:rPr>
        <w:lastRenderedPageBreak/>
        <w:t xml:space="preserve">The vehicular traffic is not expected to be </w:t>
      </w:r>
      <w:r w:rsidR="009D7D61" w:rsidRPr="002E731D">
        <w:rPr>
          <w:color w:val="auto"/>
          <w:sz w:val="22"/>
          <w:szCs w:val="22"/>
        </w:rPr>
        <w:t>significant as local students are expected to be enrolled</w:t>
      </w:r>
      <w:r w:rsidR="00A77E27" w:rsidRPr="002E731D">
        <w:rPr>
          <w:color w:val="auto"/>
          <w:sz w:val="22"/>
          <w:szCs w:val="22"/>
        </w:rPr>
        <w:t xml:space="preserve">. </w:t>
      </w:r>
      <w:r w:rsidR="009D7D61" w:rsidRPr="002E731D">
        <w:rPr>
          <w:color w:val="auto"/>
          <w:sz w:val="22"/>
          <w:szCs w:val="22"/>
        </w:rPr>
        <w:t>The road connecting ITI has only local traffic</w:t>
      </w:r>
      <w:r w:rsidR="00A77E27" w:rsidRPr="002E731D">
        <w:rPr>
          <w:color w:val="auto"/>
          <w:sz w:val="22"/>
          <w:szCs w:val="22"/>
        </w:rPr>
        <w:t xml:space="preserve">. A diesel generator will be required, but only during power cuts. The generator will be of the silent type, and will comply with the levels stipulated by Central Pollution Control Board.       </w:t>
      </w:r>
    </w:p>
    <w:p w:rsidR="00A77E27" w:rsidRPr="002E731D" w:rsidRDefault="00A77E27" w:rsidP="00C35724">
      <w:pPr>
        <w:pStyle w:val="Default"/>
        <w:widowControl w:val="0"/>
        <w:numPr>
          <w:ilvl w:val="0"/>
          <w:numId w:val="44"/>
        </w:numPr>
        <w:ind w:left="0" w:firstLine="0"/>
        <w:jc w:val="both"/>
        <w:rPr>
          <w:b/>
          <w:color w:val="auto"/>
          <w:sz w:val="22"/>
          <w:szCs w:val="22"/>
        </w:rPr>
      </w:pPr>
      <w:r w:rsidRPr="002E731D">
        <w:rPr>
          <w:b/>
          <w:color w:val="auto"/>
          <w:sz w:val="22"/>
          <w:szCs w:val="22"/>
        </w:rPr>
        <w:t xml:space="preserve">Safety Measures. </w:t>
      </w:r>
      <w:r w:rsidRPr="002E731D">
        <w:rPr>
          <w:color w:val="auto"/>
          <w:sz w:val="22"/>
          <w:szCs w:val="22"/>
        </w:rPr>
        <w:t xml:space="preserve">The design of </w:t>
      </w:r>
      <w:r w:rsidR="009D7D61" w:rsidRPr="002E731D">
        <w:rPr>
          <w:color w:val="auto"/>
          <w:sz w:val="22"/>
          <w:szCs w:val="22"/>
        </w:rPr>
        <w:t>ITI</w:t>
      </w:r>
      <w:r w:rsidRPr="002E731D">
        <w:rPr>
          <w:color w:val="auto"/>
          <w:sz w:val="22"/>
          <w:szCs w:val="22"/>
        </w:rPr>
        <w:t xml:space="preserve"> includes structural and seismic safety measures required by India’s latest building codes (in seismic zone V). The other safety features are explained below:</w:t>
      </w:r>
    </w:p>
    <w:p w:rsidR="00A77E27" w:rsidRPr="002E731D" w:rsidRDefault="00A77E27" w:rsidP="00A77E27">
      <w:pPr>
        <w:pStyle w:val="Default"/>
        <w:widowControl w:val="0"/>
        <w:jc w:val="both"/>
        <w:rPr>
          <w:color w:val="auto"/>
        </w:rPr>
      </w:pPr>
    </w:p>
    <w:p w:rsidR="00A77E27" w:rsidRPr="002E731D" w:rsidRDefault="00A77E27" w:rsidP="00C35724">
      <w:pPr>
        <w:pStyle w:val="ListParagraph"/>
        <w:numPr>
          <w:ilvl w:val="0"/>
          <w:numId w:val="16"/>
        </w:numPr>
        <w:tabs>
          <w:tab w:val="left" w:pos="720"/>
        </w:tabs>
        <w:contextualSpacing w:val="0"/>
        <w:rPr>
          <w:rFonts w:ascii="Arial" w:hAnsi="Arial" w:cs="Arial"/>
        </w:rPr>
      </w:pPr>
      <w:r w:rsidRPr="002E731D">
        <w:rPr>
          <w:rFonts w:ascii="Arial" w:hAnsi="Arial" w:cs="Arial"/>
        </w:rPr>
        <w:t xml:space="preserve">The </w:t>
      </w:r>
      <w:r w:rsidR="009D7D61" w:rsidRPr="002E731D">
        <w:rPr>
          <w:rFonts w:ascii="Arial" w:hAnsi="Arial" w:cs="Arial"/>
        </w:rPr>
        <w:t>ITI</w:t>
      </w:r>
      <w:r w:rsidRPr="002E731D">
        <w:rPr>
          <w:rFonts w:ascii="Arial" w:hAnsi="Arial" w:cs="Arial"/>
        </w:rPr>
        <w:t xml:space="preserve"> will be equipped with fire-fighting systems with portable fire extinguishers and smoke detectors. The staircase will have adequate width to allow for people to exit the </w:t>
      </w:r>
      <w:r w:rsidR="009D7D61" w:rsidRPr="002E731D">
        <w:rPr>
          <w:rFonts w:ascii="Arial" w:hAnsi="Arial" w:cs="Arial"/>
        </w:rPr>
        <w:t>ITI</w:t>
      </w:r>
      <w:r w:rsidRPr="002E731D">
        <w:rPr>
          <w:rFonts w:ascii="Arial" w:hAnsi="Arial" w:cs="Arial"/>
        </w:rPr>
        <w:t xml:space="preserve"> building during any fire-related or other eventuality. </w:t>
      </w:r>
    </w:p>
    <w:p w:rsidR="00A77E27" w:rsidRPr="002E731D" w:rsidRDefault="00A77E27" w:rsidP="00C35724">
      <w:pPr>
        <w:pStyle w:val="ListParagraph"/>
        <w:numPr>
          <w:ilvl w:val="0"/>
          <w:numId w:val="16"/>
        </w:numPr>
        <w:tabs>
          <w:tab w:val="left" w:pos="720"/>
        </w:tabs>
        <w:contextualSpacing w:val="0"/>
        <w:rPr>
          <w:rFonts w:ascii="Arial" w:hAnsi="Arial" w:cs="Arial"/>
        </w:rPr>
      </w:pPr>
      <w:r w:rsidRPr="002E731D">
        <w:rPr>
          <w:rFonts w:ascii="Arial" w:hAnsi="Arial" w:cs="Arial"/>
        </w:rPr>
        <w:t>During natural calamities, the operations will be stopped. The trainees and staff will be safely evicted as per Disaster Management plan of Himachal Pradesh.</w:t>
      </w:r>
    </w:p>
    <w:p w:rsidR="00A77E27" w:rsidRPr="002E731D" w:rsidRDefault="00A77E27" w:rsidP="00C35724">
      <w:pPr>
        <w:pStyle w:val="ListParagraph"/>
        <w:numPr>
          <w:ilvl w:val="0"/>
          <w:numId w:val="16"/>
        </w:numPr>
        <w:tabs>
          <w:tab w:val="left" w:pos="720"/>
        </w:tabs>
        <w:contextualSpacing w:val="0"/>
        <w:rPr>
          <w:rFonts w:ascii="Arial" w:hAnsi="Arial" w:cs="Arial"/>
        </w:rPr>
      </w:pPr>
      <w:r w:rsidRPr="002E731D">
        <w:rPr>
          <w:rFonts w:ascii="Arial" w:hAnsi="Arial" w:cs="Arial"/>
        </w:rPr>
        <w:t>Necessary first aid facilities</w:t>
      </w:r>
      <w:r w:rsidR="009D7D61" w:rsidRPr="002E731D">
        <w:rPr>
          <w:rFonts w:ascii="Arial" w:hAnsi="Arial" w:cs="Arial"/>
        </w:rPr>
        <w:t xml:space="preserve"> and a dispensary will</w:t>
      </w:r>
      <w:r w:rsidRPr="002E731D">
        <w:rPr>
          <w:rFonts w:ascii="Arial" w:hAnsi="Arial" w:cs="Arial"/>
        </w:rPr>
        <w:t xml:space="preserve"> be provided at the </w:t>
      </w:r>
      <w:r w:rsidR="009D7D61" w:rsidRPr="002E731D">
        <w:rPr>
          <w:rFonts w:ascii="Arial" w:hAnsi="Arial" w:cs="Arial"/>
        </w:rPr>
        <w:t xml:space="preserve">ITI </w:t>
      </w:r>
      <w:r w:rsidRPr="002E731D">
        <w:rPr>
          <w:rFonts w:ascii="Arial" w:hAnsi="Arial" w:cs="Arial"/>
        </w:rPr>
        <w:t>building.</w:t>
      </w:r>
    </w:p>
    <w:p w:rsidR="00A77E27" w:rsidRPr="002E731D" w:rsidRDefault="00A77E27" w:rsidP="00A77E27">
      <w:pPr>
        <w:pStyle w:val="Default"/>
        <w:widowControl w:val="0"/>
        <w:jc w:val="both"/>
        <w:rPr>
          <w:b/>
          <w:color w:val="auto"/>
          <w:sz w:val="22"/>
          <w:szCs w:val="22"/>
        </w:rPr>
      </w:pPr>
    </w:p>
    <w:p w:rsidR="00A77E27" w:rsidRPr="002E731D" w:rsidRDefault="00A77E27" w:rsidP="00C35724">
      <w:pPr>
        <w:pStyle w:val="Default"/>
        <w:widowControl w:val="0"/>
        <w:numPr>
          <w:ilvl w:val="0"/>
          <w:numId w:val="44"/>
        </w:numPr>
        <w:ind w:left="0" w:firstLine="0"/>
        <w:jc w:val="both"/>
        <w:rPr>
          <w:b/>
          <w:color w:val="auto"/>
          <w:sz w:val="22"/>
          <w:szCs w:val="22"/>
        </w:rPr>
      </w:pPr>
      <w:r w:rsidRPr="002E731D">
        <w:rPr>
          <w:b/>
          <w:color w:val="auto"/>
          <w:sz w:val="22"/>
          <w:szCs w:val="22"/>
        </w:rPr>
        <w:t>Socioeconomic Impacts.</w:t>
      </w:r>
      <w:r w:rsidRPr="002E731D">
        <w:rPr>
          <w:color w:val="auto"/>
          <w:sz w:val="22"/>
          <w:szCs w:val="22"/>
        </w:rPr>
        <w:t xml:space="preserve"> The </w:t>
      </w:r>
      <w:r w:rsidR="00792F9B" w:rsidRPr="002E731D">
        <w:rPr>
          <w:color w:val="auto"/>
          <w:sz w:val="22"/>
          <w:szCs w:val="22"/>
        </w:rPr>
        <w:t>ITI functioning</w:t>
      </w:r>
      <w:r w:rsidRPr="002E731D">
        <w:rPr>
          <w:color w:val="auto"/>
          <w:sz w:val="22"/>
          <w:szCs w:val="22"/>
        </w:rPr>
        <w:t xml:space="preserve"> will have a positive socio-economic impact since it will </w:t>
      </w:r>
      <w:r w:rsidR="00C46D48" w:rsidRPr="002E731D">
        <w:rPr>
          <w:color w:val="auto"/>
          <w:sz w:val="22"/>
          <w:szCs w:val="22"/>
        </w:rPr>
        <w:t>provide</w:t>
      </w:r>
      <w:r w:rsidR="00792F9B" w:rsidRPr="002E731D">
        <w:rPr>
          <w:color w:val="auto"/>
          <w:sz w:val="22"/>
          <w:szCs w:val="22"/>
        </w:rPr>
        <w:t xml:space="preserve"> technical training to the local students which will </w:t>
      </w:r>
      <w:r w:rsidR="00D92113" w:rsidRPr="002E731D">
        <w:rPr>
          <w:color w:val="auto"/>
          <w:sz w:val="22"/>
          <w:szCs w:val="22"/>
        </w:rPr>
        <w:t>help in</w:t>
      </w:r>
      <w:r w:rsidR="00792F9B" w:rsidRPr="002E731D">
        <w:rPr>
          <w:color w:val="auto"/>
          <w:sz w:val="22"/>
          <w:szCs w:val="22"/>
        </w:rPr>
        <w:t xml:space="preserve"> getting employment</w:t>
      </w:r>
      <w:r w:rsidRPr="002E731D">
        <w:rPr>
          <w:color w:val="auto"/>
          <w:sz w:val="22"/>
          <w:szCs w:val="22"/>
        </w:rPr>
        <w:t>.</w:t>
      </w:r>
      <w:r w:rsidR="00C46D48" w:rsidRPr="002E731D">
        <w:rPr>
          <w:color w:val="auto"/>
          <w:sz w:val="22"/>
          <w:szCs w:val="22"/>
        </w:rPr>
        <w:t xml:space="preserve"> </w:t>
      </w:r>
      <w:r w:rsidR="00792F9B" w:rsidRPr="002E731D">
        <w:rPr>
          <w:color w:val="auto"/>
          <w:sz w:val="22"/>
          <w:szCs w:val="22"/>
        </w:rPr>
        <w:t xml:space="preserve"> </w:t>
      </w:r>
    </w:p>
    <w:p w:rsidR="00A77E27" w:rsidRPr="002E731D" w:rsidRDefault="00A77E27" w:rsidP="00A77E27">
      <w:pPr>
        <w:pStyle w:val="Default"/>
        <w:widowControl w:val="0"/>
        <w:jc w:val="both"/>
        <w:rPr>
          <w:b/>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 xml:space="preserve">Flora and Fauna. </w:t>
      </w:r>
      <w:r w:rsidRPr="002E731D">
        <w:rPr>
          <w:color w:val="auto"/>
          <w:sz w:val="22"/>
          <w:szCs w:val="22"/>
        </w:rPr>
        <w:t xml:space="preserve">Since </w:t>
      </w:r>
      <w:r w:rsidR="00792F9B" w:rsidRPr="002E731D">
        <w:rPr>
          <w:color w:val="auto"/>
          <w:sz w:val="22"/>
          <w:szCs w:val="22"/>
        </w:rPr>
        <w:t xml:space="preserve">ITI </w:t>
      </w:r>
      <w:r w:rsidR="002830C2" w:rsidRPr="002E731D">
        <w:rPr>
          <w:color w:val="auto"/>
          <w:sz w:val="22"/>
          <w:szCs w:val="22"/>
        </w:rPr>
        <w:t>will</w:t>
      </w:r>
      <w:r w:rsidR="00C46D48" w:rsidRPr="002E731D">
        <w:rPr>
          <w:color w:val="auto"/>
          <w:sz w:val="22"/>
          <w:szCs w:val="22"/>
        </w:rPr>
        <w:t xml:space="preserve"> be </w:t>
      </w:r>
      <w:r w:rsidR="002830C2" w:rsidRPr="002E731D">
        <w:rPr>
          <w:color w:val="auto"/>
          <w:sz w:val="22"/>
          <w:szCs w:val="22"/>
        </w:rPr>
        <w:t>constructed on</w:t>
      </w:r>
      <w:r w:rsidR="00C46D48" w:rsidRPr="002E731D">
        <w:rPr>
          <w:color w:val="auto"/>
          <w:sz w:val="22"/>
          <w:szCs w:val="22"/>
        </w:rPr>
        <w:t xml:space="preserve"> the </w:t>
      </w:r>
      <w:r w:rsidR="002830C2" w:rsidRPr="002E731D">
        <w:rPr>
          <w:color w:val="auto"/>
          <w:sz w:val="22"/>
          <w:szCs w:val="22"/>
        </w:rPr>
        <w:t>land that</w:t>
      </w:r>
      <w:r w:rsidR="00C46D48" w:rsidRPr="002E731D">
        <w:rPr>
          <w:color w:val="auto"/>
          <w:sz w:val="22"/>
          <w:szCs w:val="22"/>
        </w:rPr>
        <w:t xml:space="preserve"> was already in use by the </w:t>
      </w:r>
      <w:r w:rsidR="00D92113" w:rsidRPr="002E731D">
        <w:rPr>
          <w:color w:val="auto"/>
          <w:sz w:val="22"/>
          <w:szCs w:val="22"/>
        </w:rPr>
        <w:t>HPSEBL</w:t>
      </w:r>
      <w:r w:rsidR="002830C2" w:rsidRPr="002E731D">
        <w:rPr>
          <w:color w:val="auto"/>
          <w:sz w:val="22"/>
          <w:szCs w:val="22"/>
        </w:rPr>
        <w:t>, so</w:t>
      </w:r>
      <w:r w:rsidRPr="002E731D">
        <w:rPr>
          <w:color w:val="auto"/>
          <w:sz w:val="22"/>
          <w:szCs w:val="22"/>
        </w:rPr>
        <w:t xml:space="preserve"> no adverse impact on fauna and flora is anticipated due to</w:t>
      </w:r>
      <w:r w:rsidR="002830C2" w:rsidRPr="002E731D">
        <w:rPr>
          <w:color w:val="auto"/>
          <w:sz w:val="22"/>
          <w:szCs w:val="22"/>
        </w:rPr>
        <w:t xml:space="preserve"> </w:t>
      </w:r>
      <w:r w:rsidR="00D92113" w:rsidRPr="002E731D">
        <w:rPr>
          <w:color w:val="auto"/>
          <w:sz w:val="22"/>
          <w:szCs w:val="22"/>
        </w:rPr>
        <w:t>ITI</w:t>
      </w:r>
      <w:r w:rsidRPr="002E731D">
        <w:rPr>
          <w:color w:val="auto"/>
          <w:sz w:val="22"/>
          <w:szCs w:val="22"/>
        </w:rPr>
        <w:t xml:space="preserve"> </w:t>
      </w:r>
      <w:r w:rsidR="002830C2" w:rsidRPr="002E731D">
        <w:rPr>
          <w:color w:val="auto"/>
          <w:sz w:val="22"/>
          <w:szCs w:val="22"/>
        </w:rPr>
        <w:t>construction and functioning as no tree and vegetation removal is required</w:t>
      </w:r>
      <w:r w:rsidRPr="002E731D">
        <w:rPr>
          <w:color w:val="auto"/>
          <w:sz w:val="22"/>
          <w:szCs w:val="22"/>
        </w:rPr>
        <w:t xml:space="preserve">.  </w:t>
      </w:r>
      <w:r w:rsidR="002830C2" w:rsidRPr="002E731D">
        <w:rPr>
          <w:color w:val="auto"/>
          <w:sz w:val="22"/>
          <w:szCs w:val="22"/>
        </w:rPr>
        <w:t xml:space="preserve"> </w:t>
      </w:r>
      <w:r w:rsidRPr="002E731D">
        <w:rPr>
          <w:color w:val="auto"/>
          <w:sz w:val="22"/>
          <w:szCs w:val="22"/>
        </w:rPr>
        <w:t xml:space="preserve"> Hence flora and fauna impacts are not anticipated.  Further, to enhance the natural look of the </w:t>
      </w:r>
      <w:r w:rsidR="00D92113" w:rsidRPr="002E731D">
        <w:rPr>
          <w:color w:val="auto"/>
          <w:sz w:val="22"/>
          <w:szCs w:val="22"/>
        </w:rPr>
        <w:t>ITI</w:t>
      </w:r>
      <w:r w:rsidR="003D50A3" w:rsidRPr="002E731D">
        <w:rPr>
          <w:color w:val="auto"/>
          <w:sz w:val="22"/>
          <w:szCs w:val="22"/>
        </w:rPr>
        <w:t xml:space="preserve"> building</w:t>
      </w:r>
      <w:r w:rsidRPr="002E731D">
        <w:rPr>
          <w:color w:val="auto"/>
          <w:sz w:val="22"/>
          <w:szCs w:val="22"/>
        </w:rPr>
        <w:t xml:space="preserve"> and premises, plantation of shrubs and landscaping will be taken up along the pathways and vacant space. There is no existence of any wild life park, bird sanctuary, national park or any other area notified by the GoHP or MoEFCC for ecological importance within an aerial distance of 25 km from the </w:t>
      </w:r>
      <w:r w:rsidR="00D92113" w:rsidRPr="002E731D">
        <w:rPr>
          <w:color w:val="auto"/>
          <w:sz w:val="22"/>
          <w:szCs w:val="22"/>
        </w:rPr>
        <w:t>ITI</w:t>
      </w:r>
      <w:r w:rsidRPr="002E731D">
        <w:rPr>
          <w:color w:val="auto"/>
          <w:sz w:val="22"/>
          <w:szCs w:val="22"/>
        </w:rPr>
        <w:t xml:space="preserve"> site.  </w:t>
      </w:r>
    </w:p>
    <w:p w:rsidR="003456A2" w:rsidRPr="002E731D" w:rsidRDefault="003456A2" w:rsidP="003456A2">
      <w:pPr>
        <w:pStyle w:val="ListParagraph"/>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 xml:space="preserve">Emergency Plan for Accident and Natural Hazards- </w:t>
      </w:r>
      <w:r w:rsidRPr="002E731D">
        <w:rPr>
          <w:color w:val="auto"/>
          <w:sz w:val="22"/>
          <w:szCs w:val="22"/>
        </w:rPr>
        <w:t xml:space="preserve">  For operation phase onsite emergency plan will be prepared by the   </w:t>
      </w:r>
      <w:r w:rsidR="00D92113" w:rsidRPr="002E731D">
        <w:rPr>
          <w:color w:val="auto"/>
          <w:sz w:val="22"/>
          <w:szCs w:val="22"/>
        </w:rPr>
        <w:t>Principal</w:t>
      </w:r>
      <w:r w:rsidRPr="002E731D">
        <w:rPr>
          <w:color w:val="auto"/>
          <w:sz w:val="22"/>
          <w:szCs w:val="22"/>
        </w:rPr>
        <w:t xml:space="preserve"> of the </w:t>
      </w:r>
      <w:r w:rsidR="00D92113" w:rsidRPr="002E731D">
        <w:rPr>
          <w:color w:val="auto"/>
          <w:sz w:val="22"/>
          <w:szCs w:val="22"/>
        </w:rPr>
        <w:t>ITI</w:t>
      </w:r>
      <w:r w:rsidRPr="002E731D">
        <w:rPr>
          <w:color w:val="auto"/>
          <w:sz w:val="22"/>
          <w:szCs w:val="22"/>
        </w:rPr>
        <w:t xml:space="preserve">. For natural calamities the Disaster Management Plan prepared by </w:t>
      </w:r>
      <w:r w:rsidR="00D92113" w:rsidRPr="002E731D">
        <w:rPr>
          <w:color w:val="auto"/>
          <w:sz w:val="22"/>
          <w:szCs w:val="22"/>
        </w:rPr>
        <w:t>DTE</w:t>
      </w:r>
      <w:r w:rsidRPr="002E731D">
        <w:rPr>
          <w:color w:val="auto"/>
          <w:sz w:val="22"/>
          <w:szCs w:val="22"/>
        </w:rPr>
        <w:t xml:space="preserve"> will be followed. The Disaster Management Plans have been prepared by the respective departments of GoHP as per provisions of Disaster Management Act 2005 of Government of India.  </w:t>
      </w: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Heading2"/>
        <w:numPr>
          <w:ilvl w:val="1"/>
          <w:numId w:val="1"/>
        </w:numPr>
        <w:spacing w:before="0" w:after="0"/>
        <w:ind w:hanging="720"/>
        <w:contextualSpacing w:val="0"/>
        <w:jc w:val="left"/>
        <w:rPr>
          <w:rFonts w:cs="Arial"/>
          <w:szCs w:val="22"/>
        </w:rPr>
      </w:pPr>
      <w:bookmarkStart w:id="839" w:name="_Toc473409007"/>
      <w:bookmarkStart w:id="840" w:name="_Toc473412289"/>
      <w:bookmarkStart w:id="841" w:name="_Toc473412401"/>
      <w:bookmarkStart w:id="842" w:name="_Toc473412687"/>
      <w:bookmarkStart w:id="843" w:name="_Toc484189296"/>
      <w:bookmarkStart w:id="844" w:name="_Toc487309322"/>
      <w:bookmarkStart w:id="845" w:name="_Toc523921771"/>
      <w:bookmarkStart w:id="846" w:name="_Toc523932230"/>
      <w:bookmarkStart w:id="847" w:name="_Toc523932345"/>
      <w:bookmarkStart w:id="848" w:name="_Toc3577947"/>
      <w:bookmarkStart w:id="849" w:name="_Toc50152357"/>
      <w:bookmarkStart w:id="850" w:name="_Toc50152482"/>
      <w:r w:rsidRPr="002E731D">
        <w:rPr>
          <w:rFonts w:cs="Arial"/>
          <w:szCs w:val="22"/>
        </w:rPr>
        <w:t>Description of Planned Mitigation Measures</w:t>
      </w:r>
      <w:bookmarkEnd w:id="839"/>
      <w:bookmarkEnd w:id="840"/>
      <w:bookmarkEnd w:id="841"/>
      <w:bookmarkEnd w:id="842"/>
      <w:bookmarkEnd w:id="843"/>
      <w:bookmarkEnd w:id="844"/>
      <w:bookmarkEnd w:id="845"/>
      <w:bookmarkEnd w:id="846"/>
      <w:bookmarkEnd w:id="847"/>
      <w:bookmarkEnd w:id="848"/>
      <w:bookmarkEnd w:id="849"/>
      <w:bookmarkEnd w:id="850"/>
    </w:p>
    <w:p w:rsidR="00A77E27" w:rsidRPr="002E731D" w:rsidRDefault="00A77E27" w:rsidP="00A77E27">
      <w:pPr>
        <w:pStyle w:val="Heading2"/>
        <w:numPr>
          <w:ilvl w:val="0"/>
          <w:numId w:val="0"/>
        </w:numPr>
        <w:spacing w:before="0" w:after="0"/>
        <w:rPr>
          <w:bCs/>
        </w:rPr>
      </w:pPr>
    </w:p>
    <w:p w:rsidR="00A77E27" w:rsidRPr="002E731D" w:rsidRDefault="00A77E27" w:rsidP="00C35724">
      <w:pPr>
        <w:pStyle w:val="Default"/>
        <w:widowControl w:val="0"/>
        <w:numPr>
          <w:ilvl w:val="0"/>
          <w:numId w:val="44"/>
        </w:numPr>
        <w:ind w:left="0" w:firstLine="0"/>
        <w:jc w:val="both"/>
        <w:rPr>
          <w:b/>
          <w:bCs/>
          <w:color w:val="auto"/>
        </w:rPr>
      </w:pPr>
      <w:r w:rsidRPr="002E731D">
        <w:rPr>
          <w:color w:val="auto"/>
          <w:sz w:val="22"/>
          <w:szCs w:val="22"/>
        </w:rPr>
        <w:t xml:space="preserve">Screening of environmental impacts is based on the magnitude and duration of the impact. </w:t>
      </w:r>
      <w:r w:rsidRPr="002E731D">
        <w:rPr>
          <w:b/>
          <w:color w:val="auto"/>
          <w:sz w:val="22"/>
          <w:szCs w:val="22"/>
        </w:rPr>
        <w:t xml:space="preserve">Table-14 </w:t>
      </w:r>
      <w:r w:rsidRPr="002E731D">
        <w:rPr>
          <w:color w:val="auto"/>
          <w:sz w:val="22"/>
          <w:szCs w:val="22"/>
        </w:rPr>
        <w:t>provides the potential environmental impacts and the mitigation measures including the institutional responsibilities for implementing the same. The sub-project site is located sufficiently away from protected areas and the components proposed will not impact any environmentally sensitive or protected areas. All sub-project activities including construction and operation will take place within available government land.</w:t>
      </w: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sectPr w:rsidR="00A77E27" w:rsidRPr="002E731D" w:rsidSect="00BB0AA0">
          <w:pgSz w:w="11907" w:h="16840" w:code="9"/>
          <w:pgMar w:top="1440" w:right="1440" w:bottom="1440" w:left="1440" w:header="720" w:footer="720" w:gutter="0"/>
          <w:cols w:space="720"/>
          <w:titlePg/>
          <w:docGrid w:linePitch="360"/>
        </w:sectPr>
      </w:pPr>
    </w:p>
    <w:p w:rsidR="00A77E27" w:rsidRPr="002E731D" w:rsidRDefault="00BB0AA0" w:rsidP="00A77E27">
      <w:pPr>
        <w:autoSpaceDE w:val="0"/>
        <w:autoSpaceDN w:val="0"/>
        <w:adjustRightInd w:val="0"/>
        <w:jc w:val="center"/>
        <w:rPr>
          <w:rFonts w:cs="Arial"/>
          <w:b/>
          <w:bCs/>
        </w:rPr>
      </w:pPr>
      <w:bookmarkStart w:id="851" w:name="_Toc473410477"/>
      <w:bookmarkStart w:id="852" w:name="_Toc484188154"/>
      <w:bookmarkStart w:id="853" w:name="_Toc50152558"/>
      <w:r w:rsidRPr="002E731D">
        <w:rPr>
          <w:rFonts w:cs="Arial"/>
          <w:b/>
          <w:bCs/>
        </w:rPr>
        <w:lastRenderedPageBreak/>
        <w:t>Table-</w:t>
      </w:r>
      <w:r w:rsidR="007615DD" w:rsidRPr="002E731D">
        <w:rPr>
          <w:rFonts w:cs="Arial"/>
          <w:b/>
          <w:bCs/>
        </w:rPr>
        <w:fldChar w:fldCharType="begin"/>
      </w:r>
      <w:r w:rsidRPr="002E731D">
        <w:rPr>
          <w:rFonts w:cs="Arial"/>
          <w:b/>
          <w:bCs/>
        </w:rPr>
        <w:instrText xml:space="preserve"> SEQ Table \* ARABIC </w:instrText>
      </w:r>
      <w:r w:rsidR="007615DD" w:rsidRPr="002E731D">
        <w:rPr>
          <w:rFonts w:cs="Arial"/>
          <w:b/>
          <w:bCs/>
        </w:rPr>
        <w:fldChar w:fldCharType="separate"/>
      </w:r>
      <w:r w:rsidR="00A363AB" w:rsidRPr="002E731D">
        <w:rPr>
          <w:rFonts w:cs="Arial"/>
          <w:b/>
          <w:bCs/>
          <w:noProof/>
        </w:rPr>
        <w:t>14</w:t>
      </w:r>
      <w:r w:rsidR="007615DD" w:rsidRPr="002E731D">
        <w:rPr>
          <w:rFonts w:cs="Arial"/>
          <w:b/>
          <w:bCs/>
        </w:rPr>
        <w:fldChar w:fldCharType="end"/>
      </w:r>
      <w:r w:rsidR="00A77E27" w:rsidRPr="002E731D">
        <w:rPr>
          <w:rFonts w:cs="Arial"/>
          <w:b/>
          <w:bCs/>
        </w:rPr>
        <w:t>: Summary of Environmental Impacts and Planned Mitigation Measures</w:t>
      </w:r>
      <w:bookmarkEnd w:id="851"/>
      <w:bookmarkEnd w:id="852"/>
      <w:bookmarkEnd w:id="853"/>
    </w:p>
    <w:p w:rsidR="00BB0AA0" w:rsidRPr="002E731D" w:rsidRDefault="00BB0AA0" w:rsidP="00A77E27">
      <w:pPr>
        <w:autoSpaceDE w:val="0"/>
        <w:autoSpaceDN w:val="0"/>
        <w:adjustRightInd w:val="0"/>
        <w:jc w:val="center"/>
        <w:rPr>
          <w:rFonts w:cs="Arial"/>
          <w:b/>
          <w:bCs/>
        </w:rPr>
      </w:pPr>
    </w:p>
    <w:tbl>
      <w:tblPr>
        <w:tblStyle w:val="TableGrid"/>
        <w:tblW w:w="5000" w:type="pct"/>
        <w:tblLook w:val="00A0" w:firstRow="1" w:lastRow="0" w:firstColumn="1" w:lastColumn="0" w:noHBand="0" w:noVBand="0"/>
      </w:tblPr>
      <w:tblGrid>
        <w:gridCol w:w="14"/>
        <w:gridCol w:w="882"/>
        <w:gridCol w:w="23"/>
        <w:gridCol w:w="2753"/>
        <w:gridCol w:w="1868"/>
        <w:gridCol w:w="1800"/>
        <w:gridCol w:w="4281"/>
        <w:gridCol w:w="2555"/>
      </w:tblGrid>
      <w:tr w:rsidR="002E731D" w:rsidRPr="002E731D" w:rsidTr="00BB0AA0">
        <w:trPr>
          <w:trHeight w:val="331"/>
          <w:tblHeader/>
        </w:trPr>
        <w:tc>
          <w:tcPr>
            <w:tcW w:w="316" w:type="pct"/>
            <w:gridSpan w:val="2"/>
            <w:shd w:val="clear" w:color="auto" w:fill="auto"/>
            <w:vAlign w:val="bottom"/>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Sl. No.</w:t>
            </w:r>
          </w:p>
        </w:tc>
        <w:tc>
          <w:tcPr>
            <w:tcW w:w="979" w:type="pct"/>
            <w:gridSpan w:val="2"/>
            <w:shd w:val="clear" w:color="auto" w:fill="auto"/>
            <w:vAlign w:val="bottom"/>
          </w:tcPr>
          <w:p w:rsidR="00A77E27" w:rsidRPr="002E731D" w:rsidRDefault="00A77E27" w:rsidP="00BB0AA0">
            <w:pPr>
              <w:autoSpaceDE w:val="0"/>
              <w:autoSpaceDN w:val="0"/>
              <w:adjustRightInd w:val="0"/>
              <w:jc w:val="center"/>
              <w:rPr>
                <w:rFonts w:cs="Arial"/>
                <w:b/>
                <w:bCs/>
                <w:sz w:val="20"/>
                <w:szCs w:val="20"/>
              </w:rPr>
            </w:pPr>
            <w:r w:rsidRPr="002E731D">
              <w:rPr>
                <w:rFonts w:cs="Arial"/>
                <w:b/>
                <w:bCs/>
                <w:sz w:val="20"/>
                <w:szCs w:val="20"/>
              </w:rPr>
              <w:t>Potential Environmental Issues</w:t>
            </w:r>
          </w:p>
        </w:tc>
        <w:tc>
          <w:tcPr>
            <w:tcW w:w="659" w:type="pct"/>
            <w:shd w:val="clear" w:color="auto" w:fill="auto"/>
            <w:vAlign w:val="bottom"/>
          </w:tcPr>
          <w:p w:rsidR="00A77E27" w:rsidRPr="002E731D" w:rsidRDefault="00A77E27" w:rsidP="00BB0AA0">
            <w:pPr>
              <w:autoSpaceDE w:val="0"/>
              <w:autoSpaceDN w:val="0"/>
              <w:adjustRightInd w:val="0"/>
              <w:jc w:val="center"/>
              <w:rPr>
                <w:rFonts w:cs="Arial"/>
                <w:b/>
                <w:bCs/>
                <w:sz w:val="20"/>
                <w:szCs w:val="20"/>
              </w:rPr>
            </w:pPr>
            <w:r w:rsidRPr="002E731D">
              <w:rPr>
                <w:rFonts w:cs="Arial"/>
                <w:b/>
                <w:bCs/>
                <w:sz w:val="20"/>
                <w:szCs w:val="20"/>
              </w:rPr>
              <w:t>Duration or  Extent</w:t>
            </w:r>
          </w:p>
        </w:tc>
        <w:tc>
          <w:tcPr>
            <w:tcW w:w="635" w:type="pct"/>
            <w:shd w:val="clear" w:color="auto" w:fill="auto"/>
            <w:vAlign w:val="bottom"/>
          </w:tcPr>
          <w:p w:rsidR="00A77E27" w:rsidRPr="002E731D" w:rsidRDefault="00A77E27" w:rsidP="00BB0AA0">
            <w:pPr>
              <w:autoSpaceDE w:val="0"/>
              <w:autoSpaceDN w:val="0"/>
              <w:adjustRightInd w:val="0"/>
              <w:jc w:val="center"/>
              <w:rPr>
                <w:rFonts w:cs="Arial"/>
                <w:b/>
                <w:bCs/>
                <w:sz w:val="20"/>
                <w:szCs w:val="20"/>
              </w:rPr>
            </w:pPr>
            <w:r w:rsidRPr="002E731D">
              <w:rPr>
                <w:rFonts w:cs="Arial"/>
                <w:b/>
                <w:bCs/>
                <w:sz w:val="20"/>
                <w:szCs w:val="20"/>
              </w:rPr>
              <w:t>Magnitude</w:t>
            </w:r>
          </w:p>
        </w:tc>
        <w:tc>
          <w:tcPr>
            <w:tcW w:w="1510" w:type="pct"/>
            <w:shd w:val="clear" w:color="auto" w:fill="auto"/>
            <w:vAlign w:val="bottom"/>
          </w:tcPr>
          <w:p w:rsidR="00A77E27" w:rsidRPr="002E731D" w:rsidRDefault="00A77E27" w:rsidP="00BB0AA0">
            <w:pPr>
              <w:autoSpaceDE w:val="0"/>
              <w:autoSpaceDN w:val="0"/>
              <w:adjustRightInd w:val="0"/>
              <w:jc w:val="center"/>
              <w:rPr>
                <w:rFonts w:cs="Arial"/>
                <w:b/>
                <w:bCs/>
                <w:sz w:val="20"/>
                <w:szCs w:val="20"/>
              </w:rPr>
            </w:pPr>
            <w:r w:rsidRPr="002E731D">
              <w:rPr>
                <w:rFonts w:cs="Arial"/>
                <w:b/>
                <w:bCs/>
                <w:sz w:val="20"/>
                <w:szCs w:val="20"/>
              </w:rPr>
              <w:t>Proposed Mitigation Measures</w:t>
            </w:r>
          </w:p>
        </w:tc>
        <w:tc>
          <w:tcPr>
            <w:tcW w:w="901" w:type="pct"/>
            <w:tcBorders>
              <w:right w:val="single" w:sz="4" w:space="0" w:color="auto"/>
            </w:tcBorders>
            <w:shd w:val="clear" w:color="auto" w:fill="auto"/>
            <w:vAlign w:val="bottom"/>
          </w:tcPr>
          <w:p w:rsidR="00A77E27" w:rsidRPr="002E731D" w:rsidRDefault="00A77E27" w:rsidP="00BB0AA0">
            <w:pPr>
              <w:autoSpaceDE w:val="0"/>
              <w:autoSpaceDN w:val="0"/>
              <w:adjustRightInd w:val="0"/>
              <w:jc w:val="center"/>
              <w:rPr>
                <w:rFonts w:cs="Arial"/>
                <w:b/>
                <w:bCs/>
                <w:sz w:val="20"/>
                <w:szCs w:val="20"/>
              </w:rPr>
            </w:pPr>
            <w:r w:rsidRPr="002E731D">
              <w:rPr>
                <w:rFonts w:cs="Arial"/>
                <w:b/>
                <w:bCs/>
                <w:sz w:val="20"/>
                <w:szCs w:val="20"/>
              </w:rPr>
              <w:t>Institutional Responsibilities</w:t>
            </w:r>
          </w:p>
        </w:tc>
      </w:tr>
      <w:tr w:rsidR="002E731D" w:rsidRPr="002E731D" w:rsidTr="00BB0AA0">
        <w:trPr>
          <w:trHeight w:val="331"/>
        </w:trPr>
        <w:tc>
          <w:tcPr>
            <w:tcW w:w="316" w:type="pct"/>
            <w:gridSpan w:val="2"/>
            <w:tcBorders>
              <w:top w:val="single" w:sz="4" w:space="0" w:color="auto"/>
            </w:tcBorders>
            <w:shd w:val="clear" w:color="auto" w:fill="auto"/>
          </w:tcPr>
          <w:p w:rsidR="00A77E27" w:rsidRPr="002E731D" w:rsidRDefault="00A77E27" w:rsidP="00BB0AA0">
            <w:pPr>
              <w:autoSpaceDE w:val="0"/>
              <w:autoSpaceDN w:val="0"/>
              <w:adjustRightInd w:val="0"/>
              <w:jc w:val="center"/>
              <w:rPr>
                <w:rFonts w:cs="Arial"/>
                <w:b/>
                <w:bCs/>
                <w:sz w:val="20"/>
                <w:szCs w:val="20"/>
              </w:rPr>
            </w:pPr>
            <w:r w:rsidRPr="002E731D">
              <w:rPr>
                <w:rFonts w:cs="Arial"/>
                <w:b/>
                <w:bCs/>
                <w:sz w:val="20"/>
                <w:szCs w:val="20"/>
              </w:rPr>
              <w:t>1</w:t>
            </w:r>
          </w:p>
        </w:tc>
        <w:tc>
          <w:tcPr>
            <w:tcW w:w="4684" w:type="pct"/>
            <w:gridSpan w:val="6"/>
            <w:tcBorders>
              <w:top w:val="single" w:sz="4" w:space="0" w:color="auto"/>
              <w:right w:val="single" w:sz="4" w:space="0" w:color="auto"/>
            </w:tcBorders>
            <w:shd w:val="clear" w:color="auto" w:fill="auto"/>
          </w:tcPr>
          <w:p w:rsidR="00A77E27" w:rsidRPr="002E731D" w:rsidRDefault="00A77E27" w:rsidP="00BB0AA0">
            <w:pPr>
              <w:rPr>
                <w:rFonts w:cs="Arial"/>
                <w:sz w:val="20"/>
                <w:szCs w:val="20"/>
              </w:rPr>
            </w:pPr>
            <w:r w:rsidRPr="002E731D">
              <w:rPr>
                <w:rFonts w:cs="Arial"/>
                <w:b/>
                <w:bCs/>
                <w:sz w:val="20"/>
                <w:szCs w:val="20"/>
              </w:rPr>
              <w:t>Location Impacts</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1.1</w:t>
            </w:r>
          </w:p>
        </w:tc>
        <w:tc>
          <w:tcPr>
            <w:tcW w:w="979" w:type="pct"/>
            <w:gridSpan w:val="2"/>
            <w:tcBorders>
              <w:right w:val="single" w:sz="4" w:space="0" w:color="auto"/>
            </w:tcBorders>
            <w:shd w:val="clear" w:color="auto" w:fill="auto"/>
          </w:tcPr>
          <w:p w:rsidR="00A77E27" w:rsidRPr="002E731D" w:rsidRDefault="00A77E27" w:rsidP="00061604">
            <w:pPr>
              <w:autoSpaceDE w:val="0"/>
              <w:autoSpaceDN w:val="0"/>
              <w:adjustRightInd w:val="0"/>
              <w:rPr>
                <w:rFonts w:cs="Arial"/>
                <w:sz w:val="20"/>
                <w:szCs w:val="20"/>
              </w:rPr>
            </w:pPr>
            <w:r w:rsidRPr="002E731D">
              <w:rPr>
                <w:rFonts w:cs="Arial"/>
                <w:sz w:val="20"/>
                <w:szCs w:val="20"/>
              </w:rPr>
              <w:t xml:space="preserve">Lack of sufficient planning to assure long term sustainability of the </w:t>
            </w:r>
            <w:r w:rsidR="00061604" w:rsidRPr="002E731D">
              <w:rPr>
                <w:rFonts w:cs="Arial"/>
                <w:sz w:val="20"/>
                <w:szCs w:val="20"/>
              </w:rPr>
              <w:t>ITI</w:t>
            </w:r>
            <w:r w:rsidRPr="002E731D">
              <w:rPr>
                <w:rFonts w:cs="Arial"/>
                <w:sz w:val="20"/>
                <w:szCs w:val="20"/>
              </w:rPr>
              <w:t xml:space="preserve">  building and ensure protection specially from earthquake and other natural disasters  </w:t>
            </w:r>
          </w:p>
        </w:tc>
        <w:tc>
          <w:tcPr>
            <w:tcW w:w="659" w:type="pct"/>
            <w:tcBorders>
              <w:left w:val="single" w:sz="4" w:space="0" w:color="auto"/>
            </w:tcBorders>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Permanent</w:t>
            </w:r>
          </w:p>
        </w:tc>
        <w:tc>
          <w:tcPr>
            <w:tcW w:w="635"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Major</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The design</w:t>
            </w:r>
            <w:r w:rsidR="00863EFB" w:rsidRPr="002E731D">
              <w:rPr>
                <w:rFonts w:cs="Arial"/>
                <w:sz w:val="20"/>
                <w:szCs w:val="20"/>
              </w:rPr>
              <w:t xml:space="preserve"> of </w:t>
            </w:r>
            <w:r w:rsidR="00061604" w:rsidRPr="002E731D">
              <w:rPr>
                <w:rFonts w:cs="Arial"/>
                <w:sz w:val="20"/>
                <w:szCs w:val="20"/>
              </w:rPr>
              <w:t>ITI</w:t>
            </w:r>
            <w:r w:rsidRPr="002E731D">
              <w:rPr>
                <w:rFonts w:cs="Arial"/>
                <w:sz w:val="20"/>
                <w:szCs w:val="20"/>
              </w:rPr>
              <w:t xml:space="preserve"> building has been completed considering earthquake coefficient of zone V.</w:t>
            </w:r>
          </w:p>
          <w:p w:rsidR="00A77E27" w:rsidRPr="002E731D" w:rsidRDefault="00A77E27" w:rsidP="00BB0AA0">
            <w:pPr>
              <w:autoSpaceDE w:val="0"/>
              <w:autoSpaceDN w:val="0"/>
              <w:adjustRightInd w:val="0"/>
              <w:rPr>
                <w:rFonts w:cs="Arial"/>
                <w:sz w:val="20"/>
                <w:szCs w:val="20"/>
              </w:rPr>
            </w:pPr>
          </w:p>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The </w:t>
            </w:r>
            <w:r w:rsidR="00061604" w:rsidRPr="002E731D">
              <w:rPr>
                <w:rFonts w:cs="Arial"/>
                <w:sz w:val="20"/>
                <w:szCs w:val="20"/>
              </w:rPr>
              <w:t xml:space="preserve">ITI </w:t>
            </w:r>
            <w:r w:rsidRPr="002E731D">
              <w:rPr>
                <w:rFonts w:cs="Arial"/>
                <w:sz w:val="20"/>
                <w:szCs w:val="20"/>
              </w:rPr>
              <w:t xml:space="preserve"> site is not on the bank of   </w:t>
            </w:r>
            <w:r w:rsidR="00F34783" w:rsidRPr="002E731D">
              <w:rPr>
                <w:rFonts w:cs="Arial"/>
                <w:sz w:val="20"/>
                <w:szCs w:val="20"/>
              </w:rPr>
              <w:t xml:space="preserve"> any River or stream</w:t>
            </w:r>
            <w:r w:rsidRPr="002E731D">
              <w:rPr>
                <w:rFonts w:cs="Arial"/>
                <w:sz w:val="20"/>
                <w:szCs w:val="20"/>
              </w:rPr>
              <w:t xml:space="preserve">, so any slope stability; flooding or other issues related to building stability are not anticipated.    </w:t>
            </w:r>
          </w:p>
          <w:p w:rsidR="00A77E27" w:rsidRPr="002E731D" w:rsidRDefault="00A77E27" w:rsidP="00BB0AA0">
            <w:pPr>
              <w:autoSpaceDE w:val="0"/>
              <w:autoSpaceDN w:val="0"/>
              <w:adjustRightInd w:val="0"/>
              <w:rPr>
                <w:rFonts w:cs="Arial"/>
                <w:sz w:val="20"/>
                <w:szCs w:val="20"/>
              </w:rPr>
            </w:pPr>
          </w:p>
        </w:tc>
        <w:tc>
          <w:tcPr>
            <w:tcW w:w="901" w:type="pct"/>
            <w:tcBorders>
              <w:right w:val="single" w:sz="4" w:space="0" w:color="auto"/>
            </w:tcBorders>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PMU  and PWD</w:t>
            </w:r>
          </w:p>
          <w:p w:rsidR="00A77E27" w:rsidRPr="002E731D" w:rsidRDefault="00A77E27" w:rsidP="00BB0AA0">
            <w:pPr>
              <w:autoSpaceDE w:val="0"/>
              <w:autoSpaceDN w:val="0"/>
              <w:adjustRightInd w:val="0"/>
              <w:rPr>
                <w:rFonts w:cs="Arial"/>
                <w:b/>
                <w:bCs/>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
                <w:bCs/>
                <w:sz w:val="20"/>
                <w:szCs w:val="20"/>
              </w:rPr>
              <w:t>2</w:t>
            </w:r>
          </w:p>
        </w:tc>
        <w:tc>
          <w:tcPr>
            <w:tcW w:w="4684" w:type="pct"/>
            <w:gridSpan w:val="6"/>
            <w:tcBorders>
              <w:right w:val="single" w:sz="4" w:space="0" w:color="auto"/>
            </w:tcBorders>
            <w:shd w:val="clear" w:color="auto" w:fill="auto"/>
          </w:tcPr>
          <w:p w:rsidR="00A77E27" w:rsidRPr="002E731D" w:rsidRDefault="00A77E27" w:rsidP="00BB0AA0">
            <w:pPr>
              <w:autoSpaceDE w:val="0"/>
              <w:autoSpaceDN w:val="0"/>
              <w:adjustRightInd w:val="0"/>
              <w:rPr>
                <w:rFonts w:cs="Arial"/>
                <w:sz w:val="20"/>
                <w:szCs w:val="20"/>
              </w:rPr>
            </w:pPr>
            <w:r w:rsidRPr="002E731D">
              <w:rPr>
                <w:rFonts w:cs="Arial"/>
                <w:b/>
                <w:bCs/>
                <w:sz w:val="20"/>
                <w:szCs w:val="20"/>
              </w:rPr>
              <w:t>Design and Pre-construction Impacts</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2.1</w:t>
            </w:r>
          </w:p>
        </w:tc>
        <w:tc>
          <w:tcPr>
            <w:tcW w:w="979" w:type="pct"/>
            <w:gridSpan w:val="2"/>
            <w:shd w:val="clear" w:color="auto" w:fill="auto"/>
          </w:tcPr>
          <w:p w:rsidR="00A77E27" w:rsidRPr="002E731D" w:rsidRDefault="00A77E27" w:rsidP="00BB0AA0">
            <w:pPr>
              <w:rPr>
                <w:rFonts w:cs="Arial"/>
                <w:sz w:val="20"/>
                <w:szCs w:val="20"/>
              </w:rPr>
            </w:pPr>
            <w:r w:rsidRPr="002E731D">
              <w:rPr>
                <w:rFonts w:cs="Arial"/>
                <w:sz w:val="20"/>
                <w:szCs w:val="20"/>
              </w:rPr>
              <w:t>Consents, permits, clearances, no objection certificates (NOC), etc.</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 xml:space="preserve">Permanent </w:t>
            </w:r>
          </w:p>
        </w:tc>
        <w:tc>
          <w:tcPr>
            <w:tcW w:w="635"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Major</w:t>
            </w:r>
          </w:p>
        </w:tc>
        <w:tc>
          <w:tcPr>
            <w:tcW w:w="1510" w:type="pct"/>
            <w:shd w:val="clear" w:color="auto" w:fill="auto"/>
          </w:tcPr>
          <w:p w:rsidR="00A77E27" w:rsidRPr="002E731D" w:rsidRDefault="00A77E27" w:rsidP="008445EB">
            <w:pPr>
              <w:pStyle w:val="ADBTableText"/>
              <w:rPr>
                <w:rFonts w:cs="Arial"/>
                <w:sz w:val="20"/>
              </w:rPr>
            </w:pPr>
            <w:r w:rsidRPr="002E731D">
              <w:rPr>
                <w:rFonts w:cs="Arial"/>
                <w:sz w:val="20"/>
              </w:rPr>
              <w:t>Obtain all necessary consents, permits, clearance, NOCs, etc. prior to start of civil works.</w:t>
            </w:r>
          </w:p>
          <w:p w:rsidR="00A77E27" w:rsidRPr="002E731D" w:rsidRDefault="00A77E27" w:rsidP="008445EB">
            <w:pPr>
              <w:pStyle w:val="ADBTableText"/>
              <w:rPr>
                <w:rFonts w:cs="Arial"/>
                <w:sz w:val="20"/>
              </w:rPr>
            </w:pPr>
            <w:r w:rsidRPr="002E731D">
              <w:rPr>
                <w:rFonts w:cs="Arial"/>
                <w:sz w:val="20"/>
              </w:rPr>
              <w:t>Acknowledge in writing and provide report on compliance</w:t>
            </w:r>
            <w:r w:rsidR="0053032F" w:rsidRPr="002E731D">
              <w:rPr>
                <w:rFonts w:cs="Arial"/>
                <w:sz w:val="20"/>
              </w:rPr>
              <w:t xml:space="preserve"> with all the </w:t>
            </w:r>
            <w:r w:rsidRPr="002E731D">
              <w:rPr>
                <w:rFonts w:cs="Arial"/>
                <w:sz w:val="20"/>
              </w:rPr>
              <w:t>obtained consents, permits, clearance, NOCs, etc.</w:t>
            </w:r>
          </w:p>
          <w:p w:rsidR="00A77E27" w:rsidRPr="002E731D" w:rsidRDefault="00A77E27" w:rsidP="008445EB">
            <w:pPr>
              <w:pStyle w:val="ADBTableText"/>
              <w:rPr>
                <w:rFonts w:cs="Arial"/>
                <w:sz w:val="20"/>
              </w:rPr>
            </w:pPr>
            <w:r w:rsidRPr="002E731D">
              <w:rPr>
                <w:rFonts w:cs="Arial"/>
                <w:sz w:val="20"/>
              </w:rPr>
              <w:t>Include in detailed design drawings and documents all conditions and provisions</w:t>
            </w:r>
            <w:r w:rsidR="00061604" w:rsidRPr="002E731D">
              <w:rPr>
                <w:rFonts w:cs="Arial"/>
                <w:sz w:val="20"/>
              </w:rPr>
              <w:t>,</w:t>
            </w:r>
            <w:r w:rsidRPr="002E731D">
              <w:rPr>
                <w:rFonts w:cs="Arial"/>
                <w:sz w:val="20"/>
              </w:rPr>
              <w:t xml:space="preserve"> if necessary</w:t>
            </w:r>
          </w:p>
        </w:tc>
        <w:tc>
          <w:tcPr>
            <w:tcW w:w="901" w:type="pct"/>
            <w:tcBorders>
              <w:right w:val="single" w:sz="4" w:space="0" w:color="auto"/>
            </w:tcBorders>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PIU and PWD</w:t>
            </w:r>
          </w:p>
          <w:p w:rsidR="00A77E27" w:rsidRPr="002E731D" w:rsidRDefault="00A77E27" w:rsidP="00BB0AA0">
            <w:pPr>
              <w:autoSpaceDE w:val="0"/>
              <w:autoSpaceDN w:val="0"/>
              <w:adjustRightInd w:val="0"/>
              <w:rPr>
                <w:rFonts w:cs="Arial"/>
                <w:bCs/>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2.2</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Layout of components to avoid impact on the aesthetics of the  </w:t>
            </w:r>
            <w:r w:rsidR="00061604" w:rsidRPr="002E731D">
              <w:rPr>
                <w:rFonts w:cs="Arial"/>
                <w:sz w:val="20"/>
                <w:szCs w:val="20"/>
              </w:rPr>
              <w:t xml:space="preserve">ITI </w:t>
            </w:r>
            <w:r w:rsidRPr="002E731D">
              <w:rPr>
                <w:rFonts w:cs="Arial"/>
                <w:sz w:val="20"/>
                <w:szCs w:val="20"/>
              </w:rPr>
              <w:t xml:space="preserve"> site</w:t>
            </w:r>
          </w:p>
          <w:p w:rsidR="00A77E27" w:rsidRPr="002E731D" w:rsidRDefault="00A77E27" w:rsidP="00BB0AA0">
            <w:pPr>
              <w:autoSpaceDE w:val="0"/>
              <w:autoSpaceDN w:val="0"/>
              <w:adjustRightInd w:val="0"/>
              <w:rPr>
                <w:rFonts w:cs="Arial"/>
                <w:bCs/>
                <w:sz w:val="20"/>
                <w:szCs w:val="20"/>
              </w:rPr>
            </w:pP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 xml:space="preserve">Permanent </w:t>
            </w:r>
          </w:p>
        </w:tc>
        <w:tc>
          <w:tcPr>
            <w:tcW w:w="635"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Major</w:t>
            </w:r>
          </w:p>
        </w:tc>
        <w:tc>
          <w:tcPr>
            <w:tcW w:w="1510" w:type="pct"/>
            <w:shd w:val="clear" w:color="auto" w:fill="auto"/>
          </w:tcPr>
          <w:p w:rsidR="00A77E27" w:rsidRPr="002E731D" w:rsidRDefault="00A77E27" w:rsidP="00061604">
            <w:pPr>
              <w:pStyle w:val="ADBTableText"/>
              <w:rPr>
                <w:rFonts w:cs="Arial"/>
                <w:sz w:val="20"/>
              </w:rPr>
            </w:pPr>
            <w:r w:rsidRPr="002E731D">
              <w:rPr>
                <w:rFonts w:cs="Arial"/>
                <w:sz w:val="20"/>
              </w:rPr>
              <w:t xml:space="preserve">The </w:t>
            </w:r>
            <w:r w:rsidR="00061604" w:rsidRPr="002E731D">
              <w:rPr>
                <w:rFonts w:cs="Arial"/>
                <w:sz w:val="20"/>
              </w:rPr>
              <w:t>ITI</w:t>
            </w:r>
            <w:r w:rsidRPr="002E731D">
              <w:rPr>
                <w:rFonts w:cs="Arial"/>
                <w:sz w:val="20"/>
              </w:rPr>
              <w:t xml:space="preserve"> </w:t>
            </w:r>
            <w:r w:rsidR="005E2629" w:rsidRPr="002E731D">
              <w:rPr>
                <w:rFonts w:cs="Arial"/>
                <w:sz w:val="20"/>
              </w:rPr>
              <w:t>components</w:t>
            </w:r>
            <w:r w:rsidRPr="002E731D">
              <w:rPr>
                <w:rFonts w:cs="Arial"/>
                <w:sz w:val="20"/>
              </w:rPr>
              <w:t xml:space="preserve"> will not have any adverse impacts on aesthetics of site as these involve construction of building within the existing residential area of building. Hence, no mitigation measures are warranted.</w:t>
            </w:r>
          </w:p>
        </w:tc>
        <w:tc>
          <w:tcPr>
            <w:tcW w:w="901" w:type="pct"/>
            <w:tcBorders>
              <w:right w:val="single" w:sz="4" w:space="0" w:color="auto"/>
            </w:tcBorders>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 xml:space="preserve"> Not Applicable </w:t>
            </w:r>
          </w:p>
          <w:p w:rsidR="00A77E27" w:rsidRPr="002E731D" w:rsidRDefault="00A77E27" w:rsidP="00BB0AA0">
            <w:pPr>
              <w:autoSpaceDE w:val="0"/>
              <w:autoSpaceDN w:val="0"/>
              <w:adjustRightInd w:val="0"/>
              <w:rPr>
                <w:rFonts w:cs="Arial"/>
                <w:bCs/>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2.3</w:t>
            </w:r>
          </w:p>
        </w:tc>
        <w:tc>
          <w:tcPr>
            <w:tcW w:w="979" w:type="pct"/>
            <w:gridSpan w:val="2"/>
            <w:shd w:val="clear" w:color="auto" w:fill="auto"/>
          </w:tcPr>
          <w:p w:rsidR="00A77E27" w:rsidRPr="002E731D" w:rsidRDefault="00A77E27" w:rsidP="00BB0AA0">
            <w:pPr>
              <w:widowControl w:val="0"/>
              <w:autoSpaceDE w:val="0"/>
              <w:autoSpaceDN w:val="0"/>
              <w:adjustRightInd w:val="0"/>
              <w:ind w:left="13"/>
              <w:rPr>
                <w:rFonts w:cs="Arial"/>
                <w:sz w:val="20"/>
                <w:szCs w:val="20"/>
              </w:rPr>
            </w:pPr>
            <w:r w:rsidRPr="002E731D">
              <w:rPr>
                <w:rFonts w:cs="Arial"/>
                <w:sz w:val="20"/>
                <w:szCs w:val="20"/>
              </w:rPr>
              <w:t>S</w:t>
            </w:r>
            <w:r w:rsidRPr="002E731D">
              <w:rPr>
                <w:rFonts w:cs="Arial"/>
                <w:spacing w:val="1"/>
                <w:sz w:val="20"/>
                <w:szCs w:val="20"/>
              </w:rPr>
              <w:t>lop</w:t>
            </w:r>
            <w:r w:rsidRPr="002E731D">
              <w:rPr>
                <w:rFonts w:cs="Arial"/>
                <w:sz w:val="20"/>
                <w:szCs w:val="20"/>
              </w:rPr>
              <w:t xml:space="preserve">e </w:t>
            </w:r>
            <w:r w:rsidRPr="002E731D">
              <w:rPr>
                <w:rFonts w:cs="Arial"/>
                <w:spacing w:val="1"/>
                <w:sz w:val="20"/>
                <w:szCs w:val="20"/>
              </w:rPr>
              <w:t>s</w:t>
            </w:r>
            <w:r w:rsidRPr="002E731D">
              <w:rPr>
                <w:rFonts w:cs="Arial"/>
                <w:sz w:val="20"/>
                <w:szCs w:val="20"/>
              </w:rPr>
              <w:t>t</w:t>
            </w:r>
            <w:r w:rsidRPr="002E731D">
              <w:rPr>
                <w:rFonts w:cs="Arial"/>
                <w:spacing w:val="-1"/>
                <w:sz w:val="20"/>
                <w:szCs w:val="20"/>
              </w:rPr>
              <w:t>a</w:t>
            </w:r>
            <w:r w:rsidRPr="002E731D">
              <w:rPr>
                <w:rFonts w:cs="Arial"/>
                <w:spacing w:val="1"/>
                <w:sz w:val="20"/>
                <w:szCs w:val="20"/>
              </w:rPr>
              <w:t>bi</w:t>
            </w:r>
            <w:r w:rsidRPr="002E731D">
              <w:rPr>
                <w:rFonts w:cs="Arial"/>
                <w:spacing w:val="-2"/>
                <w:sz w:val="20"/>
                <w:szCs w:val="20"/>
              </w:rPr>
              <w:t>l</w:t>
            </w:r>
            <w:r w:rsidRPr="002E731D">
              <w:rPr>
                <w:rFonts w:cs="Arial"/>
                <w:spacing w:val="1"/>
                <w:sz w:val="20"/>
                <w:szCs w:val="20"/>
              </w:rPr>
              <w:t>i</w:t>
            </w:r>
            <w:r w:rsidRPr="002E731D">
              <w:rPr>
                <w:rFonts w:cs="Arial"/>
                <w:sz w:val="20"/>
                <w:szCs w:val="20"/>
              </w:rPr>
              <w:t>ty r</w:t>
            </w:r>
            <w:r w:rsidRPr="002E731D">
              <w:rPr>
                <w:rFonts w:cs="Arial"/>
                <w:spacing w:val="1"/>
                <w:sz w:val="20"/>
                <w:szCs w:val="20"/>
              </w:rPr>
              <w:t>ela</w:t>
            </w:r>
            <w:r w:rsidRPr="002E731D">
              <w:rPr>
                <w:rFonts w:cs="Arial"/>
                <w:spacing w:val="-2"/>
                <w:sz w:val="20"/>
                <w:szCs w:val="20"/>
              </w:rPr>
              <w:t>t</w:t>
            </w:r>
            <w:r w:rsidRPr="002E731D">
              <w:rPr>
                <w:rFonts w:cs="Arial"/>
                <w:spacing w:val="1"/>
                <w:sz w:val="20"/>
                <w:szCs w:val="20"/>
              </w:rPr>
              <w:t>e</w:t>
            </w:r>
            <w:r w:rsidRPr="002E731D">
              <w:rPr>
                <w:rFonts w:cs="Arial"/>
                <w:sz w:val="20"/>
                <w:szCs w:val="20"/>
              </w:rPr>
              <w:t xml:space="preserve">d </w:t>
            </w:r>
            <w:r w:rsidRPr="002E731D">
              <w:rPr>
                <w:rFonts w:cs="Arial"/>
                <w:spacing w:val="1"/>
                <w:sz w:val="20"/>
                <w:szCs w:val="20"/>
              </w:rPr>
              <w:t>i</w:t>
            </w:r>
            <w:r w:rsidRPr="002E731D">
              <w:rPr>
                <w:rFonts w:cs="Arial"/>
                <w:spacing w:val="-1"/>
                <w:sz w:val="20"/>
                <w:szCs w:val="20"/>
              </w:rPr>
              <w:t>s</w:t>
            </w:r>
            <w:r w:rsidRPr="002E731D">
              <w:rPr>
                <w:rFonts w:cs="Arial"/>
                <w:spacing w:val="1"/>
                <w:sz w:val="20"/>
                <w:szCs w:val="20"/>
              </w:rPr>
              <w:t>su</w:t>
            </w:r>
            <w:r w:rsidRPr="002E731D">
              <w:rPr>
                <w:rFonts w:cs="Arial"/>
                <w:spacing w:val="-2"/>
                <w:sz w:val="20"/>
                <w:szCs w:val="20"/>
              </w:rPr>
              <w:t>e</w:t>
            </w:r>
            <w:r w:rsidRPr="002E731D">
              <w:rPr>
                <w:rFonts w:cs="Arial"/>
                <w:sz w:val="20"/>
                <w:szCs w:val="20"/>
              </w:rPr>
              <w:t>s</w:t>
            </w:r>
          </w:p>
        </w:tc>
        <w:tc>
          <w:tcPr>
            <w:tcW w:w="659" w:type="pct"/>
            <w:shd w:val="clear" w:color="auto" w:fill="auto"/>
          </w:tcPr>
          <w:p w:rsidR="00A77E27" w:rsidRPr="002E731D" w:rsidRDefault="00A77E27" w:rsidP="00BB0AA0">
            <w:pPr>
              <w:widowControl w:val="0"/>
              <w:autoSpaceDE w:val="0"/>
              <w:autoSpaceDN w:val="0"/>
              <w:adjustRightInd w:val="0"/>
              <w:ind w:left="64"/>
              <w:rPr>
                <w:rFonts w:cs="Arial"/>
                <w:sz w:val="20"/>
                <w:szCs w:val="20"/>
              </w:rPr>
            </w:pPr>
            <w:r w:rsidRPr="002E731D">
              <w:rPr>
                <w:rFonts w:cs="Arial"/>
                <w:sz w:val="20"/>
                <w:szCs w:val="20"/>
              </w:rPr>
              <w:t>P</w:t>
            </w:r>
            <w:r w:rsidRPr="002E731D">
              <w:rPr>
                <w:rFonts w:cs="Arial"/>
                <w:spacing w:val="1"/>
                <w:sz w:val="20"/>
                <w:szCs w:val="20"/>
              </w:rPr>
              <w:t>e</w:t>
            </w:r>
            <w:r w:rsidRPr="002E731D">
              <w:rPr>
                <w:rFonts w:cs="Arial"/>
                <w:sz w:val="20"/>
                <w:szCs w:val="20"/>
              </w:rPr>
              <w:t>r</w:t>
            </w:r>
            <w:r w:rsidRPr="002E731D">
              <w:rPr>
                <w:rFonts w:cs="Arial"/>
                <w:spacing w:val="1"/>
                <w:sz w:val="20"/>
                <w:szCs w:val="20"/>
              </w:rPr>
              <w:t>m</w:t>
            </w:r>
            <w:r w:rsidRPr="002E731D">
              <w:rPr>
                <w:rFonts w:cs="Arial"/>
                <w:spacing w:val="-2"/>
                <w:sz w:val="20"/>
                <w:szCs w:val="20"/>
              </w:rPr>
              <w:t>a</w:t>
            </w:r>
            <w:r w:rsidRPr="002E731D">
              <w:rPr>
                <w:rFonts w:cs="Arial"/>
                <w:spacing w:val="1"/>
                <w:sz w:val="20"/>
                <w:szCs w:val="20"/>
              </w:rPr>
              <w:t>nen</w:t>
            </w:r>
            <w:r w:rsidRPr="002E731D">
              <w:rPr>
                <w:rFonts w:cs="Arial"/>
                <w:sz w:val="20"/>
                <w:szCs w:val="20"/>
              </w:rPr>
              <w:t>t</w:t>
            </w:r>
          </w:p>
        </w:tc>
        <w:tc>
          <w:tcPr>
            <w:tcW w:w="635" w:type="pct"/>
            <w:shd w:val="clear" w:color="auto" w:fill="auto"/>
          </w:tcPr>
          <w:p w:rsidR="00A77E27" w:rsidRPr="002E731D" w:rsidRDefault="00A77E27" w:rsidP="00BB0AA0">
            <w:pPr>
              <w:widowControl w:val="0"/>
              <w:autoSpaceDE w:val="0"/>
              <w:autoSpaceDN w:val="0"/>
              <w:adjustRightInd w:val="0"/>
              <w:ind w:left="13"/>
              <w:rPr>
                <w:rFonts w:cs="Arial"/>
                <w:sz w:val="20"/>
                <w:szCs w:val="20"/>
              </w:rPr>
            </w:pPr>
            <w:r w:rsidRPr="002E731D">
              <w:rPr>
                <w:rFonts w:cs="Arial"/>
                <w:spacing w:val="-4"/>
                <w:sz w:val="20"/>
                <w:szCs w:val="20"/>
              </w:rPr>
              <w:t>Minor</w:t>
            </w:r>
          </w:p>
        </w:tc>
        <w:tc>
          <w:tcPr>
            <w:tcW w:w="1510" w:type="pct"/>
            <w:shd w:val="clear" w:color="auto" w:fill="auto"/>
          </w:tcPr>
          <w:p w:rsidR="00A77E27" w:rsidRPr="002E731D" w:rsidRDefault="00061604" w:rsidP="008445EB">
            <w:pPr>
              <w:pStyle w:val="ADBTableText"/>
              <w:rPr>
                <w:rFonts w:cs="Arial"/>
                <w:sz w:val="20"/>
              </w:rPr>
            </w:pPr>
            <w:r w:rsidRPr="002E731D">
              <w:rPr>
                <w:rFonts w:cs="Arial"/>
                <w:sz w:val="20"/>
              </w:rPr>
              <w:t>The ITI</w:t>
            </w:r>
            <w:r w:rsidR="00F34783" w:rsidRPr="002E731D">
              <w:rPr>
                <w:rFonts w:cs="Arial"/>
                <w:sz w:val="20"/>
              </w:rPr>
              <w:t xml:space="preserve"> is</w:t>
            </w:r>
            <w:r w:rsidR="00A77E27" w:rsidRPr="002E731D">
              <w:rPr>
                <w:rFonts w:cs="Arial"/>
                <w:sz w:val="20"/>
              </w:rPr>
              <w:t xml:space="preserve"> planned on plain area. No slope stability issue is involved in the construction of sub- project building.</w:t>
            </w:r>
          </w:p>
          <w:p w:rsidR="00A77E27" w:rsidRPr="002E731D" w:rsidRDefault="00A77E27" w:rsidP="00BB0AA0">
            <w:pPr>
              <w:pStyle w:val="ADBTableText"/>
              <w:jc w:val="left"/>
              <w:rPr>
                <w:rFonts w:cs="Arial"/>
                <w:sz w:val="20"/>
              </w:rPr>
            </w:pPr>
            <w:r w:rsidRPr="002E731D">
              <w:rPr>
                <w:rFonts w:cs="Arial"/>
                <w:sz w:val="20"/>
              </w:rPr>
              <w:t xml:space="preserve">   </w:t>
            </w:r>
          </w:p>
        </w:tc>
        <w:tc>
          <w:tcPr>
            <w:tcW w:w="901" w:type="pct"/>
            <w:shd w:val="clear" w:color="auto" w:fill="auto"/>
          </w:tcPr>
          <w:p w:rsidR="00A77E27" w:rsidRPr="002E731D" w:rsidRDefault="00A77E27" w:rsidP="00BB0AA0">
            <w:pPr>
              <w:widowControl w:val="0"/>
              <w:autoSpaceDE w:val="0"/>
              <w:autoSpaceDN w:val="0"/>
              <w:adjustRightInd w:val="0"/>
              <w:ind w:left="13"/>
              <w:rPr>
                <w:rFonts w:cs="Arial"/>
                <w:sz w:val="20"/>
                <w:szCs w:val="20"/>
              </w:rPr>
            </w:pPr>
            <w:r w:rsidRPr="002E731D">
              <w:rPr>
                <w:rFonts w:cs="Arial"/>
                <w:sz w:val="20"/>
                <w:szCs w:val="20"/>
              </w:rPr>
              <w:t xml:space="preserve"> Not Applicable</w:t>
            </w:r>
          </w:p>
          <w:p w:rsidR="00A77E27" w:rsidRPr="002E731D" w:rsidRDefault="00A77E27" w:rsidP="00BB0AA0">
            <w:pPr>
              <w:widowControl w:val="0"/>
              <w:autoSpaceDE w:val="0"/>
              <w:autoSpaceDN w:val="0"/>
              <w:adjustRightInd w:val="0"/>
              <w:ind w:left="13"/>
              <w:rPr>
                <w:rFonts w:cs="Arial"/>
                <w:sz w:val="20"/>
                <w:szCs w:val="20"/>
              </w:rPr>
            </w:pPr>
          </w:p>
          <w:p w:rsidR="00A77E27" w:rsidRPr="002E731D" w:rsidRDefault="00A77E27" w:rsidP="00BB0AA0">
            <w:pPr>
              <w:widowControl w:val="0"/>
              <w:autoSpaceDE w:val="0"/>
              <w:autoSpaceDN w:val="0"/>
              <w:adjustRightInd w:val="0"/>
              <w:ind w:left="13"/>
              <w:rPr>
                <w:rFonts w:cs="Arial"/>
                <w:sz w:val="20"/>
                <w:szCs w:val="20"/>
              </w:rPr>
            </w:pPr>
          </w:p>
          <w:p w:rsidR="00A77E27" w:rsidRPr="002E731D" w:rsidRDefault="00A77E27" w:rsidP="00BB0AA0">
            <w:pPr>
              <w:widowControl w:val="0"/>
              <w:autoSpaceDE w:val="0"/>
              <w:autoSpaceDN w:val="0"/>
              <w:adjustRightInd w:val="0"/>
              <w:ind w:left="13"/>
              <w:rPr>
                <w:rFonts w:cs="Arial"/>
                <w:sz w:val="20"/>
                <w:szCs w:val="20"/>
              </w:rPr>
            </w:pPr>
          </w:p>
          <w:p w:rsidR="00A77E27" w:rsidRPr="002E731D" w:rsidRDefault="00A77E27" w:rsidP="00BB0AA0">
            <w:pPr>
              <w:widowControl w:val="0"/>
              <w:autoSpaceDE w:val="0"/>
              <w:autoSpaceDN w:val="0"/>
              <w:adjustRightInd w:val="0"/>
              <w:ind w:left="13"/>
              <w:rPr>
                <w:rFonts w:cs="Arial"/>
                <w:sz w:val="20"/>
                <w:szCs w:val="20"/>
              </w:rPr>
            </w:pPr>
            <w:r w:rsidRPr="002E731D">
              <w:rPr>
                <w:rFonts w:cs="Arial"/>
                <w:sz w:val="20"/>
                <w:szCs w:val="20"/>
              </w:rPr>
              <w:t xml:space="preserve"> </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2.4</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Increased storm water runoff from alterations of the site’s </w:t>
            </w:r>
            <w:r w:rsidRPr="002E731D">
              <w:rPr>
                <w:rFonts w:cs="Arial"/>
                <w:sz w:val="20"/>
                <w:szCs w:val="20"/>
              </w:rPr>
              <w:lastRenderedPageBreak/>
              <w:t xml:space="preserve">natural drainage patterns due to landscaping, excavation works, construction of parking lots, and addition of paved surface. </w:t>
            </w:r>
          </w:p>
        </w:tc>
        <w:tc>
          <w:tcPr>
            <w:tcW w:w="659"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Permanent</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061604">
            <w:pPr>
              <w:autoSpaceDE w:val="0"/>
              <w:autoSpaceDN w:val="0"/>
              <w:adjustRightInd w:val="0"/>
              <w:rPr>
                <w:rFonts w:cs="Arial"/>
                <w:sz w:val="20"/>
                <w:szCs w:val="20"/>
              </w:rPr>
            </w:pPr>
            <w:r w:rsidRPr="002E731D">
              <w:rPr>
                <w:rFonts w:cs="Arial"/>
                <w:sz w:val="20"/>
                <w:szCs w:val="20"/>
              </w:rPr>
              <w:t xml:space="preserve">Design of proposed </w:t>
            </w:r>
            <w:r w:rsidR="00061604" w:rsidRPr="002E731D">
              <w:rPr>
                <w:rFonts w:cs="Arial"/>
                <w:sz w:val="20"/>
                <w:szCs w:val="20"/>
              </w:rPr>
              <w:t xml:space="preserve">ITI </w:t>
            </w:r>
            <w:r w:rsidRPr="002E731D">
              <w:rPr>
                <w:rFonts w:cs="Arial"/>
                <w:sz w:val="20"/>
                <w:szCs w:val="20"/>
              </w:rPr>
              <w:t xml:space="preserve"> building will allow efficient drainage at the site and maintain </w:t>
            </w:r>
            <w:r w:rsidRPr="002E731D">
              <w:rPr>
                <w:rFonts w:cs="Arial"/>
                <w:sz w:val="20"/>
                <w:szCs w:val="20"/>
              </w:rPr>
              <w:lastRenderedPageBreak/>
              <w:t>natural drainage patterns.</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PMU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2.5</w:t>
            </w:r>
          </w:p>
        </w:tc>
        <w:tc>
          <w:tcPr>
            <w:tcW w:w="979" w:type="pct"/>
            <w:gridSpan w:val="2"/>
            <w:shd w:val="clear" w:color="auto" w:fill="auto"/>
          </w:tcPr>
          <w:p w:rsidR="00A77E27" w:rsidRPr="002E731D" w:rsidRDefault="00A77E27" w:rsidP="00B97B90">
            <w:pPr>
              <w:autoSpaceDE w:val="0"/>
              <w:autoSpaceDN w:val="0"/>
              <w:adjustRightInd w:val="0"/>
              <w:rPr>
                <w:rFonts w:cs="Arial"/>
                <w:sz w:val="20"/>
                <w:szCs w:val="20"/>
              </w:rPr>
            </w:pPr>
            <w:r w:rsidRPr="002E731D">
              <w:rPr>
                <w:rFonts w:cs="Arial"/>
                <w:sz w:val="20"/>
                <w:szCs w:val="20"/>
              </w:rPr>
              <w:t xml:space="preserve">Integration of energy efficiency and energy conservation programs in design of </w:t>
            </w:r>
            <w:r w:rsidR="00B97B90" w:rsidRPr="002E731D">
              <w:rPr>
                <w:rFonts w:cs="Arial"/>
                <w:sz w:val="20"/>
                <w:szCs w:val="20"/>
              </w:rPr>
              <w:t xml:space="preserve">ITI </w:t>
            </w:r>
            <w:r w:rsidRPr="002E731D">
              <w:rPr>
                <w:rFonts w:cs="Arial"/>
                <w:sz w:val="20"/>
                <w:szCs w:val="20"/>
              </w:rPr>
              <w:t xml:space="preserve"> building </w:t>
            </w:r>
          </w:p>
        </w:tc>
        <w:tc>
          <w:tcPr>
            <w:tcW w:w="659"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Permanent</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8445EB">
            <w:pPr>
              <w:autoSpaceDE w:val="0"/>
              <w:autoSpaceDN w:val="0"/>
              <w:adjustRightInd w:val="0"/>
              <w:rPr>
                <w:rFonts w:cs="Arial"/>
                <w:sz w:val="20"/>
                <w:szCs w:val="20"/>
              </w:rPr>
            </w:pPr>
            <w:r w:rsidRPr="002E731D">
              <w:rPr>
                <w:rFonts w:cs="Arial"/>
                <w:sz w:val="20"/>
                <w:szCs w:val="20"/>
              </w:rPr>
              <w:t>Following measures have been included in the design to enhance energy efficiency:</w:t>
            </w:r>
          </w:p>
          <w:p w:rsidR="00A77E27" w:rsidRPr="002E731D" w:rsidRDefault="00A77E27" w:rsidP="008445EB">
            <w:pPr>
              <w:numPr>
                <w:ilvl w:val="0"/>
                <w:numId w:val="17"/>
              </w:numPr>
              <w:ind w:left="208" w:hanging="208"/>
              <w:contextualSpacing w:val="0"/>
              <w:rPr>
                <w:rFonts w:cs="Arial"/>
                <w:sz w:val="20"/>
                <w:szCs w:val="20"/>
              </w:rPr>
            </w:pPr>
            <w:r w:rsidRPr="002E731D">
              <w:rPr>
                <w:rFonts w:cs="Arial"/>
                <w:sz w:val="20"/>
                <w:szCs w:val="20"/>
              </w:rPr>
              <w:t>Usage of recyclable materials like wood substitutes.</w:t>
            </w:r>
          </w:p>
          <w:p w:rsidR="00A77E27" w:rsidRPr="002E731D" w:rsidRDefault="00A77E27" w:rsidP="008445EB">
            <w:pPr>
              <w:numPr>
                <w:ilvl w:val="0"/>
                <w:numId w:val="17"/>
              </w:numPr>
              <w:ind w:left="208" w:hanging="208"/>
              <w:contextualSpacing w:val="0"/>
              <w:rPr>
                <w:rFonts w:cs="Arial"/>
                <w:sz w:val="20"/>
                <w:szCs w:val="20"/>
              </w:rPr>
            </w:pPr>
            <w:r w:rsidRPr="002E731D">
              <w:rPr>
                <w:rFonts w:cs="Arial"/>
                <w:sz w:val="20"/>
                <w:szCs w:val="20"/>
              </w:rPr>
              <w:t>Installation of BEE certified equipment</w:t>
            </w:r>
          </w:p>
          <w:p w:rsidR="00A77E27" w:rsidRPr="002E731D" w:rsidRDefault="00A77E27" w:rsidP="008445EB">
            <w:pPr>
              <w:numPr>
                <w:ilvl w:val="0"/>
                <w:numId w:val="17"/>
              </w:numPr>
              <w:ind w:left="208" w:hanging="208"/>
              <w:contextualSpacing w:val="0"/>
              <w:rPr>
                <w:rFonts w:cs="Arial"/>
                <w:sz w:val="20"/>
                <w:szCs w:val="20"/>
              </w:rPr>
            </w:pPr>
            <w:r w:rsidRPr="002E731D">
              <w:rPr>
                <w:rFonts w:cs="Arial"/>
                <w:sz w:val="20"/>
                <w:szCs w:val="20"/>
              </w:rPr>
              <w:t>Usage of energy efficient lighting fixtures (LED and solar).</w:t>
            </w:r>
          </w:p>
          <w:p w:rsidR="00A77E27" w:rsidRPr="002E731D" w:rsidRDefault="00A77E27" w:rsidP="008445EB">
            <w:pPr>
              <w:numPr>
                <w:ilvl w:val="0"/>
                <w:numId w:val="17"/>
              </w:numPr>
              <w:ind w:left="208" w:hanging="208"/>
              <w:contextualSpacing w:val="0"/>
              <w:rPr>
                <w:rFonts w:cs="Arial"/>
                <w:sz w:val="20"/>
                <w:szCs w:val="20"/>
              </w:rPr>
            </w:pPr>
            <w:r w:rsidRPr="002E731D">
              <w:rPr>
                <w:rFonts w:cs="Arial"/>
                <w:sz w:val="20"/>
                <w:szCs w:val="20"/>
              </w:rPr>
              <w:t xml:space="preserve"> Provision of Solar power generation </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PMU and PWD</w:t>
            </w:r>
          </w:p>
          <w:p w:rsidR="00A77E27" w:rsidRPr="002E731D" w:rsidRDefault="00A77E27" w:rsidP="00BB0AA0">
            <w:pPr>
              <w:autoSpaceDE w:val="0"/>
              <w:autoSpaceDN w:val="0"/>
              <w:adjustRightInd w:val="0"/>
              <w:rPr>
                <w:rFonts w:cs="Arial"/>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2.6</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Impacts on Flora and Fauna </w:t>
            </w:r>
          </w:p>
        </w:tc>
        <w:tc>
          <w:tcPr>
            <w:tcW w:w="659"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Permanent </w:t>
            </w:r>
          </w:p>
        </w:tc>
        <w:tc>
          <w:tcPr>
            <w:tcW w:w="635" w:type="pct"/>
            <w:shd w:val="clear" w:color="auto" w:fill="auto"/>
          </w:tcPr>
          <w:p w:rsidR="00A77E27" w:rsidRPr="002E731D" w:rsidRDefault="00F34783" w:rsidP="00BB0AA0">
            <w:pPr>
              <w:autoSpaceDE w:val="0"/>
              <w:autoSpaceDN w:val="0"/>
              <w:adjustRightInd w:val="0"/>
              <w:jc w:val="center"/>
              <w:rPr>
                <w:rFonts w:cs="Arial"/>
                <w:sz w:val="20"/>
                <w:szCs w:val="20"/>
              </w:rPr>
            </w:pPr>
            <w:r w:rsidRPr="002E731D">
              <w:rPr>
                <w:rFonts w:cs="Arial"/>
                <w:sz w:val="20"/>
                <w:szCs w:val="20"/>
              </w:rPr>
              <w:t xml:space="preserve"> Minor</w:t>
            </w:r>
          </w:p>
        </w:tc>
        <w:tc>
          <w:tcPr>
            <w:tcW w:w="1510" w:type="pct"/>
            <w:shd w:val="clear" w:color="auto" w:fill="auto"/>
          </w:tcPr>
          <w:p w:rsidR="00A77E27" w:rsidRPr="002E731D" w:rsidRDefault="00DB5F68" w:rsidP="00B97B90">
            <w:pPr>
              <w:autoSpaceDE w:val="0"/>
              <w:autoSpaceDN w:val="0"/>
              <w:adjustRightInd w:val="0"/>
              <w:rPr>
                <w:rFonts w:cs="Arial"/>
                <w:sz w:val="20"/>
                <w:szCs w:val="20"/>
              </w:rPr>
            </w:pPr>
            <w:r w:rsidRPr="002E731D">
              <w:rPr>
                <w:rFonts w:cs="Arial"/>
                <w:sz w:val="20"/>
                <w:szCs w:val="20"/>
              </w:rPr>
              <w:t xml:space="preserve">The construction of </w:t>
            </w:r>
            <w:r w:rsidR="00B97B90" w:rsidRPr="002E731D">
              <w:rPr>
                <w:rFonts w:cs="Arial"/>
                <w:sz w:val="20"/>
                <w:szCs w:val="20"/>
              </w:rPr>
              <w:t>ITI does</w:t>
            </w:r>
            <w:r w:rsidRPr="002E731D">
              <w:rPr>
                <w:rFonts w:cs="Arial"/>
                <w:sz w:val="20"/>
                <w:szCs w:val="20"/>
              </w:rPr>
              <w:t xml:space="preserve"> not require cutting of trees and also no removal of vegetation as site was in use by the </w:t>
            </w:r>
            <w:r w:rsidR="00B97B90" w:rsidRPr="002E731D">
              <w:rPr>
                <w:rFonts w:cs="Arial"/>
                <w:sz w:val="20"/>
                <w:szCs w:val="20"/>
              </w:rPr>
              <w:t>HPSEBL</w:t>
            </w:r>
            <w:r w:rsidRPr="002E731D">
              <w:rPr>
                <w:rFonts w:cs="Arial"/>
                <w:sz w:val="20"/>
                <w:szCs w:val="20"/>
              </w:rPr>
              <w:t xml:space="preserve">. Hence no impact on flora and fauna anticipated. Further, a positive impact is expected as there will be plantation of shrubs on side slopes of internal roads of </w:t>
            </w:r>
            <w:r w:rsidR="00B97B90" w:rsidRPr="002E731D">
              <w:rPr>
                <w:rFonts w:cs="Arial"/>
                <w:sz w:val="20"/>
                <w:szCs w:val="20"/>
              </w:rPr>
              <w:t>ITI</w:t>
            </w:r>
            <w:r w:rsidRPr="002E731D">
              <w:rPr>
                <w:rFonts w:cs="Arial"/>
                <w:sz w:val="20"/>
                <w:szCs w:val="20"/>
              </w:rPr>
              <w:t xml:space="preserve"> as well as tree plantation in the vacant space along the boundary. </w:t>
            </w:r>
            <w:r w:rsidR="00A77E27" w:rsidRPr="002E731D">
              <w:rPr>
                <w:rFonts w:cs="Arial"/>
                <w:sz w:val="20"/>
                <w:szCs w:val="20"/>
              </w:rPr>
              <w:t xml:space="preserve"> </w:t>
            </w:r>
            <w:r w:rsidRPr="002E731D">
              <w:rPr>
                <w:rFonts w:cs="Arial"/>
                <w:sz w:val="20"/>
                <w:szCs w:val="20"/>
              </w:rPr>
              <w:t xml:space="preserve"> </w:t>
            </w:r>
            <w:r w:rsidR="00A77E27" w:rsidRPr="002E731D">
              <w:rPr>
                <w:rFonts w:cs="Arial"/>
                <w:sz w:val="20"/>
                <w:szCs w:val="20"/>
              </w:rPr>
              <w:t xml:space="preserve">  </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PMU and PWD </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
                <w:bCs/>
                <w:sz w:val="20"/>
                <w:szCs w:val="20"/>
              </w:rPr>
              <w:t>3</w:t>
            </w:r>
          </w:p>
        </w:tc>
        <w:tc>
          <w:tcPr>
            <w:tcW w:w="4684" w:type="pct"/>
            <w:gridSpan w:val="6"/>
            <w:shd w:val="clear" w:color="auto" w:fill="auto"/>
          </w:tcPr>
          <w:p w:rsidR="00A77E27" w:rsidRPr="002E731D" w:rsidRDefault="00A77E27" w:rsidP="00BB0AA0">
            <w:pPr>
              <w:autoSpaceDE w:val="0"/>
              <w:autoSpaceDN w:val="0"/>
              <w:adjustRightInd w:val="0"/>
              <w:rPr>
                <w:rFonts w:cs="Arial"/>
                <w:sz w:val="20"/>
                <w:szCs w:val="20"/>
              </w:rPr>
            </w:pPr>
            <w:r w:rsidRPr="002E731D">
              <w:rPr>
                <w:rFonts w:cs="Arial"/>
                <w:b/>
                <w:bCs/>
                <w:sz w:val="20"/>
                <w:szCs w:val="20"/>
              </w:rPr>
              <w:t>Construction Impacts</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3.1</w:t>
            </w:r>
          </w:p>
        </w:tc>
        <w:tc>
          <w:tcPr>
            <w:tcW w:w="979" w:type="pct"/>
            <w:gridSpan w:val="2"/>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Construction Camps - Location, Selection, Design and Layouts</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Moderate</w:t>
            </w:r>
          </w:p>
        </w:tc>
        <w:tc>
          <w:tcPr>
            <w:tcW w:w="1510" w:type="pct"/>
            <w:shd w:val="clear" w:color="auto" w:fill="auto"/>
          </w:tcPr>
          <w:p w:rsidR="00A77E27" w:rsidRPr="002E731D" w:rsidRDefault="00A77E27" w:rsidP="00B97B90">
            <w:pPr>
              <w:autoSpaceDE w:val="0"/>
              <w:autoSpaceDN w:val="0"/>
              <w:adjustRightInd w:val="0"/>
              <w:rPr>
                <w:rFonts w:cs="Arial"/>
                <w:sz w:val="20"/>
                <w:szCs w:val="20"/>
              </w:rPr>
            </w:pPr>
            <w:r w:rsidRPr="002E731D">
              <w:rPr>
                <w:rFonts w:cs="Arial"/>
                <w:sz w:val="20"/>
                <w:szCs w:val="20"/>
              </w:rPr>
              <w:t xml:space="preserve">Construction camp at </w:t>
            </w:r>
            <w:r w:rsidR="003A6008" w:rsidRPr="002E731D">
              <w:rPr>
                <w:rFonts w:cs="Arial"/>
                <w:sz w:val="20"/>
                <w:szCs w:val="20"/>
              </w:rPr>
              <w:t xml:space="preserve">the </w:t>
            </w:r>
            <w:r w:rsidR="00A4364F" w:rsidRPr="002E731D">
              <w:rPr>
                <w:rFonts w:cs="Arial"/>
                <w:sz w:val="20"/>
                <w:szCs w:val="20"/>
              </w:rPr>
              <w:t>ITI site</w:t>
            </w:r>
            <w:r w:rsidR="005628A8" w:rsidRPr="002E731D">
              <w:rPr>
                <w:rFonts w:cs="Arial"/>
                <w:sz w:val="20"/>
                <w:szCs w:val="20"/>
              </w:rPr>
              <w:t xml:space="preserve"> will</w:t>
            </w:r>
            <w:r w:rsidRPr="002E731D">
              <w:rPr>
                <w:rFonts w:cs="Arial"/>
                <w:sz w:val="20"/>
                <w:szCs w:val="20"/>
              </w:rPr>
              <w:t xml:space="preserve"> be located within the vacant space of plot, as far as possible. The construction </w:t>
            </w:r>
            <w:r w:rsidR="003A6008" w:rsidRPr="002E731D">
              <w:rPr>
                <w:rFonts w:cs="Arial"/>
                <w:sz w:val="20"/>
                <w:szCs w:val="20"/>
              </w:rPr>
              <w:t>camp will</w:t>
            </w:r>
            <w:r w:rsidRPr="002E731D">
              <w:rPr>
                <w:rFonts w:cs="Arial"/>
                <w:sz w:val="20"/>
                <w:szCs w:val="20"/>
              </w:rPr>
              <w:t xml:space="preserve"> not affect the day-to-day activities of local residents.  Adequate sanitation facilities shall be provided at camp </w:t>
            </w:r>
            <w:r w:rsidR="003A6008" w:rsidRPr="002E731D">
              <w:rPr>
                <w:rFonts w:cs="Arial"/>
                <w:sz w:val="20"/>
                <w:szCs w:val="20"/>
              </w:rPr>
              <w:t>site and</w:t>
            </w:r>
            <w:r w:rsidRPr="002E731D">
              <w:rPr>
                <w:rFonts w:cs="Arial"/>
                <w:sz w:val="20"/>
                <w:szCs w:val="20"/>
              </w:rPr>
              <w:t xml:space="preserve"> no waste water will be discharged outside.</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PIU</w:t>
            </w:r>
          </w:p>
          <w:p w:rsidR="00A77E27" w:rsidRPr="002E731D" w:rsidRDefault="00A77E27" w:rsidP="00BB0AA0">
            <w:pPr>
              <w:autoSpaceDE w:val="0"/>
              <w:autoSpaceDN w:val="0"/>
              <w:adjustRightInd w:val="0"/>
              <w:rPr>
                <w:rFonts w:cs="Arial"/>
                <w:bCs/>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3.2</w:t>
            </w:r>
          </w:p>
        </w:tc>
        <w:tc>
          <w:tcPr>
            <w:tcW w:w="979" w:type="pct"/>
            <w:gridSpan w:val="2"/>
            <w:shd w:val="clear" w:color="auto" w:fill="auto"/>
          </w:tcPr>
          <w:p w:rsidR="00A77E27" w:rsidRPr="002E731D" w:rsidRDefault="00A77E27" w:rsidP="00BB0AA0">
            <w:pPr>
              <w:widowControl w:val="0"/>
              <w:autoSpaceDE w:val="0"/>
              <w:autoSpaceDN w:val="0"/>
              <w:adjustRightInd w:val="0"/>
              <w:ind w:left="13"/>
              <w:rPr>
                <w:rFonts w:cs="Arial"/>
                <w:sz w:val="20"/>
                <w:szCs w:val="20"/>
              </w:rPr>
            </w:pPr>
            <w:r w:rsidRPr="002E731D">
              <w:rPr>
                <w:rFonts w:cs="Arial"/>
                <w:sz w:val="20"/>
                <w:szCs w:val="20"/>
              </w:rPr>
              <w:t>Traffic cir</w:t>
            </w:r>
            <w:r w:rsidRPr="002E731D">
              <w:rPr>
                <w:rFonts w:cs="Arial"/>
                <w:spacing w:val="1"/>
                <w:sz w:val="20"/>
                <w:szCs w:val="20"/>
              </w:rPr>
              <w:t>cu</w:t>
            </w:r>
            <w:r w:rsidRPr="002E731D">
              <w:rPr>
                <w:rFonts w:cs="Arial"/>
                <w:spacing w:val="-2"/>
                <w:sz w:val="20"/>
                <w:szCs w:val="20"/>
              </w:rPr>
              <w:t>l</w:t>
            </w:r>
            <w:r w:rsidRPr="002E731D">
              <w:rPr>
                <w:rFonts w:cs="Arial"/>
                <w:spacing w:val="1"/>
                <w:sz w:val="20"/>
                <w:szCs w:val="20"/>
              </w:rPr>
              <w:t>a</w:t>
            </w:r>
            <w:r w:rsidRPr="002E731D">
              <w:rPr>
                <w:rFonts w:cs="Arial"/>
                <w:sz w:val="20"/>
                <w:szCs w:val="20"/>
              </w:rPr>
              <w:t>t</w:t>
            </w:r>
            <w:r w:rsidRPr="002E731D">
              <w:rPr>
                <w:rFonts w:cs="Arial"/>
                <w:spacing w:val="1"/>
                <w:sz w:val="20"/>
                <w:szCs w:val="20"/>
              </w:rPr>
              <w:t>i</w:t>
            </w:r>
            <w:r w:rsidRPr="002E731D">
              <w:rPr>
                <w:rFonts w:cs="Arial"/>
                <w:spacing w:val="-2"/>
                <w:sz w:val="20"/>
                <w:szCs w:val="20"/>
              </w:rPr>
              <w:t>o</w:t>
            </w:r>
            <w:r w:rsidRPr="002E731D">
              <w:rPr>
                <w:rFonts w:cs="Arial"/>
                <w:sz w:val="20"/>
                <w:szCs w:val="20"/>
              </w:rPr>
              <w:t>n</w:t>
            </w:r>
            <w:r w:rsidRPr="002E731D">
              <w:rPr>
                <w:rFonts w:cs="Arial"/>
                <w:spacing w:val="1"/>
                <w:sz w:val="20"/>
                <w:szCs w:val="20"/>
              </w:rPr>
              <w:t xml:space="preserve"> p</w:t>
            </w:r>
            <w:r w:rsidRPr="002E731D">
              <w:rPr>
                <w:rFonts w:cs="Arial"/>
                <w:spacing w:val="-2"/>
                <w:sz w:val="20"/>
                <w:szCs w:val="20"/>
              </w:rPr>
              <w:t>l</w:t>
            </w:r>
            <w:r w:rsidRPr="002E731D">
              <w:rPr>
                <w:rFonts w:cs="Arial"/>
                <w:spacing w:val="1"/>
                <w:sz w:val="20"/>
                <w:szCs w:val="20"/>
              </w:rPr>
              <w:t>a</w:t>
            </w:r>
            <w:r w:rsidRPr="002E731D">
              <w:rPr>
                <w:rFonts w:cs="Arial"/>
                <w:sz w:val="20"/>
                <w:szCs w:val="20"/>
              </w:rPr>
              <w:t xml:space="preserve">n </w:t>
            </w:r>
            <w:r w:rsidRPr="002E731D">
              <w:rPr>
                <w:rFonts w:cs="Arial"/>
                <w:spacing w:val="-1"/>
                <w:sz w:val="20"/>
                <w:szCs w:val="20"/>
              </w:rPr>
              <w:t>d</w:t>
            </w:r>
            <w:r w:rsidRPr="002E731D">
              <w:rPr>
                <w:rFonts w:cs="Arial"/>
                <w:spacing w:val="1"/>
                <w:sz w:val="20"/>
                <w:szCs w:val="20"/>
              </w:rPr>
              <w:t>u</w:t>
            </w:r>
            <w:r w:rsidRPr="002E731D">
              <w:rPr>
                <w:rFonts w:cs="Arial"/>
                <w:sz w:val="20"/>
                <w:szCs w:val="20"/>
              </w:rPr>
              <w:t>r</w:t>
            </w:r>
            <w:r w:rsidRPr="002E731D">
              <w:rPr>
                <w:rFonts w:cs="Arial"/>
                <w:spacing w:val="1"/>
                <w:sz w:val="20"/>
                <w:szCs w:val="20"/>
              </w:rPr>
              <w:t>i</w:t>
            </w:r>
            <w:r w:rsidRPr="002E731D">
              <w:rPr>
                <w:rFonts w:cs="Arial"/>
                <w:spacing w:val="-2"/>
                <w:sz w:val="20"/>
                <w:szCs w:val="20"/>
              </w:rPr>
              <w:t>n</w:t>
            </w:r>
            <w:r w:rsidRPr="002E731D">
              <w:rPr>
                <w:rFonts w:cs="Arial"/>
                <w:sz w:val="20"/>
                <w:szCs w:val="20"/>
              </w:rPr>
              <w:t xml:space="preserve">g </w:t>
            </w:r>
            <w:r w:rsidRPr="002E731D">
              <w:rPr>
                <w:rFonts w:cs="Arial"/>
                <w:spacing w:val="1"/>
                <w:sz w:val="20"/>
                <w:szCs w:val="20"/>
              </w:rPr>
              <w:t>co</w:t>
            </w:r>
            <w:r w:rsidRPr="002E731D">
              <w:rPr>
                <w:rFonts w:cs="Arial"/>
                <w:spacing w:val="-2"/>
                <w:sz w:val="20"/>
                <w:szCs w:val="20"/>
              </w:rPr>
              <w:t>n</w:t>
            </w:r>
            <w:r w:rsidRPr="002E731D">
              <w:rPr>
                <w:rFonts w:cs="Arial"/>
                <w:spacing w:val="1"/>
                <w:sz w:val="20"/>
                <w:szCs w:val="20"/>
              </w:rPr>
              <w:t>s</w:t>
            </w:r>
            <w:r w:rsidRPr="002E731D">
              <w:rPr>
                <w:rFonts w:cs="Arial"/>
                <w:sz w:val="20"/>
                <w:szCs w:val="20"/>
              </w:rPr>
              <w:t>tr</w:t>
            </w:r>
            <w:r w:rsidRPr="002E731D">
              <w:rPr>
                <w:rFonts w:cs="Arial"/>
                <w:spacing w:val="-1"/>
                <w:sz w:val="20"/>
                <w:szCs w:val="20"/>
              </w:rPr>
              <w:t>u</w:t>
            </w:r>
            <w:r w:rsidRPr="002E731D">
              <w:rPr>
                <w:rFonts w:cs="Arial"/>
                <w:spacing w:val="1"/>
                <w:sz w:val="20"/>
                <w:szCs w:val="20"/>
              </w:rPr>
              <w:t>c</w:t>
            </w:r>
            <w:r w:rsidRPr="002E731D">
              <w:rPr>
                <w:rFonts w:cs="Arial"/>
                <w:sz w:val="20"/>
                <w:szCs w:val="20"/>
              </w:rPr>
              <w:t>t</w:t>
            </w:r>
            <w:r w:rsidRPr="002E731D">
              <w:rPr>
                <w:rFonts w:cs="Arial"/>
                <w:spacing w:val="1"/>
                <w:sz w:val="20"/>
                <w:szCs w:val="20"/>
              </w:rPr>
              <w:t>i</w:t>
            </w:r>
            <w:r w:rsidRPr="002E731D">
              <w:rPr>
                <w:rFonts w:cs="Arial"/>
                <w:spacing w:val="-2"/>
                <w:sz w:val="20"/>
                <w:szCs w:val="20"/>
              </w:rPr>
              <w:t>o</w:t>
            </w:r>
            <w:r w:rsidRPr="002E731D">
              <w:rPr>
                <w:rFonts w:cs="Arial"/>
                <w:sz w:val="20"/>
                <w:szCs w:val="20"/>
              </w:rPr>
              <w:t>n</w:t>
            </w:r>
          </w:p>
        </w:tc>
        <w:tc>
          <w:tcPr>
            <w:tcW w:w="659" w:type="pct"/>
            <w:shd w:val="clear" w:color="auto" w:fill="auto"/>
          </w:tcPr>
          <w:p w:rsidR="00A77E27" w:rsidRPr="002E731D" w:rsidRDefault="00A77E27" w:rsidP="00BB0AA0">
            <w:pPr>
              <w:widowControl w:val="0"/>
              <w:autoSpaceDE w:val="0"/>
              <w:autoSpaceDN w:val="0"/>
              <w:adjustRightInd w:val="0"/>
              <w:ind w:left="13"/>
              <w:rPr>
                <w:rFonts w:cs="Arial"/>
                <w:sz w:val="20"/>
                <w:szCs w:val="20"/>
              </w:rPr>
            </w:pPr>
            <w:r w:rsidRPr="002E731D">
              <w:rPr>
                <w:rFonts w:cs="Arial"/>
                <w:spacing w:val="-2"/>
                <w:sz w:val="20"/>
                <w:szCs w:val="20"/>
              </w:rPr>
              <w:t>T</w:t>
            </w:r>
            <w:r w:rsidRPr="002E731D">
              <w:rPr>
                <w:rFonts w:cs="Arial"/>
                <w:spacing w:val="1"/>
                <w:sz w:val="20"/>
                <w:szCs w:val="20"/>
              </w:rPr>
              <w:t>empo</w:t>
            </w:r>
            <w:r w:rsidRPr="002E731D">
              <w:rPr>
                <w:rFonts w:cs="Arial"/>
                <w:sz w:val="20"/>
                <w:szCs w:val="20"/>
              </w:rPr>
              <w:t>r</w:t>
            </w:r>
            <w:r w:rsidRPr="002E731D">
              <w:rPr>
                <w:rFonts w:cs="Arial"/>
                <w:spacing w:val="1"/>
                <w:sz w:val="20"/>
                <w:szCs w:val="20"/>
              </w:rPr>
              <w:t>a</w:t>
            </w:r>
            <w:r w:rsidRPr="002E731D">
              <w:rPr>
                <w:rFonts w:cs="Arial"/>
                <w:sz w:val="20"/>
                <w:szCs w:val="20"/>
              </w:rPr>
              <w:t>ry</w:t>
            </w:r>
          </w:p>
        </w:tc>
        <w:tc>
          <w:tcPr>
            <w:tcW w:w="635" w:type="pct"/>
            <w:shd w:val="clear" w:color="auto" w:fill="auto"/>
          </w:tcPr>
          <w:p w:rsidR="00A77E27" w:rsidRPr="002E731D" w:rsidRDefault="00A77E27" w:rsidP="00BB0AA0">
            <w:pPr>
              <w:widowControl w:val="0"/>
              <w:autoSpaceDE w:val="0"/>
              <w:autoSpaceDN w:val="0"/>
              <w:adjustRightInd w:val="0"/>
              <w:rPr>
                <w:rFonts w:cs="Arial"/>
                <w:sz w:val="20"/>
                <w:szCs w:val="20"/>
              </w:rPr>
            </w:pPr>
            <w:r w:rsidRPr="002E731D">
              <w:rPr>
                <w:rFonts w:cs="Arial"/>
                <w:spacing w:val="-4"/>
                <w:sz w:val="20"/>
                <w:szCs w:val="20"/>
              </w:rPr>
              <w:t>Moderate</w:t>
            </w:r>
          </w:p>
        </w:tc>
        <w:tc>
          <w:tcPr>
            <w:tcW w:w="1510" w:type="pct"/>
            <w:shd w:val="clear" w:color="auto" w:fill="auto"/>
          </w:tcPr>
          <w:p w:rsidR="00A77E27" w:rsidRPr="002E731D" w:rsidRDefault="00A77E27" w:rsidP="00BB0AA0">
            <w:pPr>
              <w:widowControl w:val="0"/>
              <w:autoSpaceDE w:val="0"/>
              <w:autoSpaceDN w:val="0"/>
              <w:adjustRightInd w:val="0"/>
              <w:ind w:left="13" w:right="-18"/>
              <w:rPr>
                <w:rFonts w:cs="Arial"/>
                <w:sz w:val="20"/>
                <w:szCs w:val="20"/>
              </w:rPr>
            </w:pPr>
            <w:r w:rsidRPr="002E731D">
              <w:rPr>
                <w:rFonts w:cs="Arial"/>
                <w:sz w:val="20"/>
                <w:szCs w:val="20"/>
              </w:rPr>
              <w:t>Pr</w:t>
            </w:r>
            <w:r w:rsidRPr="002E731D">
              <w:rPr>
                <w:rFonts w:cs="Arial"/>
                <w:spacing w:val="1"/>
                <w:sz w:val="20"/>
                <w:szCs w:val="20"/>
              </w:rPr>
              <w:t>io</w:t>
            </w:r>
            <w:r w:rsidRPr="002E731D">
              <w:rPr>
                <w:rFonts w:cs="Arial"/>
                <w:sz w:val="20"/>
                <w:szCs w:val="20"/>
              </w:rPr>
              <w:t xml:space="preserve">r </w:t>
            </w:r>
            <w:r w:rsidRPr="002E731D">
              <w:rPr>
                <w:rFonts w:cs="Arial"/>
                <w:spacing w:val="1"/>
                <w:sz w:val="20"/>
                <w:szCs w:val="20"/>
              </w:rPr>
              <w:t>t</w:t>
            </w:r>
            <w:r w:rsidRPr="002E731D">
              <w:rPr>
                <w:rFonts w:cs="Arial"/>
                <w:sz w:val="20"/>
                <w:szCs w:val="20"/>
              </w:rPr>
              <w:t xml:space="preserve">o </w:t>
            </w:r>
            <w:r w:rsidRPr="002E731D">
              <w:rPr>
                <w:rFonts w:cs="Arial"/>
                <w:spacing w:val="1"/>
                <w:sz w:val="20"/>
                <w:szCs w:val="20"/>
              </w:rPr>
              <w:t>c</w:t>
            </w:r>
            <w:r w:rsidRPr="002E731D">
              <w:rPr>
                <w:rFonts w:cs="Arial"/>
                <w:spacing w:val="-2"/>
                <w:sz w:val="20"/>
                <w:szCs w:val="20"/>
              </w:rPr>
              <w:t>o</w:t>
            </w:r>
            <w:r w:rsidRPr="002E731D">
              <w:rPr>
                <w:rFonts w:cs="Arial"/>
                <w:spacing w:val="1"/>
                <w:sz w:val="20"/>
                <w:szCs w:val="20"/>
              </w:rPr>
              <w:t>m</w:t>
            </w:r>
            <w:r w:rsidRPr="002E731D">
              <w:rPr>
                <w:rFonts w:cs="Arial"/>
                <w:spacing w:val="-1"/>
                <w:sz w:val="20"/>
                <w:szCs w:val="20"/>
              </w:rPr>
              <w:t>m</w:t>
            </w:r>
            <w:r w:rsidRPr="002E731D">
              <w:rPr>
                <w:rFonts w:cs="Arial"/>
                <w:spacing w:val="1"/>
                <w:sz w:val="20"/>
                <w:szCs w:val="20"/>
              </w:rPr>
              <w:t>e</w:t>
            </w:r>
            <w:r w:rsidRPr="002E731D">
              <w:rPr>
                <w:rFonts w:cs="Arial"/>
                <w:spacing w:val="2"/>
                <w:sz w:val="20"/>
                <w:szCs w:val="20"/>
              </w:rPr>
              <w:t>n</w:t>
            </w:r>
            <w:r w:rsidRPr="002E731D">
              <w:rPr>
                <w:rFonts w:cs="Arial"/>
                <w:spacing w:val="-1"/>
                <w:sz w:val="20"/>
                <w:szCs w:val="20"/>
              </w:rPr>
              <w:t>c</w:t>
            </w:r>
            <w:r w:rsidRPr="002E731D">
              <w:rPr>
                <w:rFonts w:cs="Arial"/>
                <w:spacing w:val="1"/>
                <w:sz w:val="20"/>
                <w:szCs w:val="20"/>
              </w:rPr>
              <w:t>em</w:t>
            </w:r>
            <w:r w:rsidRPr="002E731D">
              <w:rPr>
                <w:rFonts w:cs="Arial"/>
                <w:spacing w:val="-2"/>
                <w:sz w:val="20"/>
                <w:szCs w:val="20"/>
              </w:rPr>
              <w:t>e</w:t>
            </w:r>
            <w:r w:rsidRPr="002E731D">
              <w:rPr>
                <w:rFonts w:cs="Arial"/>
                <w:spacing w:val="1"/>
                <w:sz w:val="20"/>
                <w:szCs w:val="20"/>
              </w:rPr>
              <w:t>n</w:t>
            </w:r>
            <w:r w:rsidRPr="002E731D">
              <w:rPr>
                <w:rFonts w:cs="Arial"/>
                <w:sz w:val="20"/>
                <w:szCs w:val="20"/>
              </w:rPr>
              <w:t>t</w:t>
            </w:r>
            <w:r w:rsidRPr="002E731D">
              <w:rPr>
                <w:rFonts w:cs="Arial"/>
                <w:spacing w:val="1"/>
                <w:sz w:val="20"/>
                <w:szCs w:val="20"/>
              </w:rPr>
              <w:t xml:space="preserve"> o</w:t>
            </w:r>
            <w:r w:rsidRPr="002E731D">
              <w:rPr>
                <w:rFonts w:cs="Arial"/>
                <w:sz w:val="20"/>
                <w:szCs w:val="20"/>
              </w:rPr>
              <w:t xml:space="preserve">f </w:t>
            </w:r>
            <w:r w:rsidRPr="002E731D">
              <w:rPr>
                <w:rFonts w:cs="Arial"/>
                <w:spacing w:val="1"/>
                <w:sz w:val="20"/>
                <w:szCs w:val="20"/>
              </w:rPr>
              <w:t>s</w:t>
            </w:r>
            <w:r w:rsidRPr="002E731D">
              <w:rPr>
                <w:rFonts w:cs="Arial"/>
                <w:spacing w:val="-2"/>
                <w:sz w:val="20"/>
                <w:szCs w:val="20"/>
              </w:rPr>
              <w:t>i</w:t>
            </w:r>
            <w:r w:rsidRPr="002E731D">
              <w:rPr>
                <w:rFonts w:cs="Arial"/>
                <w:sz w:val="20"/>
                <w:szCs w:val="20"/>
              </w:rPr>
              <w:t xml:space="preserve">te </w:t>
            </w:r>
            <w:r w:rsidRPr="002E731D">
              <w:rPr>
                <w:rFonts w:cs="Arial"/>
                <w:spacing w:val="1"/>
                <w:sz w:val="20"/>
                <w:szCs w:val="20"/>
              </w:rPr>
              <w:t>ac</w:t>
            </w:r>
            <w:r w:rsidRPr="002E731D">
              <w:rPr>
                <w:rFonts w:cs="Arial"/>
                <w:sz w:val="20"/>
                <w:szCs w:val="20"/>
              </w:rPr>
              <w:t>t</w:t>
            </w:r>
            <w:r w:rsidRPr="002E731D">
              <w:rPr>
                <w:rFonts w:cs="Arial"/>
                <w:spacing w:val="1"/>
                <w:sz w:val="20"/>
                <w:szCs w:val="20"/>
              </w:rPr>
              <w:t>i</w:t>
            </w:r>
            <w:r w:rsidRPr="002E731D">
              <w:rPr>
                <w:rFonts w:cs="Arial"/>
                <w:spacing w:val="-1"/>
                <w:sz w:val="20"/>
                <w:szCs w:val="20"/>
              </w:rPr>
              <w:t>v</w:t>
            </w:r>
            <w:r w:rsidRPr="002E731D">
              <w:rPr>
                <w:rFonts w:cs="Arial"/>
                <w:spacing w:val="1"/>
                <w:sz w:val="20"/>
                <w:szCs w:val="20"/>
              </w:rPr>
              <w:t>i</w:t>
            </w:r>
            <w:r w:rsidRPr="002E731D">
              <w:rPr>
                <w:rFonts w:cs="Arial"/>
                <w:spacing w:val="-2"/>
                <w:sz w:val="20"/>
                <w:szCs w:val="20"/>
              </w:rPr>
              <w:t>t</w:t>
            </w:r>
            <w:r w:rsidRPr="002E731D">
              <w:rPr>
                <w:rFonts w:cs="Arial"/>
                <w:spacing w:val="1"/>
                <w:sz w:val="20"/>
                <w:szCs w:val="20"/>
              </w:rPr>
              <w:t>i</w:t>
            </w:r>
            <w:r w:rsidRPr="002E731D">
              <w:rPr>
                <w:rFonts w:cs="Arial"/>
                <w:spacing w:val="-2"/>
                <w:sz w:val="20"/>
                <w:szCs w:val="20"/>
              </w:rPr>
              <w:t>e</w:t>
            </w:r>
            <w:r w:rsidRPr="002E731D">
              <w:rPr>
                <w:rFonts w:cs="Arial"/>
                <w:sz w:val="20"/>
                <w:szCs w:val="20"/>
              </w:rPr>
              <w:t>s</w:t>
            </w:r>
            <w:r w:rsidRPr="002E731D">
              <w:rPr>
                <w:rFonts w:cs="Arial"/>
                <w:spacing w:val="1"/>
                <w:sz w:val="20"/>
                <w:szCs w:val="20"/>
              </w:rPr>
              <w:t xml:space="preserve"> a</w:t>
            </w:r>
            <w:r w:rsidRPr="002E731D">
              <w:rPr>
                <w:rFonts w:cs="Arial"/>
                <w:spacing w:val="-2"/>
                <w:sz w:val="20"/>
                <w:szCs w:val="20"/>
              </w:rPr>
              <w:t>n</w:t>
            </w:r>
            <w:r w:rsidRPr="002E731D">
              <w:rPr>
                <w:rFonts w:cs="Arial"/>
                <w:sz w:val="20"/>
                <w:szCs w:val="20"/>
              </w:rPr>
              <w:t xml:space="preserve">d </w:t>
            </w:r>
            <w:r w:rsidRPr="002E731D">
              <w:rPr>
                <w:rFonts w:cs="Arial"/>
                <w:spacing w:val="-1"/>
                <w:sz w:val="20"/>
                <w:szCs w:val="20"/>
              </w:rPr>
              <w:t>m</w:t>
            </w:r>
            <w:r w:rsidRPr="002E731D">
              <w:rPr>
                <w:rFonts w:cs="Arial"/>
                <w:spacing w:val="1"/>
                <w:sz w:val="20"/>
                <w:szCs w:val="20"/>
              </w:rPr>
              <w:t>obi</w:t>
            </w:r>
            <w:r w:rsidRPr="002E731D">
              <w:rPr>
                <w:rFonts w:cs="Arial"/>
                <w:spacing w:val="-2"/>
                <w:sz w:val="20"/>
                <w:szCs w:val="20"/>
              </w:rPr>
              <w:t>l</w:t>
            </w:r>
            <w:r w:rsidRPr="002E731D">
              <w:rPr>
                <w:rFonts w:cs="Arial"/>
                <w:spacing w:val="1"/>
                <w:sz w:val="20"/>
                <w:szCs w:val="20"/>
              </w:rPr>
              <w:t>i</w:t>
            </w:r>
            <w:r w:rsidRPr="002E731D">
              <w:rPr>
                <w:rFonts w:cs="Arial"/>
                <w:spacing w:val="-1"/>
                <w:sz w:val="20"/>
                <w:szCs w:val="20"/>
              </w:rPr>
              <w:t>z</w:t>
            </w:r>
            <w:r w:rsidRPr="002E731D">
              <w:rPr>
                <w:rFonts w:cs="Arial"/>
                <w:spacing w:val="1"/>
                <w:sz w:val="20"/>
                <w:szCs w:val="20"/>
              </w:rPr>
              <w:t>a</w:t>
            </w:r>
            <w:r w:rsidRPr="002E731D">
              <w:rPr>
                <w:rFonts w:cs="Arial"/>
                <w:sz w:val="20"/>
                <w:szCs w:val="20"/>
              </w:rPr>
              <w:t>t</w:t>
            </w:r>
            <w:r w:rsidRPr="002E731D">
              <w:rPr>
                <w:rFonts w:cs="Arial"/>
                <w:spacing w:val="1"/>
                <w:sz w:val="20"/>
                <w:szCs w:val="20"/>
              </w:rPr>
              <w:t>i</w:t>
            </w:r>
            <w:r w:rsidRPr="002E731D">
              <w:rPr>
                <w:rFonts w:cs="Arial"/>
                <w:spacing w:val="-2"/>
                <w:sz w:val="20"/>
                <w:szCs w:val="20"/>
              </w:rPr>
              <w:t>o</w:t>
            </w:r>
            <w:r w:rsidRPr="002E731D">
              <w:rPr>
                <w:rFonts w:cs="Arial"/>
                <w:sz w:val="20"/>
                <w:szCs w:val="20"/>
              </w:rPr>
              <w:t xml:space="preserve">n </w:t>
            </w:r>
            <w:r w:rsidRPr="002E731D">
              <w:rPr>
                <w:rFonts w:cs="Arial"/>
                <w:spacing w:val="1"/>
                <w:sz w:val="20"/>
                <w:szCs w:val="20"/>
              </w:rPr>
              <w:t>o</w:t>
            </w:r>
            <w:r w:rsidRPr="002E731D">
              <w:rPr>
                <w:rFonts w:cs="Arial"/>
                <w:sz w:val="20"/>
                <w:szCs w:val="20"/>
              </w:rPr>
              <w:t>n</w:t>
            </w:r>
            <w:r w:rsidRPr="002E731D">
              <w:rPr>
                <w:rFonts w:cs="Arial"/>
                <w:spacing w:val="1"/>
                <w:sz w:val="20"/>
                <w:szCs w:val="20"/>
              </w:rPr>
              <w:t xml:space="preserve"> g</w:t>
            </w:r>
            <w:r w:rsidRPr="002E731D">
              <w:rPr>
                <w:rFonts w:cs="Arial"/>
                <w:sz w:val="20"/>
                <w:szCs w:val="20"/>
              </w:rPr>
              <w:t>r</w:t>
            </w:r>
            <w:r w:rsidRPr="002E731D">
              <w:rPr>
                <w:rFonts w:cs="Arial"/>
                <w:spacing w:val="-2"/>
                <w:sz w:val="20"/>
                <w:szCs w:val="20"/>
              </w:rPr>
              <w:t>o</w:t>
            </w:r>
            <w:r w:rsidRPr="002E731D">
              <w:rPr>
                <w:rFonts w:cs="Arial"/>
                <w:spacing w:val="1"/>
                <w:sz w:val="20"/>
                <w:szCs w:val="20"/>
              </w:rPr>
              <w:t>und</w:t>
            </w:r>
            <w:r w:rsidRPr="002E731D">
              <w:rPr>
                <w:rFonts w:cs="Arial"/>
                <w:sz w:val="20"/>
                <w:szCs w:val="20"/>
              </w:rPr>
              <w:t xml:space="preserve">, </w:t>
            </w:r>
            <w:r w:rsidRPr="002E731D">
              <w:rPr>
                <w:rFonts w:cs="Arial"/>
                <w:spacing w:val="1"/>
                <w:sz w:val="20"/>
                <w:szCs w:val="20"/>
              </w:rPr>
              <w:t>th</w:t>
            </w:r>
            <w:r w:rsidRPr="002E731D">
              <w:rPr>
                <w:rFonts w:cs="Arial"/>
                <w:sz w:val="20"/>
                <w:szCs w:val="20"/>
              </w:rPr>
              <w:t xml:space="preserve">e </w:t>
            </w:r>
            <w:r w:rsidRPr="002E731D">
              <w:rPr>
                <w:rFonts w:cs="Arial"/>
                <w:spacing w:val="-2"/>
                <w:sz w:val="20"/>
                <w:szCs w:val="20"/>
              </w:rPr>
              <w:t>c</w:t>
            </w:r>
            <w:r w:rsidRPr="002E731D">
              <w:rPr>
                <w:rFonts w:cs="Arial"/>
                <w:spacing w:val="1"/>
                <w:sz w:val="20"/>
                <w:szCs w:val="20"/>
              </w:rPr>
              <w:t>on</w:t>
            </w:r>
            <w:r w:rsidRPr="002E731D">
              <w:rPr>
                <w:rFonts w:cs="Arial"/>
                <w:sz w:val="20"/>
                <w:szCs w:val="20"/>
              </w:rPr>
              <w:t>tr</w:t>
            </w:r>
            <w:r w:rsidRPr="002E731D">
              <w:rPr>
                <w:rFonts w:cs="Arial"/>
                <w:spacing w:val="-1"/>
                <w:sz w:val="20"/>
                <w:szCs w:val="20"/>
              </w:rPr>
              <w:t>a</w:t>
            </w:r>
            <w:r w:rsidRPr="002E731D">
              <w:rPr>
                <w:rFonts w:cs="Arial"/>
                <w:spacing w:val="1"/>
                <w:sz w:val="20"/>
                <w:szCs w:val="20"/>
              </w:rPr>
              <w:t>c</w:t>
            </w:r>
            <w:r w:rsidRPr="002E731D">
              <w:rPr>
                <w:rFonts w:cs="Arial"/>
                <w:sz w:val="20"/>
                <w:szCs w:val="20"/>
              </w:rPr>
              <w:t>t</w:t>
            </w:r>
            <w:r w:rsidRPr="002E731D">
              <w:rPr>
                <w:rFonts w:cs="Arial"/>
                <w:spacing w:val="1"/>
                <w:sz w:val="20"/>
                <w:szCs w:val="20"/>
              </w:rPr>
              <w:t>o</w:t>
            </w:r>
            <w:r w:rsidRPr="002E731D">
              <w:rPr>
                <w:rFonts w:cs="Arial"/>
                <w:sz w:val="20"/>
                <w:szCs w:val="20"/>
              </w:rPr>
              <w:t xml:space="preserve">r will </w:t>
            </w:r>
            <w:r w:rsidRPr="002E731D">
              <w:rPr>
                <w:rFonts w:cs="Arial"/>
                <w:spacing w:val="1"/>
                <w:sz w:val="20"/>
                <w:szCs w:val="20"/>
              </w:rPr>
              <w:t>p</w:t>
            </w:r>
            <w:r w:rsidRPr="002E731D">
              <w:rPr>
                <w:rFonts w:cs="Arial"/>
                <w:sz w:val="20"/>
                <w:szCs w:val="20"/>
              </w:rPr>
              <w:t>r</w:t>
            </w:r>
            <w:r w:rsidRPr="002E731D">
              <w:rPr>
                <w:rFonts w:cs="Arial"/>
                <w:spacing w:val="1"/>
                <w:sz w:val="20"/>
                <w:szCs w:val="20"/>
              </w:rPr>
              <w:t>epa</w:t>
            </w:r>
            <w:r w:rsidRPr="002E731D">
              <w:rPr>
                <w:rFonts w:cs="Arial"/>
                <w:sz w:val="20"/>
                <w:szCs w:val="20"/>
              </w:rPr>
              <w:t xml:space="preserve">re a traffic </w:t>
            </w:r>
            <w:r w:rsidRPr="002E731D">
              <w:rPr>
                <w:rFonts w:cs="Arial"/>
                <w:spacing w:val="-1"/>
                <w:sz w:val="20"/>
                <w:szCs w:val="20"/>
              </w:rPr>
              <w:t>c</w:t>
            </w:r>
            <w:r w:rsidRPr="002E731D">
              <w:rPr>
                <w:rFonts w:cs="Arial"/>
                <w:spacing w:val="1"/>
                <w:sz w:val="20"/>
                <w:szCs w:val="20"/>
              </w:rPr>
              <w:t>i</w:t>
            </w:r>
            <w:r w:rsidRPr="002E731D">
              <w:rPr>
                <w:rFonts w:cs="Arial"/>
                <w:sz w:val="20"/>
                <w:szCs w:val="20"/>
              </w:rPr>
              <w:t>r</w:t>
            </w:r>
            <w:r w:rsidRPr="002E731D">
              <w:rPr>
                <w:rFonts w:cs="Arial"/>
                <w:spacing w:val="-1"/>
                <w:sz w:val="20"/>
                <w:szCs w:val="20"/>
              </w:rPr>
              <w:t>c</w:t>
            </w:r>
            <w:r w:rsidRPr="002E731D">
              <w:rPr>
                <w:rFonts w:cs="Arial"/>
                <w:spacing w:val="1"/>
                <w:sz w:val="20"/>
                <w:szCs w:val="20"/>
              </w:rPr>
              <w:t>ula</w:t>
            </w:r>
            <w:r w:rsidRPr="002E731D">
              <w:rPr>
                <w:rFonts w:cs="Arial"/>
                <w:spacing w:val="-2"/>
                <w:sz w:val="20"/>
                <w:szCs w:val="20"/>
              </w:rPr>
              <w:t>t</w:t>
            </w:r>
            <w:r w:rsidRPr="002E731D">
              <w:rPr>
                <w:rFonts w:cs="Arial"/>
                <w:spacing w:val="1"/>
                <w:sz w:val="20"/>
                <w:szCs w:val="20"/>
              </w:rPr>
              <w:t>io</w:t>
            </w:r>
            <w:r w:rsidRPr="002E731D">
              <w:rPr>
                <w:rFonts w:cs="Arial"/>
                <w:sz w:val="20"/>
                <w:szCs w:val="20"/>
              </w:rPr>
              <w:t xml:space="preserve">n </w:t>
            </w:r>
            <w:r w:rsidRPr="002E731D">
              <w:rPr>
                <w:rFonts w:cs="Arial"/>
                <w:spacing w:val="1"/>
                <w:sz w:val="20"/>
                <w:szCs w:val="20"/>
              </w:rPr>
              <w:t>p</w:t>
            </w:r>
            <w:r w:rsidRPr="002E731D">
              <w:rPr>
                <w:rFonts w:cs="Arial"/>
                <w:spacing w:val="-2"/>
                <w:sz w:val="20"/>
                <w:szCs w:val="20"/>
              </w:rPr>
              <w:t>l</w:t>
            </w:r>
            <w:r w:rsidRPr="002E731D">
              <w:rPr>
                <w:rFonts w:cs="Arial"/>
                <w:spacing w:val="1"/>
                <w:sz w:val="20"/>
                <w:szCs w:val="20"/>
              </w:rPr>
              <w:t>a</w:t>
            </w:r>
            <w:r w:rsidRPr="002E731D">
              <w:rPr>
                <w:rFonts w:cs="Arial"/>
                <w:sz w:val="20"/>
                <w:szCs w:val="20"/>
              </w:rPr>
              <w:t xml:space="preserve">n </w:t>
            </w:r>
            <w:r w:rsidRPr="002E731D">
              <w:rPr>
                <w:rFonts w:cs="Arial"/>
                <w:spacing w:val="-2"/>
                <w:sz w:val="20"/>
                <w:szCs w:val="20"/>
              </w:rPr>
              <w:t>f</w:t>
            </w:r>
            <w:r w:rsidRPr="002E731D">
              <w:rPr>
                <w:rFonts w:cs="Arial"/>
                <w:spacing w:val="1"/>
                <w:sz w:val="20"/>
                <w:szCs w:val="20"/>
              </w:rPr>
              <w:t>o</w:t>
            </w:r>
            <w:r w:rsidRPr="002E731D">
              <w:rPr>
                <w:rFonts w:cs="Arial"/>
                <w:sz w:val="20"/>
                <w:szCs w:val="20"/>
              </w:rPr>
              <w:t xml:space="preserve">r </w:t>
            </w:r>
            <w:r w:rsidRPr="002E731D">
              <w:rPr>
                <w:rFonts w:cs="Arial"/>
                <w:spacing w:val="1"/>
                <w:sz w:val="20"/>
                <w:szCs w:val="20"/>
              </w:rPr>
              <w:t>sa</w:t>
            </w:r>
            <w:r w:rsidRPr="002E731D">
              <w:rPr>
                <w:rFonts w:cs="Arial"/>
                <w:sz w:val="20"/>
                <w:szCs w:val="20"/>
              </w:rPr>
              <w:t xml:space="preserve">fe </w:t>
            </w:r>
            <w:r w:rsidRPr="002E731D">
              <w:rPr>
                <w:rFonts w:cs="Arial"/>
                <w:spacing w:val="1"/>
                <w:sz w:val="20"/>
                <w:szCs w:val="20"/>
              </w:rPr>
              <w:t>pa</w:t>
            </w:r>
            <w:r w:rsidRPr="002E731D">
              <w:rPr>
                <w:rFonts w:cs="Arial"/>
                <w:spacing w:val="-1"/>
                <w:sz w:val="20"/>
                <w:szCs w:val="20"/>
              </w:rPr>
              <w:t>s</w:t>
            </w:r>
            <w:r w:rsidRPr="002E731D">
              <w:rPr>
                <w:rFonts w:cs="Arial"/>
                <w:spacing w:val="1"/>
                <w:sz w:val="20"/>
                <w:szCs w:val="20"/>
              </w:rPr>
              <w:t>s</w:t>
            </w:r>
            <w:r w:rsidRPr="002E731D">
              <w:rPr>
                <w:rFonts w:cs="Arial"/>
                <w:spacing w:val="-2"/>
                <w:sz w:val="20"/>
                <w:szCs w:val="20"/>
              </w:rPr>
              <w:t>a</w:t>
            </w:r>
            <w:r w:rsidRPr="002E731D">
              <w:rPr>
                <w:rFonts w:cs="Arial"/>
                <w:spacing w:val="1"/>
                <w:sz w:val="20"/>
                <w:szCs w:val="20"/>
              </w:rPr>
              <w:t>g</w:t>
            </w:r>
            <w:r w:rsidRPr="002E731D">
              <w:rPr>
                <w:rFonts w:cs="Arial"/>
                <w:sz w:val="20"/>
                <w:szCs w:val="20"/>
              </w:rPr>
              <w:t>e</w:t>
            </w:r>
            <w:r w:rsidRPr="002E731D">
              <w:rPr>
                <w:rFonts w:cs="Arial"/>
                <w:spacing w:val="1"/>
                <w:sz w:val="20"/>
                <w:szCs w:val="20"/>
              </w:rPr>
              <w:t xml:space="preserve"> o</w:t>
            </w:r>
            <w:r w:rsidRPr="002E731D">
              <w:rPr>
                <w:rFonts w:cs="Arial"/>
                <w:sz w:val="20"/>
                <w:szCs w:val="20"/>
              </w:rPr>
              <w:t xml:space="preserve">f </w:t>
            </w:r>
            <w:r w:rsidRPr="002E731D">
              <w:rPr>
                <w:rFonts w:cs="Arial"/>
                <w:spacing w:val="1"/>
                <w:sz w:val="20"/>
                <w:szCs w:val="20"/>
              </w:rPr>
              <w:t xml:space="preserve">local traffic during </w:t>
            </w:r>
            <w:r w:rsidRPr="002E731D">
              <w:rPr>
                <w:rFonts w:cs="Arial"/>
                <w:spacing w:val="-1"/>
                <w:sz w:val="20"/>
                <w:szCs w:val="20"/>
              </w:rPr>
              <w:t>c</w:t>
            </w:r>
            <w:r w:rsidRPr="002E731D">
              <w:rPr>
                <w:rFonts w:cs="Arial"/>
                <w:spacing w:val="1"/>
                <w:sz w:val="20"/>
                <w:szCs w:val="20"/>
              </w:rPr>
              <w:t>on</w:t>
            </w:r>
            <w:r w:rsidRPr="002E731D">
              <w:rPr>
                <w:rFonts w:cs="Arial"/>
                <w:spacing w:val="-1"/>
                <w:sz w:val="20"/>
                <w:szCs w:val="20"/>
              </w:rPr>
              <w:t>s</w:t>
            </w:r>
            <w:r w:rsidRPr="002E731D">
              <w:rPr>
                <w:rFonts w:cs="Arial"/>
                <w:sz w:val="20"/>
                <w:szCs w:val="20"/>
              </w:rPr>
              <w:t>tr</w:t>
            </w:r>
            <w:r w:rsidRPr="002E731D">
              <w:rPr>
                <w:rFonts w:cs="Arial"/>
                <w:spacing w:val="1"/>
                <w:sz w:val="20"/>
                <w:szCs w:val="20"/>
              </w:rPr>
              <w:t>u</w:t>
            </w:r>
            <w:r w:rsidRPr="002E731D">
              <w:rPr>
                <w:rFonts w:cs="Arial"/>
                <w:spacing w:val="-1"/>
                <w:sz w:val="20"/>
                <w:szCs w:val="20"/>
              </w:rPr>
              <w:t>c</w:t>
            </w:r>
            <w:r w:rsidRPr="002E731D">
              <w:rPr>
                <w:rFonts w:cs="Arial"/>
                <w:sz w:val="20"/>
                <w:szCs w:val="20"/>
              </w:rPr>
              <w:t>t</w:t>
            </w:r>
            <w:r w:rsidRPr="002E731D">
              <w:rPr>
                <w:rFonts w:cs="Arial"/>
                <w:spacing w:val="1"/>
                <w:sz w:val="20"/>
                <w:szCs w:val="20"/>
              </w:rPr>
              <w:t>io</w:t>
            </w:r>
            <w:r w:rsidRPr="002E731D">
              <w:rPr>
                <w:rFonts w:cs="Arial"/>
                <w:sz w:val="20"/>
                <w:szCs w:val="20"/>
              </w:rPr>
              <w:t xml:space="preserve">n </w:t>
            </w:r>
            <w:r w:rsidRPr="002E731D">
              <w:rPr>
                <w:rFonts w:cs="Arial"/>
                <w:spacing w:val="1"/>
                <w:sz w:val="20"/>
                <w:szCs w:val="20"/>
              </w:rPr>
              <w:t>s</w:t>
            </w:r>
            <w:r w:rsidRPr="002E731D">
              <w:rPr>
                <w:rFonts w:cs="Arial"/>
                <w:sz w:val="20"/>
                <w:szCs w:val="20"/>
              </w:rPr>
              <w:t>t</w:t>
            </w:r>
            <w:r w:rsidRPr="002E731D">
              <w:rPr>
                <w:rFonts w:cs="Arial"/>
                <w:spacing w:val="1"/>
                <w:sz w:val="20"/>
                <w:szCs w:val="20"/>
              </w:rPr>
              <w:t>a</w:t>
            </w:r>
            <w:r w:rsidRPr="002E731D">
              <w:rPr>
                <w:rFonts w:cs="Arial"/>
                <w:spacing w:val="-2"/>
                <w:sz w:val="20"/>
                <w:szCs w:val="20"/>
              </w:rPr>
              <w:t>g</w:t>
            </w:r>
            <w:r w:rsidRPr="002E731D">
              <w:rPr>
                <w:rFonts w:cs="Arial"/>
                <w:spacing w:val="1"/>
                <w:sz w:val="20"/>
                <w:szCs w:val="20"/>
              </w:rPr>
              <w:t>e. This will i</w:t>
            </w:r>
            <w:r w:rsidRPr="002E731D">
              <w:rPr>
                <w:rFonts w:cs="Arial"/>
                <w:spacing w:val="-2"/>
                <w:sz w:val="20"/>
                <w:szCs w:val="20"/>
              </w:rPr>
              <w:t>n</w:t>
            </w:r>
            <w:r w:rsidRPr="002E731D">
              <w:rPr>
                <w:rFonts w:cs="Arial"/>
                <w:spacing w:val="1"/>
                <w:sz w:val="20"/>
                <w:szCs w:val="20"/>
              </w:rPr>
              <w:t>c</w:t>
            </w:r>
            <w:r w:rsidRPr="002E731D">
              <w:rPr>
                <w:rFonts w:cs="Arial"/>
                <w:spacing w:val="-2"/>
                <w:sz w:val="20"/>
                <w:szCs w:val="20"/>
              </w:rPr>
              <w:t>l</w:t>
            </w:r>
            <w:r w:rsidRPr="002E731D">
              <w:rPr>
                <w:rFonts w:cs="Arial"/>
                <w:spacing w:val="1"/>
                <w:sz w:val="20"/>
                <w:szCs w:val="20"/>
              </w:rPr>
              <w:t>ude al</w:t>
            </w:r>
            <w:r w:rsidRPr="002E731D">
              <w:rPr>
                <w:rFonts w:cs="Arial"/>
                <w:spacing w:val="-2"/>
                <w:sz w:val="20"/>
                <w:szCs w:val="20"/>
              </w:rPr>
              <w:t>t</w:t>
            </w:r>
            <w:r w:rsidRPr="002E731D">
              <w:rPr>
                <w:rFonts w:cs="Arial"/>
                <w:spacing w:val="1"/>
                <w:sz w:val="20"/>
                <w:szCs w:val="20"/>
              </w:rPr>
              <w:t>e</w:t>
            </w:r>
            <w:r w:rsidRPr="002E731D">
              <w:rPr>
                <w:rFonts w:cs="Arial"/>
                <w:sz w:val="20"/>
                <w:szCs w:val="20"/>
              </w:rPr>
              <w:t>r</w:t>
            </w:r>
            <w:r w:rsidRPr="002E731D">
              <w:rPr>
                <w:rFonts w:cs="Arial"/>
                <w:spacing w:val="1"/>
                <w:sz w:val="20"/>
                <w:szCs w:val="20"/>
              </w:rPr>
              <w:t>na</w:t>
            </w:r>
            <w:r w:rsidRPr="002E731D">
              <w:rPr>
                <w:rFonts w:cs="Arial"/>
                <w:spacing w:val="-2"/>
                <w:sz w:val="20"/>
                <w:szCs w:val="20"/>
              </w:rPr>
              <w:t>t</w:t>
            </w:r>
            <w:r w:rsidRPr="002E731D">
              <w:rPr>
                <w:rFonts w:cs="Arial"/>
                <w:spacing w:val="1"/>
                <w:sz w:val="20"/>
                <w:szCs w:val="20"/>
              </w:rPr>
              <w:t>i</w:t>
            </w:r>
            <w:r w:rsidRPr="002E731D">
              <w:rPr>
                <w:rFonts w:cs="Arial"/>
                <w:spacing w:val="-1"/>
                <w:sz w:val="20"/>
                <w:szCs w:val="20"/>
              </w:rPr>
              <w:t>v</w:t>
            </w:r>
            <w:r w:rsidRPr="002E731D">
              <w:rPr>
                <w:rFonts w:cs="Arial"/>
                <w:sz w:val="20"/>
                <w:szCs w:val="20"/>
              </w:rPr>
              <w:t xml:space="preserve">e </w:t>
            </w:r>
            <w:r w:rsidRPr="002E731D">
              <w:rPr>
                <w:rFonts w:cs="Arial"/>
                <w:spacing w:val="5"/>
                <w:sz w:val="20"/>
                <w:szCs w:val="20"/>
              </w:rPr>
              <w:t>a</w:t>
            </w:r>
            <w:r w:rsidRPr="002E731D">
              <w:rPr>
                <w:rFonts w:cs="Arial"/>
                <w:spacing w:val="-1"/>
                <w:sz w:val="20"/>
                <w:szCs w:val="20"/>
              </w:rPr>
              <w:t>c</w:t>
            </w:r>
            <w:r w:rsidRPr="002E731D">
              <w:rPr>
                <w:rFonts w:cs="Arial"/>
                <w:spacing w:val="1"/>
                <w:sz w:val="20"/>
                <w:szCs w:val="20"/>
              </w:rPr>
              <w:t>c</w:t>
            </w:r>
            <w:r w:rsidRPr="002E731D">
              <w:rPr>
                <w:rFonts w:cs="Arial"/>
                <w:spacing w:val="-2"/>
                <w:sz w:val="20"/>
                <w:szCs w:val="20"/>
              </w:rPr>
              <w:t>e</w:t>
            </w:r>
            <w:r w:rsidRPr="002E731D">
              <w:rPr>
                <w:rFonts w:cs="Arial"/>
                <w:spacing w:val="1"/>
                <w:sz w:val="20"/>
                <w:szCs w:val="20"/>
              </w:rPr>
              <w:t>s</w:t>
            </w:r>
            <w:r w:rsidRPr="002E731D">
              <w:rPr>
                <w:rFonts w:cs="Arial"/>
                <w:sz w:val="20"/>
                <w:szCs w:val="20"/>
              </w:rPr>
              <w:t xml:space="preserve">s </w:t>
            </w:r>
            <w:r w:rsidRPr="002E731D">
              <w:rPr>
                <w:rFonts w:cs="Arial"/>
                <w:sz w:val="20"/>
                <w:szCs w:val="20"/>
              </w:rPr>
              <w:lastRenderedPageBreak/>
              <w:t>r</w:t>
            </w:r>
            <w:r w:rsidRPr="002E731D">
              <w:rPr>
                <w:rFonts w:cs="Arial"/>
                <w:spacing w:val="1"/>
                <w:sz w:val="20"/>
                <w:szCs w:val="20"/>
              </w:rPr>
              <w:t>ou</w:t>
            </w:r>
            <w:r w:rsidRPr="002E731D">
              <w:rPr>
                <w:rFonts w:cs="Arial"/>
                <w:sz w:val="20"/>
                <w:szCs w:val="20"/>
              </w:rPr>
              <w:t>t</w:t>
            </w:r>
            <w:r w:rsidRPr="002E731D">
              <w:rPr>
                <w:rFonts w:cs="Arial"/>
                <w:spacing w:val="-1"/>
                <w:sz w:val="20"/>
                <w:szCs w:val="20"/>
              </w:rPr>
              <w:t>e</w:t>
            </w:r>
            <w:r w:rsidRPr="002E731D">
              <w:rPr>
                <w:rFonts w:cs="Arial"/>
                <w:spacing w:val="1"/>
                <w:sz w:val="20"/>
                <w:szCs w:val="20"/>
              </w:rPr>
              <w:t>s</w:t>
            </w:r>
            <w:r w:rsidRPr="002E731D">
              <w:rPr>
                <w:rFonts w:cs="Arial"/>
                <w:sz w:val="20"/>
                <w:szCs w:val="20"/>
              </w:rPr>
              <w:t>, tr</w:t>
            </w:r>
            <w:r w:rsidRPr="002E731D">
              <w:rPr>
                <w:rFonts w:cs="Arial"/>
                <w:spacing w:val="1"/>
                <w:sz w:val="20"/>
                <w:szCs w:val="20"/>
              </w:rPr>
              <w:t>a</w:t>
            </w:r>
            <w:r w:rsidRPr="002E731D">
              <w:rPr>
                <w:rFonts w:cs="Arial"/>
                <w:spacing w:val="-2"/>
                <w:sz w:val="20"/>
                <w:szCs w:val="20"/>
              </w:rPr>
              <w:t>f</w:t>
            </w:r>
            <w:r w:rsidRPr="002E731D">
              <w:rPr>
                <w:rFonts w:cs="Arial"/>
                <w:sz w:val="20"/>
                <w:szCs w:val="20"/>
              </w:rPr>
              <w:t>f</w:t>
            </w:r>
            <w:r w:rsidRPr="002E731D">
              <w:rPr>
                <w:rFonts w:cs="Arial"/>
                <w:spacing w:val="1"/>
                <w:sz w:val="20"/>
                <w:szCs w:val="20"/>
              </w:rPr>
              <w:t>i</w:t>
            </w:r>
            <w:r w:rsidRPr="002E731D">
              <w:rPr>
                <w:rFonts w:cs="Arial"/>
                <w:sz w:val="20"/>
                <w:szCs w:val="20"/>
              </w:rPr>
              <w:t>c r</w:t>
            </w:r>
            <w:r w:rsidRPr="002E731D">
              <w:rPr>
                <w:rFonts w:cs="Arial"/>
                <w:spacing w:val="1"/>
                <w:sz w:val="20"/>
                <w:szCs w:val="20"/>
              </w:rPr>
              <w:t>e</w:t>
            </w:r>
            <w:r w:rsidRPr="002E731D">
              <w:rPr>
                <w:rFonts w:cs="Arial"/>
                <w:spacing w:val="-2"/>
                <w:sz w:val="20"/>
                <w:szCs w:val="20"/>
              </w:rPr>
              <w:t>g</w:t>
            </w:r>
            <w:r w:rsidRPr="002E731D">
              <w:rPr>
                <w:rFonts w:cs="Arial"/>
                <w:spacing w:val="1"/>
                <w:sz w:val="20"/>
                <w:szCs w:val="20"/>
              </w:rPr>
              <w:t>ula</w:t>
            </w:r>
            <w:r w:rsidRPr="002E731D">
              <w:rPr>
                <w:rFonts w:cs="Arial"/>
                <w:spacing w:val="-2"/>
                <w:sz w:val="20"/>
                <w:szCs w:val="20"/>
              </w:rPr>
              <w:t>t</w:t>
            </w:r>
            <w:r w:rsidRPr="002E731D">
              <w:rPr>
                <w:rFonts w:cs="Arial"/>
                <w:spacing w:val="1"/>
                <w:sz w:val="20"/>
                <w:szCs w:val="20"/>
              </w:rPr>
              <w:t>io</w:t>
            </w:r>
            <w:r w:rsidRPr="002E731D">
              <w:rPr>
                <w:rFonts w:cs="Arial"/>
                <w:spacing w:val="-2"/>
                <w:sz w:val="20"/>
                <w:szCs w:val="20"/>
              </w:rPr>
              <w:t>n</w:t>
            </w:r>
            <w:r w:rsidRPr="002E731D">
              <w:rPr>
                <w:rFonts w:cs="Arial"/>
                <w:spacing w:val="1"/>
                <w:sz w:val="20"/>
                <w:szCs w:val="20"/>
              </w:rPr>
              <w:t>s</w:t>
            </w:r>
            <w:r w:rsidRPr="002E731D">
              <w:rPr>
                <w:rFonts w:cs="Arial"/>
                <w:sz w:val="20"/>
                <w:szCs w:val="20"/>
              </w:rPr>
              <w:t xml:space="preserve">, </w:t>
            </w:r>
            <w:r w:rsidRPr="002E731D">
              <w:rPr>
                <w:rFonts w:cs="Arial"/>
                <w:spacing w:val="1"/>
                <w:sz w:val="20"/>
                <w:szCs w:val="20"/>
              </w:rPr>
              <w:t>Sig</w:t>
            </w:r>
            <w:r w:rsidRPr="002E731D">
              <w:rPr>
                <w:rFonts w:cs="Arial"/>
                <w:spacing w:val="-2"/>
                <w:sz w:val="20"/>
                <w:szCs w:val="20"/>
              </w:rPr>
              <w:t>n</w:t>
            </w:r>
            <w:r w:rsidRPr="002E731D">
              <w:rPr>
                <w:rFonts w:cs="Arial"/>
                <w:spacing w:val="1"/>
                <w:sz w:val="20"/>
                <w:szCs w:val="20"/>
              </w:rPr>
              <w:t>age</w:t>
            </w:r>
            <w:r w:rsidRPr="002E731D">
              <w:rPr>
                <w:rFonts w:cs="Arial"/>
                <w:spacing w:val="-1"/>
                <w:sz w:val="20"/>
                <w:szCs w:val="20"/>
              </w:rPr>
              <w:t>s,</w:t>
            </w:r>
            <w:r w:rsidRPr="002E731D">
              <w:rPr>
                <w:rFonts w:cs="Arial"/>
                <w:spacing w:val="1"/>
                <w:sz w:val="20"/>
                <w:szCs w:val="20"/>
              </w:rPr>
              <w:t xml:space="preserve"> e</w:t>
            </w:r>
            <w:r w:rsidRPr="002E731D">
              <w:rPr>
                <w:rFonts w:cs="Arial"/>
                <w:spacing w:val="-2"/>
                <w:sz w:val="20"/>
                <w:szCs w:val="20"/>
              </w:rPr>
              <w:t>t</w:t>
            </w:r>
            <w:r w:rsidRPr="002E731D">
              <w:rPr>
                <w:rFonts w:cs="Arial"/>
                <w:spacing w:val="1"/>
                <w:sz w:val="20"/>
                <w:szCs w:val="20"/>
              </w:rPr>
              <w:t>c</w:t>
            </w:r>
            <w:r w:rsidRPr="002E731D">
              <w:rPr>
                <w:rFonts w:cs="Arial"/>
                <w:sz w:val="20"/>
                <w:szCs w:val="20"/>
              </w:rPr>
              <w:t xml:space="preserve">. </w:t>
            </w:r>
            <w:r w:rsidRPr="002E731D">
              <w:rPr>
                <w:rFonts w:cs="Arial"/>
                <w:spacing w:val="1"/>
                <w:sz w:val="20"/>
                <w:szCs w:val="20"/>
              </w:rPr>
              <w:t>The contractor  will ge</w:t>
            </w:r>
            <w:r w:rsidRPr="002E731D">
              <w:rPr>
                <w:rFonts w:cs="Arial"/>
                <w:sz w:val="20"/>
                <w:szCs w:val="20"/>
              </w:rPr>
              <w:t xml:space="preserve">t these plans </w:t>
            </w:r>
            <w:r w:rsidRPr="002E731D">
              <w:rPr>
                <w:rFonts w:cs="Arial"/>
                <w:spacing w:val="1"/>
                <w:sz w:val="20"/>
                <w:szCs w:val="20"/>
              </w:rPr>
              <w:t>app</w:t>
            </w:r>
            <w:r w:rsidRPr="002E731D">
              <w:rPr>
                <w:rFonts w:cs="Arial"/>
                <w:spacing w:val="-2"/>
                <w:sz w:val="20"/>
                <w:szCs w:val="20"/>
              </w:rPr>
              <w:t>r</w:t>
            </w:r>
            <w:r w:rsidRPr="002E731D">
              <w:rPr>
                <w:rFonts w:cs="Arial"/>
                <w:spacing w:val="1"/>
                <w:sz w:val="20"/>
                <w:szCs w:val="20"/>
              </w:rPr>
              <w:t>o</w:t>
            </w:r>
            <w:r w:rsidRPr="002E731D">
              <w:rPr>
                <w:rFonts w:cs="Arial"/>
                <w:spacing w:val="-1"/>
                <w:sz w:val="20"/>
                <w:szCs w:val="20"/>
              </w:rPr>
              <w:t>v</w:t>
            </w:r>
            <w:r w:rsidRPr="002E731D">
              <w:rPr>
                <w:rFonts w:cs="Arial"/>
                <w:spacing w:val="1"/>
                <w:sz w:val="20"/>
                <w:szCs w:val="20"/>
              </w:rPr>
              <w:t>e</w:t>
            </w:r>
            <w:r w:rsidRPr="002E731D">
              <w:rPr>
                <w:rFonts w:cs="Arial"/>
                <w:sz w:val="20"/>
                <w:szCs w:val="20"/>
              </w:rPr>
              <w:t xml:space="preserve">d </w:t>
            </w:r>
            <w:r w:rsidRPr="002E731D">
              <w:rPr>
                <w:rFonts w:cs="Arial"/>
                <w:spacing w:val="1"/>
                <w:sz w:val="20"/>
                <w:szCs w:val="20"/>
              </w:rPr>
              <w:t xml:space="preserve">from the PWD (the </w:t>
            </w:r>
            <w:r w:rsidRPr="002E731D">
              <w:rPr>
                <w:rFonts w:cs="Arial"/>
                <w:sz w:val="20"/>
                <w:szCs w:val="20"/>
              </w:rPr>
              <w:t>E</w:t>
            </w:r>
            <w:r w:rsidRPr="002E731D">
              <w:rPr>
                <w:rFonts w:cs="Arial"/>
                <w:spacing w:val="1"/>
                <w:sz w:val="20"/>
                <w:szCs w:val="20"/>
              </w:rPr>
              <w:t>n</w:t>
            </w:r>
            <w:r w:rsidRPr="002E731D">
              <w:rPr>
                <w:rFonts w:cs="Arial"/>
                <w:spacing w:val="-2"/>
                <w:sz w:val="20"/>
                <w:szCs w:val="20"/>
              </w:rPr>
              <w:t>g</w:t>
            </w:r>
            <w:r w:rsidRPr="002E731D">
              <w:rPr>
                <w:rFonts w:cs="Arial"/>
                <w:spacing w:val="1"/>
                <w:sz w:val="20"/>
                <w:szCs w:val="20"/>
              </w:rPr>
              <w:t>in</w:t>
            </w:r>
            <w:r w:rsidRPr="002E731D">
              <w:rPr>
                <w:rFonts w:cs="Arial"/>
                <w:spacing w:val="-2"/>
                <w:sz w:val="20"/>
                <w:szCs w:val="20"/>
              </w:rPr>
              <w:t>e</w:t>
            </w:r>
            <w:r w:rsidRPr="002E731D">
              <w:rPr>
                <w:rFonts w:cs="Arial"/>
                <w:spacing w:val="1"/>
                <w:sz w:val="20"/>
                <w:szCs w:val="20"/>
              </w:rPr>
              <w:t>e</w:t>
            </w:r>
            <w:r w:rsidRPr="002E731D">
              <w:rPr>
                <w:rFonts w:cs="Arial"/>
                <w:sz w:val="20"/>
                <w:szCs w:val="20"/>
              </w:rPr>
              <w:t>r),</w:t>
            </w:r>
          </w:p>
          <w:p w:rsidR="00A77E27" w:rsidRPr="002E731D" w:rsidRDefault="00A77E27" w:rsidP="00BB0AA0">
            <w:pPr>
              <w:widowControl w:val="0"/>
              <w:autoSpaceDE w:val="0"/>
              <w:autoSpaceDN w:val="0"/>
              <w:adjustRightInd w:val="0"/>
              <w:ind w:left="13" w:right="-18"/>
              <w:rPr>
                <w:rFonts w:cs="Arial"/>
                <w:sz w:val="20"/>
                <w:szCs w:val="20"/>
              </w:rPr>
            </w:pPr>
          </w:p>
          <w:p w:rsidR="00A77E27" w:rsidRPr="002E731D" w:rsidRDefault="00A77E27" w:rsidP="00BB0AA0">
            <w:pPr>
              <w:widowControl w:val="0"/>
              <w:autoSpaceDE w:val="0"/>
              <w:autoSpaceDN w:val="0"/>
              <w:adjustRightInd w:val="0"/>
              <w:ind w:left="13" w:right="-18"/>
              <w:rPr>
                <w:rFonts w:cs="Arial"/>
                <w:sz w:val="20"/>
                <w:szCs w:val="20"/>
              </w:rPr>
            </w:pPr>
            <w:r w:rsidRPr="002E731D">
              <w:rPr>
                <w:rFonts w:cs="Arial"/>
                <w:spacing w:val="-2"/>
                <w:sz w:val="20"/>
                <w:szCs w:val="20"/>
              </w:rPr>
              <w:t>T</w:t>
            </w:r>
            <w:r w:rsidRPr="002E731D">
              <w:rPr>
                <w:rFonts w:cs="Arial"/>
                <w:spacing w:val="1"/>
                <w:sz w:val="20"/>
                <w:szCs w:val="20"/>
              </w:rPr>
              <w:t>h</w:t>
            </w:r>
            <w:r w:rsidRPr="002E731D">
              <w:rPr>
                <w:rFonts w:cs="Arial"/>
                <w:sz w:val="20"/>
                <w:szCs w:val="20"/>
              </w:rPr>
              <w:t>e c</w:t>
            </w:r>
            <w:r w:rsidRPr="002E731D">
              <w:rPr>
                <w:rFonts w:cs="Arial"/>
                <w:spacing w:val="1"/>
                <w:sz w:val="20"/>
                <w:szCs w:val="20"/>
              </w:rPr>
              <w:t>on</w:t>
            </w:r>
            <w:r w:rsidRPr="002E731D">
              <w:rPr>
                <w:rFonts w:cs="Arial"/>
                <w:sz w:val="20"/>
                <w:szCs w:val="20"/>
              </w:rPr>
              <w:t>tr</w:t>
            </w:r>
            <w:r w:rsidRPr="002E731D">
              <w:rPr>
                <w:rFonts w:cs="Arial"/>
                <w:spacing w:val="1"/>
                <w:sz w:val="20"/>
                <w:szCs w:val="20"/>
              </w:rPr>
              <w:t>ac</w:t>
            </w:r>
            <w:r w:rsidRPr="002E731D">
              <w:rPr>
                <w:rFonts w:cs="Arial"/>
                <w:spacing w:val="-2"/>
                <w:sz w:val="20"/>
                <w:szCs w:val="20"/>
              </w:rPr>
              <w:t>t</w:t>
            </w:r>
            <w:r w:rsidRPr="002E731D">
              <w:rPr>
                <w:rFonts w:cs="Arial"/>
                <w:spacing w:val="1"/>
                <w:sz w:val="20"/>
                <w:szCs w:val="20"/>
              </w:rPr>
              <w:t>o</w:t>
            </w:r>
            <w:r w:rsidRPr="002E731D">
              <w:rPr>
                <w:rFonts w:cs="Arial"/>
                <w:sz w:val="20"/>
                <w:szCs w:val="20"/>
              </w:rPr>
              <w:t>r</w:t>
            </w:r>
            <w:r w:rsidRPr="002E731D">
              <w:rPr>
                <w:rFonts w:cs="Arial"/>
                <w:spacing w:val="-3"/>
                <w:sz w:val="20"/>
                <w:szCs w:val="20"/>
              </w:rPr>
              <w:t xml:space="preserve"> will</w:t>
            </w:r>
            <w:r w:rsidRPr="002E731D">
              <w:rPr>
                <w:rFonts w:cs="Arial"/>
                <w:sz w:val="20"/>
                <w:szCs w:val="20"/>
              </w:rPr>
              <w:t xml:space="preserve"> </w:t>
            </w:r>
            <w:r w:rsidRPr="002E731D">
              <w:rPr>
                <w:rFonts w:cs="Arial"/>
                <w:spacing w:val="1"/>
                <w:sz w:val="20"/>
                <w:szCs w:val="20"/>
              </w:rPr>
              <w:t>di</w:t>
            </w:r>
            <w:r w:rsidRPr="002E731D">
              <w:rPr>
                <w:rFonts w:cs="Arial"/>
                <w:spacing w:val="-1"/>
                <w:sz w:val="20"/>
                <w:szCs w:val="20"/>
              </w:rPr>
              <w:t>s</w:t>
            </w:r>
            <w:r w:rsidRPr="002E731D">
              <w:rPr>
                <w:rFonts w:cs="Arial"/>
                <w:spacing w:val="1"/>
                <w:sz w:val="20"/>
                <w:szCs w:val="20"/>
              </w:rPr>
              <w:t>se</w:t>
            </w:r>
            <w:r w:rsidRPr="002E731D">
              <w:rPr>
                <w:rFonts w:cs="Arial"/>
                <w:spacing w:val="-1"/>
                <w:sz w:val="20"/>
                <w:szCs w:val="20"/>
              </w:rPr>
              <w:t>m</w:t>
            </w:r>
            <w:r w:rsidRPr="002E731D">
              <w:rPr>
                <w:rFonts w:cs="Arial"/>
                <w:spacing w:val="1"/>
                <w:sz w:val="20"/>
                <w:szCs w:val="20"/>
              </w:rPr>
              <w:t>ina</w:t>
            </w:r>
            <w:r w:rsidRPr="002E731D">
              <w:rPr>
                <w:rFonts w:cs="Arial"/>
                <w:spacing w:val="-2"/>
                <w:sz w:val="20"/>
                <w:szCs w:val="20"/>
              </w:rPr>
              <w:t>t</w:t>
            </w:r>
            <w:r w:rsidRPr="002E731D">
              <w:rPr>
                <w:rFonts w:cs="Arial"/>
                <w:spacing w:val="1"/>
                <w:sz w:val="20"/>
                <w:szCs w:val="20"/>
              </w:rPr>
              <w:t xml:space="preserve">e </w:t>
            </w:r>
            <w:r w:rsidRPr="002E731D">
              <w:rPr>
                <w:rFonts w:cs="Arial"/>
                <w:spacing w:val="-2"/>
                <w:sz w:val="20"/>
                <w:szCs w:val="20"/>
              </w:rPr>
              <w:t>t</w:t>
            </w:r>
            <w:r w:rsidRPr="002E731D">
              <w:rPr>
                <w:rFonts w:cs="Arial"/>
                <w:spacing w:val="1"/>
                <w:sz w:val="20"/>
                <w:szCs w:val="20"/>
              </w:rPr>
              <w:t>he</w:t>
            </w:r>
            <w:r w:rsidRPr="002E731D">
              <w:rPr>
                <w:rFonts w:cs="Arial"/>
                <w:spacing w:val="-1"/>
                <w:sz w:val="20"/>
                <w:szCs w:val="20"/>
              </w:rPr>
              <w:t xml:space="preserve"> traffic</w:t>
            </w:r>
            <w:r w:rsidRPr="002E731D">
              <w:rPr>
                <w:rFonts w:cs="Arial"/>
                <w:spacing w:val="1"/>
                <w:sz w:val="20"/>
                <w:szCs w:val="20"/>
              </w:rPr>
              <w:t xml:space="preserve"> ci</w:t>
            </w:r>
            <w:r w:rsidRPr="002E731D">
              <w:rPr>
                <w:rFonts w:cs="Arial"/>
                <w:spacing w:val="-2"/>
                <w:sz w:val="20"/>
                <w:szCs w:val="20"/>
              </w:rPr>
              <w:t>r</w:t>
            </w:r>
            <w:r w:rsidRPr="002E731D">
              <w:rPr>
                <w:rFonts w:cs="Arial"/>
                <w:spacing w:val="1"/>
                <w:sz w:val="20"/>
                <w:szCs w:val="20"/>
              </w:rPr>
              <w:t>cu</w:t>
            </w:r>
            <w:r w:rsidRPr="002E731D">
              <w:rPr>
                <w:rFonts w:cs="Arial"/>
                <w:spacing w:val="-2"/>
                <w:sz w:val="20"/>
                <w:szCs w:val="20"/>
              </w:rPr>
              <w:t>l</w:t>
            </w:r>
            <w:r w:rsidRPr="002E731D">
              <w:rPr>
                <w:rFonts w:cs="Arial"/>
                <w:spacing w:val="1"/>
                <w:sz w:val="20"/>
                <w:szCs w:val="20"/>
              </w:rPr>
              <w:t>a</w:t>
            </w:r>
            <w:r w:rsidRPr="002E731D">
              <w:rPr>
                <w:rFonts w:cs="Arial"/>
                <w:sz w:val="20"/>
                <w:szCs w:val="20"/>
              </w:rPr>
              <w:t>t</w:t>
            </w:r>
            <w:r w:rsidRPr="002E731D">
              <w:rPr>
                <w:rFonts w:cs="Arial"/>
                <w:spacing w:val="1"/>
                <w:sz w:val="20"/>
                <w:szCs w:val="20"/>
              </w:rPr>
              <w:t>i</w:t>
            </w:r>
            <w:r w:rsidRPr="002E731D">
              <w:rPr>
                <w:rFonts w:cs="Arial"/>
                <w:spacing w:val="-2"/>
                <w:sz w:val="20"/>
                <w:szCs w:val="20"/>
              </w:rPr>
              <w:t>o</w:t>
            </w:r>
            <w:r w:rsidRPr="002E731D">
              <w:rPr>
                <w:rFonts w:cs="Arial"/>
                <w:sz w:val="20"/>
                <w:szCs w:val="20"/>
              </w:rPr>
              <w:t>n</w:t>
            </w:r>
            <w:r w:rsidRPr="002E731D">
              <w:rPr>
                <w:rFonts w:cs="Arial"/>
                <w:spacing w:val="1"/>
                <w:sz w:val="20"/>
                <w:szCs w:val="20"/>
              </w:rPr>
              <w:t xml:space="preserve"> p</w:t>
            </w:r>
            <w:r w:rsidRPr="002E731D">
              <w:rPr>
                <w:rFonts w:cs="Arial"/>
                <w:spacing w:val="-2"/>
                <w:sz w:val="20"/>
                <w:szCs w:val="20"/>
              </w:rPr>
              <w:t>l</w:t>
            </w:r>
            <w:r w:rsidRPr="002E731D">
              <w:rPr>
                <w:rFonts w:cs="Arial"/>
                <w:spacing w:val="1"/>
                <w:sz w:val="20"/>
                <w:szCs w:val="20"/>
              </w:rPr>
              <w:t>a</w:t>
            </w:r>
            <w:r w:rsidRPr="002E731D">
              <w:rPr>
                <w:rFonts w:cs="Arial"/>
                <w:sz w:val="20"/>
                <w:szCs w:val="20"/>
              </w:rPr>
              <w:t xml:space="preserve">n </w:t>
            </w:r>
            <w:r w:rsidRPr="002E731D">
              <w:rPr>
                <w:rFonts w:cs="Arial"/>
                <w:spacing w:val="-1"/>
                <w:sz w:val="20"/>
                <w:szCs w:val="20"/>
              </w:rPr>
              <w:t xml:space="preserve">around the sub- project site. </w:t>
            </w:r>
          </w:p>
        </w:tc>
        <w:tc>
          <w:tcPr>
            <w:tcW w:w="901" w:type="pct"/>
            <w:shd w:val="clear" w:color="auto" w:fill="auto"/>
          </w:tcPr>
          <w:p w:rsidR="00A77E27" w:rsidRPr="002E731D" w:rsidRDefault="00A77E27" w:rsidP="00BB0AA0">
            <w:pPr>
              <w:widowControl w:val="0"/>
              <w:tabs>
                <w:tab w:val="left" w:pos="1227"/>
              </w:tabs>
              <w:autoSpaceDE w:val="0"/>
              <w:autoSpaceDN w:val="0"/>
              <w:adjustRightInd w:val="0"/>
              <w:ind w:left="13" w:right="-17"/>
              <w:rPr>
                <w:rFonts w:cs="Arial"/>
                <w:sz w:val="20"/>
                <w:szCs w:val="20"/>
              </w:rPr>
            </w:pPr>
            <w:r w:rsidRPr="002E731D">
              <w:rPr>
                <w:rFonts w:cs="Arial"/>
                <w:sz w:val="20"/>
                <w:szCs w:val="20"/>
              </w:rPr>
              <w:lastRenderedPageBreak/>
              <w:t>Co</w:t>
            </w:r>
            <w:r w:rsidRPr="002E731D">
              <w:rPr>
                <w:rFonts w:cs="Arial"/>
                <w:spacing w:val="1"/>
                <w:sz w:val="20"/>
                <w:szCs w:val="20"/>
              </w:rPr>
              <w:t>n</w:t>
            </w:r>
            <w:r w:rsidRPr="002E731D">
              <w:rPr>
                <w:rFonts w:cs="Arial"/>
                <w:sz w:val="20"/>
                <w:szCs w:val="20"/>
              </w:rPr>
              <w:t>tr</w:t>
            </w:r>
            <w:r w:rsidRPr="002E731D">
              <w:rPr>
                <w:rFonts w:cs="Arial"/>
                <w:spacing w:val="1"/>
                <w:sz w:val="20"/>
                <w:szCs w:val="20"/>
              </w:rPr>
              <w:t>a</w:t>
            </w:r>
            <w:r w:rsidRPr="002E731D">
              <w:rPr>
                <w:rFonts w:cs="Arial"/>
                <w:spacing w:val="-1"/>
                <w:sz w:val="20"/>
                <w:szCs w:val="20"/>
              </w:rPr>
              <w:t>c</w:t>
            </w:r>
            <w:r w:rsidRPr="002E731D">
              <w:rPr>
                <w:rFonts w:cs="Arial"/>
                <w:sz w:val="20"/>
                <w:szCs w:val="20"/>
              </w:rPr>
              <w:t>t</w:t>
            </w:r>
            <w:r w:rsidRPr="002E731D">
              <w:rPr>
                <w:rFonts w:cs="Arial"/>
                <w:spacing w:val="1"/>
                <w:sz w:val="20"/>
                <w:szCs w:val="20"/>
              </w:rPr>
              <w:t>o</w:t>
            </w:r>
            <w:r w:rsidRPr="002E731D">
              <w:rPr>
                <w:rFonts w:cs="Arial"/>
                <w:sz w:val="20"/>
                <w:szCs w:val="20"/>
              </w:rPr>
              <w:t xml:space="preserve">r, and PWD  </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3.3</w:t>
            </w:r>
          </w:p>
        </w:tc>
        <w:tc>
          <w:tcPr>
            <w:tcW w:w="979" w:type="pct"/>
            <w:gridSpan w:val="2"/>
            <w:shd w:val="clear" w:color="auto" w:fill="auto"/>
          </w:tcPr>
          <w:p w:rsidR="00A77E27" w:rsidRPr="002E731D" w:rsidRDefault="00A77E27" w:rsidP="00BB0AA0">
            <w:pPr>
              <w:rPr>
                <w:rFonts w:cs="Arial"/>
                <w:sz w:val="20"/>
                <w:szCs w:val="20"/>
              </w:rPr>
            </w:pPr>
            <w:r w:rsidRPr="002E731D">
              <w:rPr>
                <w:rFonts w:cs="Arial"/>
                <w:sz w:val="20"/>
                <w:szCs w:val="20"/>
              </w:rPr>
              <w:t>Impacts on flora and fauna</w:t>
            </w:r>
          </w:p>
        </w:tc>
        <w:tc>
          <w:tcPr>
            <w:tcW w:w="659" w:type="pct"/>
            <w:shd w:val="clear" w:color="auto" w:fill="auto"/>
          </w:tcPr>
          <w:p w:rsidR="00A77E27" w:rsidRPr="002E731D" w:rsidRDefault="00A77E27" w:rsidP="00BB0AA0">
            <w:pPr>
              <w:widowControl w:val="0"/>
              <w:autoSpaceDE w:val="0"/>
              <w:autoSpaceDN w:val="0"/>
              <w:adjustRightInd w:val="0"/>
              <w:ind w:left="13"/>
              <w:rPr>
                <w:rFonts w:cs="Arial"/>
                <w:sz w:val="20"/>
                <w:szCs w:val="20"/>
              </w:rPr>
            </w:pPr>
            <w:r w:rsidRPr="002E731D">
              <w:rPr>
                <w:rFonts w:cs="Arial"/>
                <w:spacing w:val="-2"/>
                <w:sz w:val="20"/>
                <w:szCs w:val="20"/>
              </w:rPr>
              <w:t>T</w:t>
            </w:r>
            <w:r w:rsidRPr="002E731D">
              <w:rPr>
                <w:rFonts w:cs="Arial"/>
                <w:spacing w:val="1"/>
                <w:sz w:val="20"/>
                <w:szCs w:val="20"/>
              </w:rPr>
              <w:t>empo</w:t>
            </w:r>
            <w:r w:rsidRPr="002E731D">
              <w:rPr>
                <w:rFonts w:cs="Arial"/>
                <w:sz w:val="20"/>
                <w:szCs w:val="20"/>
              </w:rPr>
              <w:t>r</w:t>
            </w:r>
            <w:r w:rsidRPr="002E731D">
              <w:rPr>
                <w:rFonts w:cs="Arial"/>
                <w:spacing w:val="1"/>
                <w:sz w:val="20"/>
                <w:szCs w:val="20"/>
              </w:rPr>
              <w:t>a</w:t>
            </w:r>
            <w:r w:rsidRPr="002E731D">
              <w:rPr>
                <w:rFonts w:cs="Arial"/>
                <w:sz w:val="20"/>
                <w:szCs w:val="20"/>
              </w:rPr>
              <w:t>ry</w:t>
            </w:r>
          </w:p>
        </w:tc>
        <w:tc>
          <w:tcPr>
            <w:tcW w:w="635" w:type="pct"/>
            <w:shd w:val="clear" w:color="auto" w:fill="auto"/>
          </w:tcPr>
          <w:p w:rsidR="00A77E27" w:rsidRPr="002E731D" w:rsidRDefault="00A77E27" w:rsidP="00BB0AA0">
            <w:pPr>
              <w:widowControl w:val="0"/>
              <w:autoSpaceDE w:val="0"/>
              <w:autoSpaceDN w:val="0"/>
              <w:adjustRightInd w:val="0"/>
              <w:rPr>
                <w:rFonts w:cs="Arial"/>
                <w:sz w:val="20"/>
                <w:szCs w:val="20"/>
              </w:rPr>
            </w:pPr>
            <w:r w:rsidRPr="002E731D">
              <w:rPr>
                <w:rFonts w:cs="Arial"/>
                <w:spacing w:val="-4"/>
                <w:sz w:val="20"/>
                <w:szCs w:val="20"/>
              </w:rPr>
              <w:t>Moderate</w:t>
            </w:r>
          </w:p>
        </w:tc>
        <w:tc>
          <w:tcPr>
            <w:tcW w:w="1510" w:type="pct"/>
            <w:shd w:val="clear" w:color="auto" w:fill="auto"/>
          </w:tcPr>
          <w:p w:rsidR="00A77E27" w:rsidRPr="002E731D" w:rsidRDefault="00DB5F68" w:rsidP="00BB0AA0">
            <w:pPr>
              <w:rPr>
                <w:rFonts w:cs="Arial"/>
                <w:sz w:val="20"/>
                <w:szCs w:val="20"/>
              </w:rPr>
            </w:pPr>
            <w:r w:rsidRPr="002E731D">
              <w:rPr>
                <w:rFonts w:cs="Arial"/>
                <w:sz w:val="20"/>
                <w:szCs w:val="20"/>
              </w:rPr>
              <w:t>The PMC will c</w:t>
            </w:r>
            <w:r w:rsidR="00A77E27" w:rsidRPr="002E731D">
              <w:rPr>
                <w:rFonts w:cs="Arial"/>
                <w:sz w:val="20"/>
                <w:szCs w:val="20"/>
              </w:rPr>
              <w:t xml:space="preserve">onduct site induction and environmental awareness programs at the </w:t>
            </w:r>
            <w:r w:rsidR="00B97B90" w:rsidRPr="002E731D">
              <w:rPr>
                <w:rFonts w:cs="Arial"/>
                <w:sz w:val="20"/>
                <w:szCs w:val="20"/>
              </w:rPr>
              <w:t xml:space="preserve">ITI </w:t>
            </w:r>
            <w:r w:rsidR="00A77E27" w:rsidRPr="002E731D">
              <w:rPr>
                <w:rFonts w:cs="Arial"/>
                <w:sz w:val="20"/>
                <w:szCs w:val="20"/>
              </w:rPr>
              <w:t xml:space="preserve">site.  </w:t>
            </w:r>
          </w:p>
          <w:p w:rsidR="00A77E27" w:rsidRPr="002E731D" w:rsidRDefault="00DB5F68" w:rsidP="00BB0AA0">
            <w:pPr>
              <w:rPr>
                <w:rFonts w:cs="Arial"/>
                <w:sz w:val="20"/>
                <w:szCs w:val="20"/>
              </w:rPr>
            </w:pPr>
            <w:r w:rsidRPr="002E731D">
              <w:rPr>
                <w:rFonts w:cs="Arial"/>
                <w:sz w:val="20"/>
                <w:szCs w:val="20"/>
              </w:rPr>
              <w:t xml:space="preserve">The construction related activities will be limited  </w:t>
            </w:r>
            <w:r w:rsidR="00A77E27" w:rsidRPr="002E731D">
              <w:rPr>
                <w:rFonts w:cs="Arial"/>
                <w:sz w:val="20"/>
                <w:szCs w:val="20"/>
              </w:rPr>
              <w:t xml:space="preserve"> within the work areas.</w:t>
            </w:r>
          </w:p>
          <w:p w:rsidR="00A77E27" w:rsidRPr="002E731D" w:rsidRDefault="00A77E27" w:rsidP="00BB0AA0">
            <w:pPr>
              <w:rPr>
                <w:rFonts w:cs="Arial"/>
                <w:sz w:val="20"/>
                <w:szCs w:val="20"/>
              </w:rPr>
            </w:pPr>
            <w:r w:rsidRPr="002E731D">
              <w:rPr>
                <w:rFonts w:cs="Arial"/>
                <w:sz w:val="20"/>
                <w:szCs w:val="20"/>
              </w:rPr>
              <w:t>Storage of construction materials</w:t>
            </w:r>
            <w:r w:rsidR="00DB5F68" w:rsidRPr="002E731D">
              <w:rPr>
                <w:rFonts w:cs="Arial"/>
                <w:sz w:val="20"/>
                <w:szCs w:val="20"/>
              </w:rPr>
              <w:t xml:space="preserve"> will be within</w:t>
            </w:r>
            <w:r w:rsidRPr="002E731D">
              <w:rPr>
                <w:rFonts w:cs="Arial"/>
                <w:sz w:val="20"/>
                <w:szCs w:val="20"/>
              </w:rPr>
              <w:t xml:space="preserve"> the sub-project site limits.</w:t>
            </w:r>
          </w:p>
          <w:p w:rsidR="00A77E27" w:rsidRPr="002E731D" w:rsidRDefault="00A77E27" w:rsidP="00BB0AA0">
            <w:pPr>
              <w:rPr>
                <w:rFonts w:cs="Arial"/>
                <w:sz w:val="20"/>
                <w:szCs w:val="20"/>
              </w:rPr>
            </w:pPr>
          </w:p>
          <w:p w:rsidR="00A77E27" w:rsidRPr="002E731D" w:rsidRDefault="00B97B90" w:rsidP="00DB5F68">
            <w:pPr>
              <w:rPr>
                <w:rFonts w:cs="Arial"/>
                <w:sz w:val="20"/>
                <w:szCs w:val="20"/>
              </w:rPr>
            </w:pPr>
            <w:r w:rsidRPr="002E731D">
              <w:rPr>
                <w:rFonts w:cs="Arial"/>
                <w:sz w:val="20"/>
                <w:szCs w:val="20"/>
              </w:rPr>
              <w:t>ITI site</w:t>
            </w:r>
            <w:r w:rsidR="00DB5F68" w:rsidRPr="002E731D">
              <w:rPr>
                <w:rFonts w:cs="Arial"/>
                <w:sz w:val="20"/>
                <w:szCs w:val="20"/>
              </w:rPr>
              <w:t xml:space="preserve"> specific</w:t>
            </w:r>
            <w:r w:rsidR="00A77E27" w:rsidRPr="002E731D">
              <w:rPr>
                <w:rFonts w:cs="Arial"/>
                <w:sz w:val="20"/>
                <w:szCs w:val="20"/>
              </w:rPr>
              <w:t xml:space="preserve"> landscape and shrubs and tree plantation </w:t>
            </w:r>
            <w:r w:rsidRPr="002E731D">
              <w:rPr>
                <w:rFonts w:cs="Arial"/>
                <w:sz w:val="20"/>
                <w:szCs w:val="20"/>
              </w:rPr>
              <w:t>plans will</w:t>
            </w:r>
            <w:r w:rsidR="00DB5F68" w:rsidRPr="002E731D">
              <w:rPr>
                <w:rFonts w:cs="Arial"/>
                <w:sz w:val="20"/>
                <w:szCs w:val="20"/>
              </w:rPr>
              <w:t xml:space="preserve"> be </w:t>
            </w:r>
            <w:r w:rsidRPr="002E731D">
              <w:rPr>
                <w:rFonts w:cs="Arial"/>
                <w:sz w:val="20"/>
                <w:szCs w:val="20"/>
              </w:rPr>
              <w:t>prepared at</w:t>
            </w:r>
            <w:r w:rsidR="00A77E27" w:rsidRPr="002E731D">
              <w:rPr>
                <w:rFonts w:cs="Arial"/>
                <w:sz w:val="20"/>
                <w:szCs w:val="20"/>
              </w:rPr>
              <w:t xml:space="preserve"> the end of construction period and necessary landscaping, tree plantation and shrubs plantation should be carried out as per this plan.</w:t>
            </w:r>
          </w:p>
        </w:tc>
        <w:tc>
          <w:tcPr>
            <w:tcW w:w="901" w:type="pct"/>
            <w:shd w:val="clear" w:color="auto" w:fill="auto"/>
          </w:tcPr>
          <w:p w:rsidR="00A77E27" w:rsidRPr="002E731D" w:rsidRDefault="00A77E27" w:rsidP="00BB0AA0">
            <w:pPr>
              <w:widowControl w:val="0"/>
              <w:tabs>
                <w:tab w:val="left" w:pos="1227"/>
              </w:tabs>
              <w:autoSpaceDE w:val="0"/>
              <w:autoSpaceDN w:val="0"/>
              <w:adjustRightInd w:val="0"/>
              <w:ind w:left="13" w:right="-17"/>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3.4</w:t>
            </w:r>
          </w:p>
        </w:tc>
        <w:tc>
          <w:tcPr>
            <w:tcW w:w="979" w:type="pct"/>
            <w:gridSpan w:val="2"/>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Site clearance activities, including delineation of construction  areas</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Moderate</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The commencement of site clearance activities will be undertaken with due permission from the Environment Specialist of the PWD/ PMU to minimize environmental impacts.</w:t>
            </w:r>
          </w:p>
          <w:p w:rsidR="00A77E27" w:rsidRPr="002E731D" w:rsidRDefault="00A77E27" w:rsidP="00BB0AA0">
            <w:pPr>
              <w:autoSpaceDE w:val="0"/>
              <w:autoSpaceDN w:val="0"/>
              <w:adjustRightInd w:val="0"/>
              <w:rPr>
                <w:rFonts w:cs="Arial"/>
                <w:sz w:val="20"/>
                <w:szCs w:val="20"/>
              </w:rPr>
            </w:pPr>
          </w:p>
          <w:p w:rsidR="00A77E27" w:rsidRPr="002E731D" w:rsidRDefault="00A77E27" w:rsidP="00BB0AA0">
            <w:pPr>
              <w:autoSpaceDE w:val="0"/>
              <w:autoSpaceDN w:val="0"/>
              <w:adjustRightInd w:val="0"/>
              <w:rPr>
                <w:rFonts w:cs="Arial"/>
                <w:sz w:val="20"/>
                <w:szCs w:val="20"/>
              </w:rPr>
            </w:pPr>
            <w:r w:rsidRPr="002E731D">
              <w:rPr>
                <w:rFonts w:cs="Arial"/>
                <w:sz w:val="20"/>
                <w:szCs w:val="20"/>
              </w:rPr>
              <w:t>All areas used for temporary construction operations will be subject to complete restoration to their former conditions with appropriate rehabilitation procedures.</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p w:rsidR="00A77E27" w:rsidRPr="002E731D" w:rsidRDefault="00A77E27" w:rsidP="00BB0AA0">
            <w:pPr>
              <w:autoSpaceDE w:val="0"/>
              <w:autoSpaceDN w:val="0"/>
              <w:adjustRightInd w:val="0"/>
              <w:rPr>
                <w:rFonts w:cs="Arial"/>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3.5</w:t>
            </w:r>
          </w:p>
        </w:tc>
        <w:tc>
          <w:tcPr>
            <w:tcW w:w="979" w:type="pct"/>
            <w:gridSpan w:val="2"/>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 xml:space="preserve">Drinking water availability </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Major</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Sufficient supply of potable water will be provided and maintained at the construction site and construction camp. If the drinking water is obtained from an intermittent public water supply, then storage tanks will be provided.</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p w:rsidR="00A77E27" w:rsidRPr="002E731D" w:rsidRDefault="00A77E27" w:rsidP="00BB0AA0">
            <w:pPr>
              <w:autoSpaceDE w:val="0"/>
              <w:autoSpaceDN w:val="0"/>
              <w:adjustRightInd w:val="0"/>
              <w:rPr>
                <w:rFonts w:cs="Arial"/>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lastRenderedPageBreak/>
              <w:t>3.6</w:t>
            </w:r>
          </w:p>
        </w:tc>
        <w:tc>
          <w:tcPr>
            <w:tcW w:w="979" w:type="pct"/>
            <w:gridSpan w:val="2"/>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Waste disposal</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Permanent</w:t>
            </w:r>
          </w:p>
        </w:tc>
        <w:tc>
          <w:tcPr>
            <w:tcW w:w="635"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Major</w:t>
            </w:r>
          </w:p>
        </w:tc>
        <w:tc>
          <w:tcPr>
            <w:tcW w:w="1510" w:type="pct"/>
            <w:shd w:val="clear" w:color="auto" w:fill="auto"/>
          </w:tcPr>
          <w:p w:rsidR="00A77E27" w:rsidRPr="002E731D" w:rsidRDefault="00A77E27" w:rsidP="00544F7D">
            <w:pPr>
              <w:autoSpaceDE w:val="0"/>
              <w:autoSpaceDN w:val="0"/>
              <w:adjustRightInd w:val="0"/>
              <w:rPr>
                <w:rFonts w:cs="Arial"/>
                <w:sz w:val="20"/>
                <w:szCs w:val="20"/>
              </w:rPr>
            </w:pPr>
            <w:r w:rsidRPr="002E731D">
              <w:rPr>
                <w:rFonts w:cs="Arial"/>
                <w:sz w:val="20"/>
                <w:szCs w:val="20"/>
              </w:rPr>
              <w:t xml:space="preserve">Location of disposal site for construction waste will be finalized by the Environmental Specialist of the PWD and PMU for the </w:t>
            </w:r>
            <w:r w:rsidR="00544F7D" w:rsidRPr="002E731D">
              <w:rPr>
                <w:rFonts w:cs="Arial"/>
                <w:sz w:val="20"/>
                <w:szCs w:val="20"/>
              </w:rPr>
              <w:t xml:space="preserve">ITI </w:t>
            </w:r>
            <w:r w:rsidRPr="002E731D">
              <w:rPr>
                <w:rFonts w:cs="Arial"/>
                <w:sz w:val="20"/>
                <w:szCs w:val="20"/>
              </w:rPr>
              <w:t>site. He will confirm that disposal of the material will not impact the water body or environmentally sensitive areas. He will also ensure that no endangered or rare flora is impacted by such materials.</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p w:rsidR="00A77E27" w:rsidRPr="002E731D" w:rsidRDefault="00A77E27" w:rsidP="00BB0AA0">
            <w:pPr>
              <w:autoSpaceDE w:val="0"/>
              <w:autoSpaceDN w:val="0"/>
              <w:adjustRightInd w:val="0"/>
              <w:rPr>
                <w:rFonts w:cs="Arial"/>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3.7</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Stockpiling of construction materials</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Stockpiling of construction materials should not impact or obstruct the local drainage and Stockpiles will be covered to protect from dust and erosion.</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3.8</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Soil Erosion</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AB414E">
            <w:pPr>
              <w:autoSpaceDE w:val="0"/>
              <w:autoSpaceDN w:val="0"/>
              <w:adjustRightInd w:val="0"/>
              <w:rPr>
                <w:rFonts w:cs="Arial"/>
                <w:sz w:val="20"/>
                <w:szCs w:val="20"/>
              </w:rPr>
            </w:pPr>
            <w:r w:rsidRPr="002E731D">
              <w:rPr>
                <w:rFonts w:cs="Arial"/>
                <w:sz w:val="20"/>
                <w:szCs w:val="20"/>
              </w:rPr>
              <w:t xml:space="preserve">There may be requirement for temporary slope protection during construction at the excavated areas. These requirements should be met. The slope protection measures for the   current finalized </w:t>
            </w:r>
            <w:r w:rsidR="00AB414E" w:rsidRPr="002E731D">
              <w:rPr>
                <w:rFonts w:cs="Arial"/>
                <w:sz w:val="20"/>
                <w:szCs w:val="20"/>
              </w:rPr>
              <w:t>ITI</w:t>
            </w:r>
            <w:r w:rsidRPr="002E731D">
              <w:rPr>
                <w:rFonts w:cs="Arial"/>
                <w:sz w:val="20"/>
                <w:szCs w:val="20"/>
              </w:rPr>
              <w:t xml:space="preserve"> site should be assessed and if need is felt, detailed drawings should be prepared. Adequate measures will be taken up at this site so that there is no soil erosion causing risks in the vicinity.</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3.9</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Soil and Water Pollution due to fuel and lubricants, construction waste</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AB414E">
            <w:pPr>
              <w:autoSpaceDE w:val="0"/>
              <w:autoSpaceDN w:val="0"/>
              <w:adjustRightInd w:val="0"/>
              <w:rPr>
                <w:rFonts w:cs="Arial"/>
                <w:sz w:val="20"/>
                <w:szCs w:val="20"/>
              </w:rPr>
            </w:pPr>
            <w:r w:rsidRPr="002E731D">
              <w:rPr>
                <w:rFonts w:cs="Arial"/>
                <w:sz w:val="20"/>
                <w:szCs w:val="20"/>
              </w:rPr>
              <w:t xml:space="preserve">The vehicle cleaning and storage of fuel should be avoided at </w:t>
            </w:r>
            <w:r w:rsidR="00AB414E" w:rsidRPr="002E731D">
              <w:rPr>
                <w:rFonts w:cs="Arial"/>
                <w:sz w:val="20"/>
                <w:szCs w:val="20"/>
              </w:rPr>
              <w:t>ITI</w:t>
            </w:r>
            <w:r w:rsidRPr="002E731D">
              <w:rPr>
                <w:rFonts w:cs="Arial"/>
                <w:sz w:val="20"/>
                <w:szCs w:val="20"/>
              </w:rPr>
              <w:t xml:space="preserve"> site as far as possible. In case of unavoidable circumstances,   fuel storage and vehicle cleaning area at </w:t>
            </w:r>
            <w:r w:rsidR="00AB414E" w:rsidRPr="002E731D">
              <w:rPr>
                <w:rFonts w:cs="Arial"/>
                <w:sz w:val="20"/>
                <w:szCs w:val="20"/>
              </w:rPr>
              <w:t>ITI</w:t>
            </w:r>
            <w:r w:rsidRPr="002E731D">
              <w:rPr>
                <w:rFonts w:cs="Arial"/>
                <w:sz w:val="20"/>
                <w:szCs w:val="20"/>
              </w:rPr>
              <w:t xml:space="preserve"> site will be stationed such that water discharge does not drain into the local drain.  Soil and water pollution parameters will be monitored as per monitoring plan.</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3.10</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Siltation of water bodies due to  spillage of construction wastes</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664CE2">
            <w:pPr>
              <w:autoSpaceDE w:val="0"/>
              <w:autoSpaceDN w:val="0"/>
              <w:adjustRightInd w:val="0"/>
              <w:rPr>
                <w:rFonts w:cs="Arial"/>
                <w:sz w:val="20"/>
                <w:szCs w:val="20"/>
              </w:rPr>
            </w:pPr>
            <w:r w:rsidRPr="002E731D">
              <w:rPr>
                <w:rFonts w:cs="Arial"/>
                <w:sz w:val="20"/>
                <w:szCs w:val="20"/>
              </w:rPr>
              <w:t xml:space="preserve">No disposal of construction wastes will be carried out </w:t>
            </w:r>
            <w:r w:rsidR="001D3777" w:rsidRPr="002E731D">
              <w:rPr>
                <w:rFonts w:cs="Arial"/>
                <w:sz w:val="20"/>
                <w:szCs w:val="20"/>
              </w:rPr>
              <w:t>into natural</w:t>
            </w:r>
            <w:r w:rsidRPr="002E731D">
              <w:rPr>
                <w:rFonts w:cs="Arial"/>
                <w:sz w:val="20"/>
                <w:szCs w:val="20"/>
              </w:rPr>
              <w:t xml:space="preserve"> </w:t>
            </w:r>
            <w:r w:rsidR="001D3777" w:rsidRPr="002E731D">
              <w:rPr>
                <w:rFonts w:cs="Arial"/>
                <w:sz w:val="20"/>
                <w:szCs w:val="20"/>
              </w:rPr>
              <w:t>stream in</w:t>
            </w:r>
            <w:r w:rsidR="00664CE2" w:rsidRPr="002E731D">
              <w:rPr>
                <w:rFonts w:cs="Arial"/>
                <w:sz w:val="20"/>
                <w:szCs w:val="20"/>
              </w:rPr>
              <w:t xml:space="preserve"> the vicinity of site</w:t>
            </w:r>
            <w:r w:rsidRPr="002E731D">
              <w:rPr>
                <w:rFonts w:cs="Arial"/>
                <w:sz w:val="20"/>
                <w:szCs w:val="20"/>
              </w:rPr>
              <w:t>. Extraneous construction wastes will be transported to the pre-identified disposal sites for safe disposal.</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lastRenderedPageBreak/>
              <w:t>3.11</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Generation of dust</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The contractor will take every precaution to reduce the levels of dust at construction site.  The site will be properly barricaded with prefabricated MS sheets</w:t>
            </w:r>
            <w:r w:rsidR="00664CE2" w:rsidRPr="002E731D">
              <w:rPr>
                <w:rFonts w:cs="Arial"/>
                <w:sz w:val="20"/>
                <w:szCs w:val="20"/>
              </w:rPr>
              <w:t xml:space="preserve">. </w:t>
            </w:r>
            <w:r w:rsidRPr="002E731D">
              <w:rPr>
                <w:rFonts w:cs="Arial"/>
                <w:sz w:val="20"/>
                <w:szCs w:val="20"/>
              </w:rPr>
              <w:t xml:space="preserve">     </w:t>
            </w:r>
          </w:p>
          <w:p w:rsidR="00A77E27" w:rsidRPr="002E731D" w:rsidRDefault="00A77E27" w:rsidP="00BB0AA0">
            <w:pPr>
              <w:autoSpaceDE w:val="0"/>
              <w:autoSpaceDN w:val="0"/>
              <w:adjustRightInd w:val="0"/>
              <w:rPr>
                <w:rFonts w:cs="Arial"/>
                <w:sz w:val="20"/>
                <w:szCs w:val="20"/>
              </w:rPr>
            </w:pPr>
          </w:p>
          <w:p w:rsidR="00A77E27" w:rsidRPr="002E731D" w:rsidRDefault="00A77E27" w:rsidP="00BB0AA0">
            <w:pPr>
              <w:autoSpaceDE w:val="0"/>
              <w:autoSpaceDN w:val="0"/>
              <w:adjustRightInd w:val="0"/>
              <w:rPr>
                <w:rFonts w:cs="Arial"/>
                <w:sz w:val="20"/>
                <w:szCs w:val="20"/>
              </w:rPr>
            </w:pP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3.12</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Emission from Construction Vehicles, Equipment and Machinery</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Vehicles, equipment and machinery used for construction will conform to the relevant Standards (vehicular emission standards of Government of India and CPCB specified standards for equipment and machinery) and will be regularly maintained to ensure that pollution emission levels comply with the relevant requirements.</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3.13</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Noise Pollution</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Noise limits for construction equipment used in this project will not exceed 75 dB (A). The site will be properly barricaded with prefabricated MS sheets to avoid noise impacts on surrounding residential houses. </w:t>
            </w:r>
          </w:p>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3.14</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Material Handling at Site</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Workers employed on mixing cement, lime mortars, concrete, etc., will be provided with protective footwear and protective goggles.</w:t>
            </w:r>
          </w:p>
          <w:p w:rsidR="00A77E27" w:rsidRPr="002E731D" w:rsidRDefault="00A77E27" w:rsidP="00BB0AA0">
            <w:pPr>
              <w:autoSpaceDE w:val="0"/>
              <w:autoSpaceDN w:val="0"/>
              <w:adjustRightInd w:val="0"/>
              <w:rPr>
                <w:rFonts w:cs="Arial"/>
                <w:sz w:val="20"/>
                <w:szCs w:val="20"/>
              </w:rPr>
            </w:pPr>
            <w:r w:rsidRPr="002E731D">
              <w:rPr>
                <w:rFonts w:cs="Arial"/>
                <w:sz w:val="20"/>
                <w:szCs w:val="20"/>
              </w:rPr>
              <w:t>Workers, who are engaged in welding works, will be provided with welder’s protective eye-shields.</w:t>
            </w:r>
          </w:p>
          <w:p w:rsidR="00A77E27" w:rsidRPr="002E731D" w:rsidRDefault="00A77E27" w:rsidP="00BB0AA0">
            <w:pPr>
              <w:autoSpaceDE w:val="0"/>
              <w:autoSpaceDN w:val="0"/>
              <w:adjustRightInd w:val="0"/>
              <w:rPr>
                <w:rFonts w:cs="Arial"/>
                <w:sz w:val="20"/>
                <w:szCs w:val="20"/>
              </w:rPr>
            </w:pPr>
            <w:r w:rsidRPr="002E731D">
              <w:rPr>
                <w:rFonts w:cs="Arial"/>
                <w:sz w:val="20"/>
                <w:szCs w:val="20"/>
              </w:rPr>
              <w:t>Workers engaged in stone breaking activities will be provided with protective goggles and clothing.</w:t>
            </w:r>
          </w:p>
          <w:p w:rsidR="00A77E27" w:rsidRPr="002E731D" w:rsidRDefault="00A77E27" w:rsidP="00BB0AA0">
            <w:pPr>
              <w:autoSpaceDE w:val="0"/>
              <w:autoSpaceDN w:val="0"/>
              <w:adjustRightInd w:val="0"/>
              <w:rPr>
                <w:rFonts w:cs="Arial"/>
                <w:sz w:val="20"/>
                <w:szCs w:val="20"/>
              </w:rPr>
            </w:pPr>
            <w:r w:rsidRPr="002E731D">
              <w:rPr>
                <w:rFonts w:cs="Arial"/>
                <w:sz w:val="20"/>
                <w:szCs w:val="20"/>
              </w:rPr>
              <w:t>The use of any toxic chemical will be strictly in accordance with the manufacturer’s instructions. The Engineer will be given at least 6 working days’ notice of the proposed use of any chemical. A register of all toxic chemicals delivered to the site will be kept and maintained up to date by the Contractor.</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lastRenderedPageBreak/>
              <w:t>3.15</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Disposal of  Construction Waste  </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Safe disposal of the construction waste will be ensured in the pre-identified disposal locations. In no case, any construction waste will be disposed off around the sub-project site and especially in vacant plots in the locality.</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3.16</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Safety Measures During Construction</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Adequate safety measures for workers during handling of materials at the sub-project sites will be taken up.</w:t>
            </w:r>
          </w:p>
          <w:p w:rsidR="00A77E27" w:rsidRPr="002E731D" w:rsidRDefault="00A77E27" w:rsidP="00BB0AA0">
            <w:pPr>
              <w:autoSpaceDE w:val="0"/>
              <w:autoSpaceDN w:val="0"/>
              <w:adjustRightInd w:val="0"/>
              <w:rPr>
                <w:rFonts w:cs="Arial"/>
                <w:sz w:val="20"/>
                <w:szCs w:val="20"/>
              </w:rPr>
            </w:pPr>
            <w:r w:rsidRPr="002E731D">
              <w:rPr>
                <w:rFonts w:cs="Arial"/>
                <w:sz w:val="20"/>
                <w:szCs w:val="20"/>
              </w:rPr>
              <w:t>The contractor has to comply with all regulations for the safety of workers. Precaution will be taken to prevent danger of the workers from fire, accidental injury, etc. First aid treatment will be made available for all injuries likely to be sustained during the course of work.</w:t>
            </w:r>
          </w:p>
          <w:p w:rsidR="00A77E27" w:rsidRPr="002E731D" w:rsidRDefault="00A77E27" w:rsidP="00BB0AA0">
            <w:pPr>
              <w:autoSpaceDE w:val="0"/>
              <w:autoSpaceDN w:val="0"/>
              <w:adjustRightInd w:val="0"/>
              <w:rPr>
                <w:rFonts w:cs="Arial"/>
                <w:sz w:val="20"/>
                <w:szCs w:val="20"/>
              </w:rPr>
            </w:pPr>
            <w:r w:rsidRPr="002E731D">
              <w:rPr>
                <w:rFonts w:cs="Arial"/>
                <w:sz w:val="20"/>
                <w:szCs w:val="20"/>
              </w:rPr>
              <w:t>The Contractor will conform to all anti-malaria instructions given to him by the Engineer.</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gridBefore w:val="1"/>
          <w:wBefore w:w="5" w:type="pct"/>
          <w:trHeight w:val="331"/>
        </w:trPr>
        <w:tc>
          <w:tcPr>
            <w:tcW w:w="319"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3.17</w:t>
            </w:r>
          </w:p>
        </w:tc>
        <w:tc>
          <w:tcPr>
            <w:tcW w:w="97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Clearing of Construction of Camps and Restoration</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Major</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at </w:t>
            </w:r>
            <w:r w:rsidR="00A4364F" w:rsidRPr="002E731D">
              <w:rPr>
                <w:rFonts w:cs="Arial"/>
                <w:sz w:val="20"/>
                <w:szCs w:val="20"/>
              </w:rPr>
              <w:t>the sub</w:t>
            </w:r>
            <w:r w:rsidR="0028214B" w:rsidRPr="002E731D">
              <w:rPr>
                <w:rFonts w:cs="Arial"/>
                <w:sz w:val="20"/>
                <w:szCs w:val="20"/>
              </w:rPr>
              <w:t>-project site</w:t>
            </w:r>
            <w:r w:rsidRPr="002E731D">
              <w:rPr>
                <w:rFonts w:cs="Arial"/>
                <w:sz w:val="20"/>
                <w:szCs w:val="20"/>
              </w:rPr>
              <w:t xml:space="preserve"> wil</w:t>
            </w:r>
            <w:r w:rsidR="0028214B" w:rsidRPr="002E731D">
              <w:rPr>
                <w:rFonts w:cs="Arial"/>
                <w:sz w:val="20"/>
                <w:szCs w:val="20"/>
              </w:rPr>
              <w:t>l prepare site restoration plan</w:t>
            </w:r>
            <w:r w:rsidRPr="002E731D">
              <w:rPr>
                <w:rFonts w:cs="Arial"/>
                <w:sz w:val="20"/>
                <w:szCs w:val="20"/>
              </w:rPr>
              <w:t xml:space="preserve"> for approval by the Engineer</w:t>
            </w:r>
            <w:r w:rsidR="0028214B" w:rsidRPr="002E731D">
              <w:rPr>
                <w:rFonts w:cs="Arial"/>
                <w:sz w:val="20"/>
                <w:szCs w:val="20"/>
              </w:rPr>
              <w:t xml:space="preserve"> (PWD)</w:t>
            </w:r>
            <w:r w:rsidRPr="002E731D">
              <w:rPr>
                <w:rFonts w:cs="Arial"/>
                <w:sz w:val="20"/>
                <w:szCs w:val="20"/>
              </w:rPr>
              <w:t>. These camp site restoration plans are to be implemented by the contractor prior to demobilization.</w:t>
            </w:r>
          </w:p>
          <w:p w:rsidR="00A77E27" w:rsidRPr="002E731D" w:rsidRDefault="00A77E27" w:rsidP="00BB0AA0">
            <w:pPr>
              <w:autoSpaceDE w:val="0"/>
              <w:autoSpaceDN w:val="0"/>
              <w:adjustRightInd w:val="0"/>
              <w:rPr>
                <w:rFonts w:cs="Arial"/>
                <w:sz w:val="20"/>
                <w:szCs w:val="20"/>
              </w:rPr>
            </w:pPr>
            <w:r w:rsidRPr="002E731D">
              <w:rPr>
                <w:rFonts w:cs="Arial"/>
                <w:sz w:val="20"/>
                <w:szCs w:val="20"/>
              </w:rPr>
              <w:t>On completion of the works, all temporary structures will be cleared away, all rubbish burnt, excreta or other disposal pits or trenches filled in and effectively sealed off and the site left clean and tidy, at the Contractor’s expense, to the entire satisfaction of the Engineer</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and PWD</w:t>
            </w:r>
          </w:p>
        </w:tc>
      </w:tr>
      <w:tr w:rsidR="002E731D" w:rsidRPr="002E731D" w:rsidTr="00BB0AA0">
        <w:trPr>
          <w:gridBefore w:val="1"/>
          <w:wBefore w:w="5" w:type="pct"/>
          <w:trHeight w:val="331"/>
        </w:trPr>
        <w:tc>
          <w:tcPr>
            <w:tcW w:w="319"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 xml:space="preserve">3.18 </w:t>
            </w:r>
          </w:p>
        </w:tc>
        <w:tc>
          <w:tcPr>
            <w:tcW w:w="97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Onsite emergency plan for minor accidents and mishaps and </w:t>
            </w:r>
            <w:r w:rsidR="005E2629" w:rsidRPr="002E731D">
              <w:rPr>
                <w:rFonts w:cs="Arial"/>
                <w:sz w:val="20"/>
                <w:szCs w:val="20"/>
              </w:rPr>
              <w:t>Disaster</w:t>
            </w:r>
            <w:r w:rsidRPr="002E731D">
              <w:rPr>
                <w:rFonts w:cs="Arial"/>
                <w:sz w:val="20"/>
                <w:szCs w:val="20"/>
              </w:rPr>
              <w:t xml:space="preserve"> Management Plan for Natural Calamities </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 xml:space="preserve">Temporary </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Major in case of natural calamity and minor in case of accidents or mishaps at construction site </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The onsite emergency plan will be prepared by the contractor in consultation with PWD and PMC. </w:t>
            </w:r>
          </w:p>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For natural calamities, </w:t>
            </w:r>
            <w:r w:rsidR="005E2629" w:rsidRPr="002E731D">
              <w:rPr>
                <w:rFonts w:cs="Arial"/>
                <w:sz w:val="20"/>
                <w:szCs w:val="20"/>
              </w:rPr>
              <w:t>disaster</w:t>
            </w:r>
            <w:r w:rsidRPr="002E731D">
              <w:rPr>
                <w:rFonts w:cs="Arial"/>
                <w:sz w:val="20"/>
                <w:szCs w:val="20"/>
              </w:rPr>
              <w:t xml:space="preserve"> management plan prepared by the PWD under the provisions of Disaster Management Act 2005 </w:t>
            </w:r>
            <w:r w:rsidRPr="002E731D">
              <w:rPr>
                <w:rFonts w:cs="Arial"/>
                <w:sz w:val="20"/>
                <w:szCs w:val="20"/>
              </w:rPr>
              <w:lastRenderedPageBreak/>
              <w:t xml:space="preserve">will be followed.  </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Contractor   </w:t>
            </w:r>
          </w:p>
        </w:tc>
      </w:tr>
      <w:tr w:rsidR="002E731D" w:rsidRPr="002E731D" w:rsidTr="00BB0AA0">
        <w:trPr>
          <w:gridBefore w:val="1"/>
          <w:wBefore w:w="5" w:type="pct"/>
          <w:trHeight w:val="331"/>
        </w:trPr>
        <w:tc>
          <w:tcPr>
            <w:tcW w:w="319" w:type="pct"/>
            <w:gridSpan w:val="2"/>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
                <w:bCs/>
                <w:sz w:val="20"/>
                <w:szCs w:val="20"/>
              </w:rPr>
              <w:t>4</w:t>
            </w:r>
          </w:p>
        </w:tc>
        <w:tc>
          <w:tcPr>
            <w:tcW w:w="4676" w:type="pct"/>
            <w:gridSpan w:val="5"/>
            <w:shd w:val="clear" w:color="auto" w:fill="auto"/>
          </w:tcPr>
          <w:p w:rsidR="00A77E27" w:rsidRPr="002E731D" w:rsidRDefault="00A77E27" w:rsidP="00BB0AA0">
            <w:pPr>
              <w:autoSpaceDE w:val="0"/>
              <w:autoSpaceDN w:val="0"/>
              <w:adjustRightInd w:val="0"/>
              <w:rPr>
                <w:rFonts w:cs="Arial"/>
                <w:sz w:val="20"/>
                <w:szCs w:val="20"/>
              </w:rPr>
            </w:pPr>
            <w:r w:rsidRPr="002E731D">
              <w:rPr>
                <w:rFonts w:cs="Arial"/>
                <w:b/>
                <w:bCs/>
                <w:sz w:val="20"/>
                <w:szCs w:val="20"/>
              </w:rPr>
              <w:t>Operation and Maintenance impacts</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4.1</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Environmental Conditions</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Moderate</w:t>
            </w:r>
          </w:p>
        </w:tc>
        <w:tc>
          <w:tcPr>
            <w:tcW w:w="1510" w:type="pct"/>
            <w:shd w:val="clear" w:color="auto" w:fill="auto"/>
          </w:tcPr>
          <w:p w:rsidR="00A77E27" w:rsidRPr="002E731D" w:rsidRDefault="00A77E27" w:rsidP="00A4364F">
            <w:pPr>
              <w:autoSpaceDE w:val="0"/>
              <w:autoSpaceDN w:val="0"/>
              <w:adjustRightInd w:val="0"/>
              <w:rPr>
                <w:rFonts w:cs="Arial"/>
                <w:sz w:val="20"/>
                <w:szCs w:val="20"/>
              </w:rPr>
            </w:pPr>
            <w:r w:rsidRPr="002E731D">
              <w:rPr>
                <w:rFonts w:cs="Arial"/>
                <w:sz w:val="20"/>
                <w:szCs w:val="20"/>
              </w:rPr>
              <w:t xml:space="preserve">Air, water, and noise levels will be monitored periodically as per the Environmental Monitoring Plan prepared. Adequate </w:t>
            </w:r>
            <w:r w:rsidR="0028214B" w:rsidRPr="002E731D">
              <w:rPr>
                <w:rFonts w:cs="Arial"/>
                <w:sz w:val="20"/>
                <w:szCs w:val="20"/>
              </w:rPr>
              <w:t>height boundary</w:t>
            </w:r>
            <w:r w:rsidRPr="002E731D">
              <w:rPr>
                <w:rFonts w:cs="Arial"/>
                <w:sz w:val="20"/>
                <w:szCs w:val="20"/>
              </w:rPr>
              <w:t xml:space="preserve"> wall shall be constructed around </w:t>
            </w:r>
            <w:r w:rsidR="00A4364F" w:rsidRPr="002E731D">
              <w:rPr>
                <w:rFonts w:cs="Arial"/>
                <w:sz w:val="20"/>
                <w:szCs w:val="20"/>
              </w:rPr>
              <w:t>ITI</w:t>
            </w:r>
            <w:r w:rsidRPr="002E731D">
              <w:rPr>
                <w:rFonts w:cs="Arial"/>
                <w:sz w:val="20"/>
                <w:szCs w:val="20"/>
              </w:rPr>
              <w:t xml:space="preserve"> for the building safety.     </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w:t>
            </w:r>
            <w:r w:rsidR="00A4364F" w:rsidRPr="002E731D">
              <w:rPr>
                <w:rFonts w:cs="Arial"/>
                <w:sz w:val="20"/>
                <w:szCs w:val="20"/>
              </w:rPr>
              <w:t>DOTE</w:t>
            </w:r>
          </w:p>
          <w:p w:rsidR="00A77E27" w:rsidRPr="002E731D" w:rsidRDefault="00A77E27" w:rsidP="00BB0AA0">
            <w:pPr>
              <w:autoSpaceDE w:val="0"/>
              <w:autoSpaceDN w:val="0"/>
              <w:adjustRightInd w:val="0"/>
              <w:rPr>
                <w:rFonts w:cs="Arial"/>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4.2</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Safety risks</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Major</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All safety features provided as part of </w:t>
            </w:r>
            <w:r w:rsidR="00A4364F" w:rsidRPr="002E731D">
              <w:rPr>
                <w:rFonts w:cs="Arial"/>
                <w:sz w:val="20"/>
                <w:szCs w:val="20"/>
              </w:rPr>
              <w:t>ITI</w:t>
            </w:r>
            <w:r w:rsidRPr="002E731D">
              <w:rPr>
                <w:rFonts w:cs="Arial"/>
                <w:sz w:val="20"/>
                <w:szCs w:val="20"/>
              </w:rPr>
              <w:t xml:space="preserve"> </w:t>
            </w:r>
            <w:r w:rsidR="005628A8" w:rsidRPr="002E731D">
              <w:rPr>
                <w:rFonts w:cs="Arial"/>
                <w:sz w:val="20"/>
                <w:szCs w:val="20"/>
              </w:rPr>
              <w:t>building construction will</w:t>
            </w:r>
            <w:r w:rsidRPr="002E731D">
              <w:rPr>
                <w:rFonts w:cs="Arial"/>
                <w:sz w:val="20"/>
                <w:szCs w:val="20"/>
              </w:rPr>
              <w:t xml:space="preserve"> be maintained. </w:t>
            </w:r>
          </w:p>
          <w:p w:rsidR="00A77E27" w:rsidRPr="002E731D" w:rsidRDefault="00A77E27" w:rsidP="00BB0AA0">
            <w:pPr>
              <w:tabs>
                <w:tab w:val="left" w:pos="326"/>
              </w:tabs>
              <w:autoSpaceDE w:val="0"/>
              <w:autoSpaceDN w:val="0"/>
              <w:adjustRightInd w:val="0"/>
              <w:rPr>
                <w:rFonts w:cs="Arial"/>
                <w:sz w:val="20"/>
                <w:szCs w:val="20"/>
              </w:rPr>
            </w:pPr>
          </w:p>
        </w:tc>
        <w:tc>
          <w:tcPr>
            <w:tcW w:w="901" w:type="pct"/>
            <w:shd w:val="clear" w:color="auto" w:fill="auto"/>
          </w:tcPr>
          <w:p w:rsidR="00A77E27" w:rsidRPr="002E731D" w:rsidRDefault="00A4364F" w:rsidP="0028214B">
            <w:pPr>
              <w:autoSpaceDE w:val="0"/>
              <w:autoSpaceDN w:val="0"/>
              <w:adjustRightInd w:val="0"/>
              <w:rPr>
                <w:rFonts w:cs="Arial"/>
                <w:sz w:val="20"/>
                <w:szCs w:val="20"/>
              </w:rPr>
            </w:pPr>
            <w:r w:rsidRPr="002E731D">
              <w:rPr>
                <w:rFonts w:cs="Arial"/>
                <w:sz w:val="20"/>
                <w:szCs w:val="20"/>
              </w:rPr>
              <w:t>DOTE</w:t>
            </w: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4.3</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Unhygienic conditions due to poor maintenance of sanitation facilities and irregular solid waste collection</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Temporary</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Severe</w:t>
            </w:r>
          </w:p>
        </w:tc>
        <w:tc>
          <w:tcPr>
            <w:tcW w:w="1510" w:type="pct"/>
            <w:shd w:val="clear" w:color="auto" w:fill="auto"/>
          </w:tcPr>
          <w:p w:rsidR="00A77E27" w:rsidRPr="002E731D" w:rsidRDefault="00A77E27" w:rsidP="00A4364F">
            <w:pPr>
              <w:autoSpaceDE w:val="0"/>
              <w:autoSpaceDN w:val="0"/>
              <w:adjustRightInd w:val="0"/>
              <w:rPr>
                <w:rFonts w:cs="Arial"/>
                <w:sz w:val="20"/>
                <w:szCs w:val="20"/>
              </w:rPr>
            </w:pPr>
            <w:r w:rsidRPr="002E731D">
              <w:rPr>
                <w:rFonts w:cs="Arial"/>
                <w:sz w:val="20"/>
                <w:szCs w:val="20"/>
              </w:rPr>
              <w:t xml:space="preserve">The </w:t>
            </w:r>
            <w:r w:rsidR="00A4364F" w:rsidRPr="002E731D">
              <w:rPr>
                <w:rFonts w:cs="Arial"/>
                <w:sz w:val="20"/>
                <w:szCs w:val="20"/>
              </w:rPr>
              <w:t>ITI will</w:t>
            </w:r>
            <w:r w:rsidRPr="002E731D">
              <w:rPr>
                <w:rFonts w:cs="Arial"/>
                <w:sz w:val="20"/>
                <w:szCs w:val="20"/>
              </w:rPr>
              <w:t xml:space="preserve"> carry out maintenance of the toilets, and carry out the regular collection and disposal of wastes to the local disposal site. The septic tanks will be maintained and emptied regularly.</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w:t>
            </w:r>
            <w:r w:rsidR="00A4364F" w:rsidRPr="002E731D">
              <w:rPr>
                <w:rFonts w:cs="Arial"/>
                <w:sz w:val="20"/>
                <w:szCs w:val="20"/>
              </w:rPr>
              <w:t>DOTE</w:t>
            </w:r>
          </w:p>
          <w:p w:rsidR="00A77E27" w:rsidRPr="002E731D" w:rsidRDefault="00A77E27" w:rsidP="00BB0AA0">
            <w:pPr>
              <w:autoSpaceDE w:val="0"/>
              <w:autoSpaceDN w:val="0"/>
              <w:adjustRightInd w:val="0"/>
              <w:rPr>
                <w:rFonts w:cs="Arial"/>
                <w:sz w:val="20"/>
                <w:szCs w:val="20"/>
              </w:rPr>
            </w:pPr>
          </w:p>
        </w:tc>
      </w:tr>
      <w:tr w:rsidR="002E731D"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 xml:space="preserve">4.4 </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Onsite emergency plan for minor accidents and mishaps and Disaster Management Plan for Natural Calamities</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 xml:space="preserve">Temporary </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Major in case of natural calamity and minor in case of accidents or mishaps at construction site</w:t>
            </w:r>
          </w:p>
        </w:tc>
        <w:tc>
          <w:tcPr>
            <w:tcW w:w="1510" w:type="pct"/>
            <w:shd w:val="clear" w:color="auto" w:fill="auto"/>
          </w:tcPr>
          <w:p w:rsidR="00A77E27" w:rsidRPr="002E731D" w:rsidRDefault="005628A8" w:rsidP="00BB0AA0">
            <w:pPr>
              <w:autoSpaceDE w:val="0"/>
              <w:autoSpaceDN w:val="0"/>
              <w:adjustRightInd w:val="0"/>
              <w:rPr>
                <w:rFonts w:cs="Arial"/>
                <w:sz w:val="20"/>
                <w:szCs w:val="20"/>
              </w:rPr>
            </w:pPr>
            <w:r w:rsidRPr="002E731D">
              <w:rPr>
                <w:rFonts w:cs="Arial"/>
                <w:sz w:val="20"/>
                <w:szCs w:val="20"/>
              </w:rPr>
              <w:t xml:space="preserve">The </w:t>
            </w:r>
            <w:r w:rsidR="00A4364F" w:rsidRPr="002E731D">
              <w:rPr>
                <w:rFonts w:cs="Arial"/>
                <w:sz w:val="20"/>
                <w:szCs w:val="20"/>
              </w:rPr>
              <w:t xml:space="preserve">Principal ITI </w:t>
            </w:r>
            <w:r w:rsidR="0028214B" w:rsidRPr="002E731D">
              <w:rPr>
                <w:rFonts w:cs="Arial"/>
                <w:sz w:val="20"/>
                <w:szCs w:val="20"/>
              </w:rPr>
              <w:t xml:space="preserve"> </w:t>
            </w:r>
            <w:r w:rsidR="00A77E27" w:rsidRPr="002E731D">
              <w:rPr>
                <w:rFonts w:cs="Arial"/>
                <w:sz w:val="20"/>
                <w:szCs w:val="20"/>
              </w:rPr>
              <w:t xml:space="preserve">with the assistance of team working under </w:t>
            </w:r>
            <w:r w:rsidRPr="002E731D">
              <w:rPr>
                <w:rFonts w:cs="Arial"/>
                <w:sz w:val="20"/>
                <w:szCs w:val="20"/>
              </w:rPr>
              <w:t>him will</w:t>
            </w:r>
            <w:r w:rsidR="00A77E27" w:rsidRPr="002E731D">
              <w:rPr>
                <w:rFonts w:cs="Arial"/>
                <w:sz w:val="20"/>
                <w:szCs w:val="20"/>
              </w:rPr>
              <w:t xml:space="preserve"> prepare on site emergency plan </w:t>
            </w:r>
            <w:r w:rsidRPr="002E731D">
              <w:rPr>
                <w:rFonts w:cs="Arial"/>
                <w:sz w:val="20"/>
                <w:szCs w:val="20"/>
              </w:rPr>
              <w:t>for possible</w:t>
            </w:r>
            <w:r w:rsidR="00A77E27" w:rsidRPr="002E731D">
              <w:rPr>
                <w:rFonts w:cs="Arial"/>
                <w:sz w:val="20"/>
                <w:szCs w:val="20"/>
              </w:rPr>
              <w:t xml:space="preserve"> minor accidents and mishaps during operation phase.</w:t>
            </w:r>
          </w:p>
          <w:p w:rsidR="00A77E27" w:rsidRPr="002E731D" w:rsidRDefault="00A77E27" w:rsidP="00A4364F">
            <w:pPr>
              <w:autoSpaceDE w:val="0"/>
              <w:autoSpaceDN w:val="0"/>
              <w:adjustRightInd w:val="0"/>
              <w:rPr>
                <w:rFonts w:cs="Arial"/>
                <w:sz w:val="20"/>
                <w:szCs w:val="20"/>
              </w:rPr>
            </w:pPr>
            <w:r w:rsidRPr="002E731D">
              <w:rPr>
                <w:rFonts w:cs="Arial"/>
                <w:sz w:val="20"/>
                <w:szCs w:val="20"/>
              </w:rPr>
              <w:t xml:space="preserve">For natural calamities, the </w:t>
            </w:r>
            <w:r w:rsidR="005E2629" w:rsidRPr="002E731D">
              <w:rPr>
                <w:rFonts w:cs="Arial"/>
                <w:sz w:val="20"/>
                <w:szCs w:val="20"/>
              </w:rPr>
              <w:t>disaster</w:t>
            </w:r>
            <w:r w:rsidRPr="002E731D">
              <w:rPr>
                <w:rFonts w:cs="Arial"/>
                <w:sz w:val="20"/>
                <w:szCs w:val="20"/>
              </w:rPr>
              <w:t xml:space="preserve"> management plan prepared by D</w:t>
            </w:r>
            <w:r w:rsidR="0028214B" w:rsidRPr="002E731D">
              <w:rPr>
                <w:rFonts w:cs="Arial"/>
                <w:sz w:val="20"/>
                <w:szCs w:val="20"/>
              </w:rPr>
              <w:t>O</w:t>
            </w:r>
            <w:r w:rsidR="00A4364F" w:rsidRPr="002E731D">
              <w:rPr>
                <w:rFonts w:cs="Arial"/>
                <w:sz w:val="20"/>
                <w:szCs w:val="20"/>
              </w:rPr>
              <w:t>TE</w:t>
            </w:r>
            <w:r w:rsidR="0028214B" w:rsidRPr="002E731D">
              <w:rPr>
                <w:rFonts w:cs="Arial"/>
                <w:sz w:val="20"/>
                <w:szCs w:val="20"/>
              </w:rPr>
              <w:t xml:space="preserve"> </w:t>
            </w:r>
            <w:r w:rsidRPr="002E731D">
              <w:rPr>
                <w:rFonts w:cs="Arial"/>
                <w:sz w:val="20"/>
                <w:szCs w:val="20"/>
              </w:rPr>
              <w:t xml:space="preserve">will be followed.  </w:t>
            </w:r>
          </w:p>
        </w:tc>
        <w:tc>
          <w:tcPr>
            <w:tcW w:w="901" w:type="pct"/>
            <w:shd w:val="clear" w:color="auto" w:fill="auto"/>
          </w:tcPr>
          <w:p w:rsidR="00A77E27" w:rsidRPr="002E731D" w:rsidRDefault="00A77E27" w:rsidP="00A4364F">
            <w:pPr>
              <w:autoSpaceDE w:val="0"/>
              <w:autoSpaceDN w:val="0"/>
              <w:adjustRightInd w:val="0"/>
              <w:rPr>
                <w:rFonts w:cs="Arial"/>
                <w:sz w:val="20"/>
                <w:szCs w:val="20"/>
              </w:rPr>
            </w:pPr>
            <w:r w:rsidRPr="002E731D">
              <w:rPr>
                <w:rFonts w:cs="Arial"/>
                <w:sz w:val="20"/>
                <w:szCs w:val="20"/>
              </w:rPr>
              <w:t xml:space="preserve"> </w:t>
            </w:r>
            <w:r w:rsidR="00A4364F" w:rsidRPr="002E731D">
              <w:rPr>
                <w:rFonts w:cs="Arial"/>
                <w:sz w:val="20"/>
                <w:szCs w:val="20"/>
              </w:rPr>
              <w:t>Principal ITI Chhattari</w:t>
            </w:r>
            <w:r w:rsidRPr="002E731D">
              <w:rPr>
                <w:rFonts w:cs="Arial"/>
                <w:sz w:val="20"/>
                <w:szCs w:val="20"/>
              </w:rPr>
              <w:t xml:space="preserve">  </w:t>
            </w:r>
          </w:p>
        </w:tc>
      </w:tr>
      <w:tr w:rsidR="00A77E27" w:rsidRPr="002E731D" w:rsidTr="00BB0AA0">
        <w:trPr>
          <w:trHeight w:val="331"/>
        </w:trPr>
        <w:tc>
          <w:tcPr>
            <w:tcW w:w="316"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 xml:space="preserve">4.5 </w:t>
            </w:r>
          </w:p>
        </w:tc>
        <w:tc>
          <w:tcPr>
            <w:tcW w:w="979"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Waste from operation and maintenance of Solar PV Cell </w:t>
            </w:r>
          </w:p>
        </w:tc>
        <w:tc>
          <w:tcPr>
            <w:tcW w:w="65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bCs/>
                <w:sz w:val="20"/>
                <w:szCs w:val="20"/>
              </w:rPr>
              <w:t xml:space="preserve">Occasionally </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Minor </w:t>
            </w:r>
          </w:p>
        </w:tc>
        <w:tc>
          <w:tcPr>
            <w:tcW w:w="15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The supplier of Solar PV cell will collect any waste generated on account of operation and maintenance for possible recycle/reuse/disposal as operations will be maintained by the supplier. </w:t>
            </w:r>
          </w:p>
        </w:tc>
        <w:tc>
          <w:tcPr>
            <w:tcW w:w="90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Operator Solar PV Cell </w:t>
            </w:r>
          </w:p>
        </w:tc>
      </w:tr>
    </w:tbl>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sectPr w:rsidR="00A77E27" w:rsidRPr="002E731D" w:rsidSect="00BB0AA0">
          <w:pgSz w:w="16840" w:h="11907" w:orient="landscape" w:code="9"/>
          <w:pgMar w:top="1440" w:right="1440" w:bottom="1440" w:left="1440" w:header="720" w:footer="720" w:gutter="0"/>
          <w:cols w:space="720"/>
          <w:titlePg/>
          <w:docGrid w:linePitch="360"/>
        </w:sectPr>
      </w:pPr>
    </w:p>
    <w:p w:rsidR="00A77E27" w:rsidRPr="002E731D" w:rsidRDefault="00A77E27" w:rsidP="00A77E27">
      <w:pPr>
        <w:pStyle w:val="Heading2"/>
        <w:numPr>
          <w:ilvl w:val="1"/>
          <w:numId w:val="1"/>
        </w:numPr>
        <w:spacing w:before="0" w:after="0"/>
        <w:ind w:hanging="720"/>
        <w:contextualSpacing w:val="0"/>
        <w:jc w:val="left"/>
        <w:rPr>
          <w:rFonts w:cs="Arial"/>
        </w:rPr>
      </w:pPr>
      <w:bookmarkStart w:id="854" w:name="_Toc487309323"/>
      <w:bookmarkStart w:id="855" w:name="_Toc459387729"/>
      <w:bookmarkStart w:id="856" w:name="_Toc459387730"/>
      <w:bookmarkStart w:id="857" w:name="_Toc459387731"/>
      <w:bookmarkStart w:id="858" w:name="_Toc459387962"/>
      <w:bookmarkStart w:id="859" w:name="_Toc473409008"/>
      <w:bookmarkStart w:id="860" w:name="_Toc473412290"/>
      <w:bookmarkStart w:id="861" w:name="_Toc473412402"/>
      <w:bookmarkStart w:id="862" w:name="_Toc473412688"/>
      <w:bookmarkStart w:id="863" w:name="_Toc484189297"/>
      <w:bookmarkStart w:id="864" w:name="_Toc487309324"/>
      <w:bookmarkStart w:id="865" w:name="_Toc523921772"/>
      <w:bookmarkStart w:id="866" w:name="_Toc523932231"/>
      <w:bookmarkStart w:id="867" w:name="_Toc523932346"/>
      <w:bookmarkStart w:id="868" w:name="_Toc3577948"/>
      <w:bookmarkStart w:id="869" w:name="_Toc50152358"/>
      <w:bookmarkStart w:id="870" w:name="_Toc50152483"/>
      <w:bookmarkEnd w:id="854"/>
      <w:bookmarkEnd w:id="855"/>
      <w:bookmarkEnd w:id="856"/>
      <w:bookmarkEnd w:id="857"/>
      <w:bookmarkEnd w:id="858"/>
      <w:r w:rsidRPr="002E731D">
        <w:rPr>
          <w:rFonts w:cs="Arial"/>
        </w:rPr>
        <w:lastRenderedPageBreak/>
        <w:t>Land Aquisition and Resettlement</w:t>
      </w:r>
      <w:bookmarkEnd w:id="859"/>
      <w:bookmarkEnd w:id="860"/>
      <w:bookmarkEnd w:id="861"/>
      <w:bookmarkEnd w:id="862"/>
      <w:bookmarkEnd w:id="863"/>
      <w:bookmarkEnd w:id="864"/>
      <w:bookmarkEnd w:id="865"/>
      <w:bookmarkEnd w:id="866"/>
      <w:bookmarkEnd w:id="867"/>
      <w:bookmarkEnd w:id="868"/>
      <w:bookmarkEnd w:id="869"/>
      <w:bookmarkEnd w:id="870"/>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proposed </w:t>
      </w:r>
      <w:r w:rsidR="001A134E" w:rsidRPr="002E731D">
        <w:rPr>
          <w:color w:val="auto"/>
          <w:sz w:val="22"/>
          <w:szCs w:val="22"/>
        </w:rPr>
        <w:t>ITI</w:t>
      </w:r>
      <w:r w:rsidRPr="002E731D">
        <w:rPr>
          <w:color w:val="auto"/>
          <w:sz w:val="22"/>
          <w:szCs w:val="22"/>
        </w:rPr>
        <w:t xml:space="preserve"> building is planned on the land owned by </w:t>
      </w:r>
      <w:r w:rsidR="001A134E" w:rsidRPr="002E731D">
        <w:rPr>
          <w:color w:val="auto"/>
          <w:sz w:val="22"/>
          <w:szCs w:val="22"/>
        </w:rPr>
        <w:t xml:space="preserve"> </w:t>
      </w:r>
      <w:r w:rsidRPr="002E731D">
        <w:rPr>
          <w:color w:val="auto"/>
          <w:sz w:val="22"/>
          <w:szCs w:val="22"/>
        </w:rPr>
        <w:t xml:space="preserve"> GoHP.  The revenue records showing ownership of GOHP for the proposed </w:t>
      </w:r>
      <w:r w:rsidR="001A134E" w:rsidRPr="002E731D">
        <w:rPr>
          <w:color w:val="auto"/>
          <w:sz w:val="22"/>
          <w:szCs w:val="22"/>
        </w:rPr>
        <w:t>ITI</w:t>
      </w:r>
      <w:r w:rsidRPr="002E731D">
        <w:rPr>
          <w:color w:val="auto"/>
          <w:sz w:val="22"/>
          <w:szCs w:val="22"/>
        </w:rPr>
        <w:t xml:space="preserve"> site have been given in </w:t>
      </w:r>
      <w:r w:rsidRPr="002E731D">
        <w:rPr>
          <w:b/>
          <w:color w:val="auto"/>
          <w:sz w:val="22"/>
          <w:szCs w:val="22"/>
        </w:rPr>
        <w:t>Annexure-</w:t>
      </w:r>
      <w:r w:rsidR="009D0BCE" w:rsidRPr="002E731D">
        <w:rPr>
          <w:b/>
          <w:color w:val="auto"/>
          <w:sz w:val="22"/>
          <w:szCs w:val="22"/>
        </w:rPr>
        <w:t>3</w:t>
      </w:r>
      <w:r w:rsidRPr="002E731D">
        <w:rPr>
          <w:color w:val="auto"/>
          <w:sz w:val="22"/>
          <w:szCs w:val="22"/>
        </w:rPr>
        <w:t xml:space="preserve">. Hence, there will not be any acquisition of private land. The proposed plot for </w:t>
      </w:r>
      <w:r w:rsidR="001A134E" w:rsidRPr="002E731D">
        <w:rPr>
          <w:color w:val="auto"/>
          <w:sz w:val="22"/>
          <w:szCs w:val="22"/>
        </w:rPr>
        <w:t>ITI building</w:t>
      </w:r>
      <w:r w:rsidRPr="002E731D">
        <w:rPr>
          <w:color w:val="auto"/>
          <w:sz w:val="22"/>
          <w:szCs w:val="22"/>
        </w:rPr>
        <w:t xml:space="preserve"> construction is unencumbered </w:t>
      </w:r>
      <w:r w:rsidR="000F131C" w:rsidRPr="002E731D">
        <w:rPr>
          <w:color w:val="auto"/>
          <w:sz w:val="22"/>
          <w:szCs w:val="22"/>
        </w:rPr>
        <w:t>land;</w:t>
      </w:r>
      <w:r w:rsidRPr="002E731D">
        <w:rPr>
          <w:color w:val="auto"/>
          <w:sz w:val="22"/>
          <w:szCs w:val="22"/>
        </w:rPr>
        <w:t xml:space="preserve"> therefore, there is no acquisition any private assets.  At the </w:t>
      </w:r>
      <w:r w:rsidR="001A134E" w:rsidRPr="002E731D">
        <w:rPr>
          <w:color w:val="auto"/>
          <w:sz w:val="22"/>
          <w:szCs w:val="22"/>
        </w:rPr>
        <w:t>ITI</w:t>
      </w:r>
      <w:r w:rsidR="000F131C" w:rsidRPr="002E731D">
        <w:rPr>
          <w:color w:val="auto"/>
          <w:sz w:val="22"/>
          <w:szCs w:val="22"/>
        </w:rPr>
        <w:t xml:space="preserve"> site</w:t>
      </w:r>
      <w:r w:rsidRPr="002E731D">
        <w:rPr>
          <w:color w:val="auto"/>
          <w:sz w:val="22"/>
          <w:szCs w:val="22"/>
        </w:rPr>
        <w:t xml:space="preserve">, there are also no squatters </w:t>
      </w:r>
      <w:r w:rsidRPr="002E731D">
        <w:rPr>
          <w:color w:val="auto"/>
          <w:sz w:val="22"/>
        </w:rPr>
        <w:t>or</w:t>
      </w:r>
      <w:r w:rsidRPr="002E731D">
        <w:rPr>
          <w:color w:val="auto"/>
          <w:sz w:val="22"/>
          <w:szCs w:val="22"/>
        </w:rPr>
        <w:t xml:space="preserve"> encroachers. Hence, there is no requirement of any rehabilitation and resettlement for   constructing </w:t>
      </w:r>
      <w:r w:rsidR="001A134E" w:rsidRPr="002E731D">
        <w:rPr>
          <w:color w:val="auto"/>
          <w:sz w:val="22"/>
          <w:szCs w:val="22"/>
        </w:rPr>
        <w:t>ITI building</w:t>
      </w:r>
      <w:r w:rsidRPr="002E731D">
        <w:rPr>
          <w:color w:val="auto"/>
          <w:sz w:val="22"/>
          <w:szCs w:val="22"/>
        </w:rPr>
        <w:t xml:space="preserve">. </w:t>
      </w: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3A6008" w:rsidRPr="002E731D" w:rsidRDefault="003A6008"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rPr>
          <w:lang w:val="de-DE" w:eastAsia="de-DE"/>
        </w:rPr>
      </w:pPr>
    </w:p>
    <w:p w:rsidR="00A77E27" w:rsidRPr="002E731D" w:rsidRDefault="00A77E27" w:rsidP="00A77E27">
      <w:pPr>
        <w:pStyle w:val="Heading1"/>
        <w:numPr>
          <w:ilvl w:val="0"/>
          <w:numId w:val="1"/>
        </w:numPr>
        <w:spacing w:before="0" w:after="0"/>
        <w:contextualSpacing w:val="0"/>
        <w:rPr>
          <w:rFonts w:cs="Arial"/>
          <w:szCs w:val="22"/>
        </w:rPr>
      </w:pPr>
      <w:bookmarkStart w:id="871" w:name="_Toc459387964"/>
      <w:bookmarkStart w:id="872" w:name="_Toc473409009"/>
      <w:bookmarkStart w:id="873" w:name="_Toc473412291"/>
      <w:bookmarkStart w:id="874" w:name="_Toc473412403"/>
      <w:bookmarkStart w:id="875" w:name="_Toc473412689"/>
      <w:bookmarkStart w:id="876" w:name="_Toc484189298"/>
      <w:bookmarkStart w:id="877" w:name="_Toc487309325"/>
      <w:bookmarkStart w:id="878" w:name="_Toc523921773"/>
      <w:bookmarkStart w:id="879" w:name="_Toc523932232"/>
      <w:bookmarkStart w:id="880" w:name="_Toc523932347"/>
      <w:bookmarkStart w:id="881" w:name="_Toc3577949"/>
      <w:bookmarkStart w:id="882" w:name="_Toc50152359"/>
      <w:bookmarkStart w:id="883" w:name="_Toc50152484"/>
      <w:bookmarkEnd w:id="871"/>
      <w:r w:rsidRPr="002E731D">
        <w:rPr>
          <w:rFonts w:cs="Arial"/>
          <w:szCs w:val="22"/>
        </w:rPr>
        <w:lastRenderedPageBreak/>
        <w:t>ENVIRONMENT MANAGEMENT PLAN  (EMP)</w:t>
      </w:r>
      <w:bookmarkStart w:id="884" w:name="_Toc487309326"/>
      <w:bookmarkEnd w:id="872"/>
      <w:bookmarkEnd w:id="873"/>
      <w:bookmarkEnd w:id="874"/>
      <w:bookmarkEnd w:id="875"/>
      <w:bookmarkEnd w:id="876"/>
      <w:bookmarkEnd w:id="877"/>
      <w:bookmarkEnd w:id="878"/>
      <w:bookmarkEnd w:id="879"/>
      <w:bookmarkEnd w:id="880"/>
      <w:bookmarkEnd w:id="881"/>
      <w:bookmarkEnd w:id="882"/>
      <w:bookmarkEnd w:id="883"/>
      <w:bookmarkEnd w:id="884"/>
    </w:p>
    <w:p w:rsidR="003A6008" w:rsidRPr="002E731D" w:rsidRDefault="003A6008" w:rsidP="003A6008">
      <w:pPr>
        <w:rPr>
          <w:lang w:val="de-DE" w:eastAsia="de-DE"/>
        </w:rPr>
      </w:pPr>
    </w:p>
    <w:p w:rsidR="00A77E27" w:rsidRPr="002E731D" w:rsidRDefault="00A77E27" w:rsidP="00A77E27">
      <w:pPr>
        <w:pStyle w:val="Heading2"/>
        <w:numPr>
          <w:ilvl w:val="1"/>
          <w:numId w:val="1"/>
        </w:numPr>
        <w:spacing w:before="0" w:after="0"/>
        <w:ind w:left="426" w:hanging="426"/>
        <w:contextualSpacing w:val="0"/>
        <w:jc w:val="left"/>
        <w:rPr>
          <w:rFonts w:cs="Arial"/>
          <w:szCs w:val="22"/>
        </w:rPr>
      </w:pPr>
      <w:bookmarkStart w:id="885" w:name="_Toc372379071"/>
      <w:r w:rsidRPr="002E731D">
        <w:rPr>
          <w:rFonts w:cs="Arial"/>
          <w:i/>
          <w:szCs w:val="22"/>
        </w:rPr>
        <w:tab/>
      </w:r>
      <w:bookmarkStart w:id="886" w:name="_Toc473409010"/>
      <w:bookmarkStart w:id="887" w:name="_Toc473412292"/>
      <w:bookmarkStart w:id="888" w:name="_Toc473412404"/>
      <w:bookmarkStart w:id="889" w:name="_Toc473412690"/>
      <w:bookmarkStart w:id="890" w:name="_Toc484189299"/>
      <w:bookmarkStart w:id="891" w:name="_Toc487309327"/>
      <w:bookmarkStart w:id="892" w:name="_Toc523921774"/>
      <w:bookmarkStart w:id="893" w:name="_Toc523932233"/>
      <w:bookmarkStart w:id="894" w:name="_Toc523932348"/>
      <w:bookmarkStart w:id="895" w:name="_Toc3577950"/>
      <w:bookmarkStart w:id="896" w:name="_Toc50152360"/>
      <w:bookmarkStart w:id="897" w:name="_Toc50152485"/>
      <w:r w:rsidRPr="002E731D">
        <w:rPr>
          <w:rFonts w:cs="Arial"/>
          <w:szCs w:val="22"/>
        </w:rPr>
        <w:t>Institutional Arrangements</w:t>
      </w:r>
      <w:bookmarkEnd w:id="885"/>
      <w:r w:rsidRPr="002E731D">
        <w:rPr>
          <w:rFonts w:cs="Arial"/>
          <w:szCs w:val="22"/>
        </w:rPr>
        <w:t xml:space="preserve"> for Project Implementation</w:t>
      </w:r>
      <w:bookmarkEnd w:id="886"/>
      <w:bookmarkEnd w:id="887"/>
      <w:bookmarkEnd w:id="888"/>
      <w:bookmarkEnd w:id="889"/>
      <w:bookmarkEnd w:id="890"/>
      <w:bookmarkEnd w:id="891"/>
      <w:bookmarkEnd w:id="892"/>
      <w:bookmarkEnd w:id="893"/>
      <w:bookmarkEnd w:id="894"/>
      <w:bookmarkEnd w:id="895"/>
      <w:bookmarkEnd w:id="896"/>
      <w:bookmarkEnd w:id="897"/>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Government of Himachal Pradesh through </w:t>
      </w:r>
      <w:r w:rsidR="00F70AEA" w:rsidRPr="002E731D">
        <w:rPr>
          <w:color w:val="auto"/>
          <w:sz w:val="22"/>
          <w:szCs w:val="22"/>
        </w:rPr>
        <w:t>DOTE</w:t>
      </w:r>
      <w:r w:rsidRPr="002E731D">
        <w:rPr>
          <w:color w:val="auto"/>
          <w:sz w:val="22"/>
          <w:szCs w:val="22"/>
        </w:rPr>
        <w:t xml:space="preserve"> is the executing agency. The executing agency (i) assumes overall responsibility for the execution of the project and reporting; (ii) engage</w:t>
      </w:r>
      <w:r w:rsidR="008E6FA0" w:rsidRPr="002E731D">
        <w:rPr>
          <w:color w:val="auto"/>
          <w:sz w:val="22"/>
          <w:szCs w:val="22"/>
        </w:rPr>
        <w:t>s</w:t>
      </w:r>
      <w:r w:rsidRPr="002E731D">
        <w:rPr>
          <w:color w:val="auto"/>
          <w:sz w:val="22"/>
          <w:szCs w:val="22"/>
        </w:rPr>
        <w:t xml:space="preserve"> adequate permanent or fixed-term staff to implement the Project; (iii) set</w:t>
      </w:r>
      <w:r w:rsidR="008E6FA0" w:rsidRPr="002E731D">
        <w:rPr>
          <w:color w:val="auto"/>
          <w:sz w:val="22"/>
          <w:szCs w:val="22"/>
        </w:rPr>
        <w:t xml:space="preserve">s </w:t>
      </w:r>
      <w:r w:rsidRPr="002E731D">
        <w:rPr>
          <w:color w:val="auto"/>
          <w:sz w:val="22"/>
          <w:szCs w:val="22"/>
        </w:rPr>
        <w:t>up a state-level project management unit (PMU) and project implementation units (PIUs) at local sub-project level; (iv) provides overall strategic guidance on technical supervision and project execution; and (v) ensures overall compliance with the loan covenants.</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spacing w:after="240"/>
        <w:ind w:left="0" w:firstLine="0"/>
        <w:jc w:val="both"/>
        <w:rPr>
          <w:color w:val="auto"/>
          <w:sz w:val="22"/>
          <w:szCs w:val="22"/>
        </w:rPr>
      </w:pPr>
      <w:r w:rsidRPr="002E731D">
        <w:rPr>
          <w:color w:val="auto"/>
          <w:sz w:val="22"/>
          <w:szCs w:val="22"/>
        </w:rPr>
        <w:t>The implementing agenc</w:t>
      </w:r>
      <w:r w:rsidR="00C922D4" w:rsidRPr="002E731D">
        <w:rPr>
          <w:color w:val="auto"/>
          <w:sz w:val="22"/>
          <w:szCs w:val="22"/>
        </w:rPr>
        <w:t>ies in the project are HPKVN, D</w:t>
      </w:r>
      <w:r w:rsidRPr="002E731D">
        <w:rPr>
          <w:color w:val="auto"/>
          <w:sz w:val="22"/>
          <w:szCs w:val="22"/>
        </w:rPr>
        <w:t xml:space="preserve">TE, DOHE and PWD. The  implementing agency responsibilities include (i) project planning and budgeting; (ii) day-to-day assistance, </w:t>
      </w:r>
      <w:r w:rsidRPr="002E731D">
        <w:rPr>
          <w:color w:val="auto"/>
          <w:sz w:val="22"/>
        </w:rPr>
        <w:t>supervision</w:t>
      </w:r>
      <w:r w:rsidRPr="002E731D">
        <w:rPr>
          <w:color w:val="auto"/>
          <w:sz w:val="22"/>
          <w:szCs w:val="22"/>
        </w:rPr>
        <w:t xml:space="preserve"> and guidance for the project implementation units and their consultants; (iii) review sub-projects for due diligence requirements and approve sub-project proposals; (iv) bidding, evaluation and contract award; (v) managing and disbursing funds; (vi) review compliance with loan covenants, contract specifications, work plans and quality control; and (vii) consolidate and submit progress reports, finance and accounting / audit reports, and matters requiring higher level decision to state-level empowered committee (SLEC) and ADB.</w:t>
      </w: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A State-level empowered committee (SLEC) has been established in Himachal Pradesh</w:t>
      </w:r>
      <w:r w:rsidR="00F965B9" w:rsidRPr="002E731D">
        <w:rPr>
          <w:color w:val="auto"/>
          <w:sz w:val="22"/>
          <w:szCs w:val="22"/>
        </w:rPr>
        <w:t>. This committee is</w:t>
      </w:r>
      <w:r w:rsidRPr="002E731D">
        <w:rPr>
          <w:color w:val="auto"/>
          <w:sz w:val="22"/>
          <w:szCs w:val="22"/>
        </w:rPr>
        <w:t xml:space="preserve"> chaired by State’s Chief Secretary, with Principal Secretary/Secretary of the Department of Planning as Member Secretary</w:t>
      </w:r>
      <w:r w:rsidR="00F965B9" w:rsidRPr="002E731D">
        <w:rPr>
          <w:color w:val="auto"/>
          <w:sz w:val="22"/>
          <w:szCs w:val="22"/>
        </w:rPr>
        <w:t xml:space="preserve"> and </w:t>
      </w:r>
      <w:r w:rsidRPr="002E731D">
        <w:rPr>
          <w:color w:val="auto"/>
          <w:sz w:val="22"/>
          <w:szCs w:val="22"/>
        </w:rPr>
        <w:t>Secretaries from relevant line departments (PWD, DOUD, DORD</w:t>
      </w:r>
      <w:r w:rsidR="0053032F" w:rsidRPr="002E731D">
        <w:rPr>
          <w:color w:val="auto"/>
          <w:sz w:val="22"/>
          <w:szCs w:val="22"/>
        </w:rPr>
        <w:t xml:space="preserve"> and </w:t>
      </w:r>
      <w:r w:rsidRPr="002E731D">
        <w:rPr>
          <w:color w:val="auto"/>
          <w:sz w:val="22"/>
          <w:szCs w:val="22"/>
        </w:rPr>
        <w:t>DOLE</w:t>
      </w:r>
      <w:r w:rsidR="00F965B9" w:rsidRPr="002E731D">
        <w:rPr>
          <w:color w:val="auto"/>
          <w:sz w:val="22"/>
          <w:szCs w:val="22"/>
        </w:rPr>
        <w:t xml:space="preserve">) and </w:t>
      </w:r>
      <w:r w:rsidRPr="002E731D">
        <w:rPr>
          <w:color w:val="auto"/>
          <w:sz w:val="22"/>
          <w:szCs w:val="22"/>
        </w:rPr>
        <w:t xml:space="preserve">HPKVN </w:t>
      </w:r>
      <w:r w:rsidR="00F965B9" w:rsidRPr="002E731D">
        <w:rPr>
          <w:color w:val="auto"/>
          <w:sz w:val="22"/>
          <w:szCs w:val="22"/>
        </w:rPr>
        <w:t>Managing Director as members</w:t>
      </w:r>
      <w:r w:rsidRPr="002E731D">
        <w:rPr>
          <w:color w:val="auto"/>
          <w:sz w:val="22"/>
          <w:szCs w:val="22"/>
        </w:rPr>
        <w:t>. The SLEC has been empowered to take all decisions on behalf of the State and will (i) act as a policy making body, (ii) provide overall advice and guidance to the State’s executing agency and PMU, and (iii) accord all approvals under the project.</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DOP </w:t>
      </w:r>
      <w:r w:rsidR="00A60B5D" w:rsidRPr="002E731D">
        <w:rPr>
          <w:color w:val="auto"/>
          <w:sz w:val="22"/>
          <w:szCs w:val="22"/>
        </w:rPr>
        <w:t>has established</w:t>
      </w:r>
      <w:r w:rsidRPr="002E731D">
        <w:rPr>
          <w:color w:val="auto"/>
          <w:sz w:val="22"/>
          <w:szCs w:val="22"/>
        </w:rPr>
        <w:t xml:space="preserve"> a PMU, headed by a full-time Project Director (PD) at HPKVN, and consisting of personnel drawn from relevant line departments and market. This PMU </w:t>
      </w:r>
      <w:r w:rsidR="00A60B5D" w:rsidRPr="002E731D">
        <w:rPr>
          <w:color w:val="auto"/>
          <w:sz w:val="22"/>
          <w:szCs w:val="22"/>
        </w:rPr>
        <w:t xml:space="preserve"> </w:t>
      </w:r>
      <w:r w:rsidRPr="002E731D">
        <w:rPr>
          <w:color w:val="auto"/>
          <w:sz w:val="22"/>
          <w:szCs w:val="22"/>
        </w:rPr>
        <w:t xml:space="preserve"> also have safeguards expert (social and environment). The PMU </w:t>
      </w:r>
      <w:r w:rsidR="00A60B5D" w:rsidRPr="002E731D">
        <w:rPr>
          <w:color w:val="auto"/>
          <w:sz w:val="22"/>
          <w:szCs w:val="22"/>
        </w:rPr>
        <w:t>is supported</w:t>
      </w:r>
      <w:r w:rsidRPr="002E731D">
        <w:rPr>
          <w:color w:val="auto"/>
          <w:sz w:val="22"/>
          <w:szCs w:val="22"/>
        </w:rPr>
        <w:t xml:space="preserve"> by the Project Management Consultants (PMC). The PMU </w:t>
      </w:r>
      <w:r w:rsidR="00A60B5D" w:rsidRPr="002E731D">
        <w:rPr>
          <w:color w:val="auto"/>
          <w:sz w:val="22"/>
          <w:szCs w:val="22"/>
        </w:rPr>
        <w:t xml:space="preserve">is </w:t>
      </w:r>
      <w:r w:rsidRPr="002E731D">
        <w:rPr>
          <w:color w:val="auto"/>
          <w:sz w:val="22"/>
          <w:szCs w:val="22"/>
        </w:rPr>
        <w:t xml:space="preserve"> the nodal agency for overall management of all program activities and </w:t>
      </w:r>
      <w:r w:rsidR="00A60B5D" w:rsidRPr="002E731D">
        <w:rPr>
          <w:color w:val="auto"/>
          <w:sz w:val="22"/>
          <w:szCs w:val="22"/>
        </w:rPr>
        <w:t xml:space="preserve">is </w:t>
      </w:r>
      <w:r w:rsidRPr="002E731D">
        <w:rPr>
          <w:color w:val="auto"/>
          <w:sz w:val="22"/>
          <w:szCs w:val="22"/>
        </w:rPr>
        <w:t xml:space="preserve"> responsible for: (i) project planning and budgeting; (ii) providing day-to-day assistance, supervision and guidance for the PIUs and PWD; (iii) reviewing sub-projects to satisfy ADB’s due diligence requirements and approving sub-project proposals submitted by PIUs and line departments; (iv) bidding, evaluation and contract award; (v) managing and disbursing funds; (vi) reviewing compliance with loan covenants, contract specifications, work plans and quality control; (vii) consolidating and submitting progress reports, finance and accounting/audit reports, and matters requiring higher-level decision, to the SLEC and ADB. </w:t>
      </w:r>
    </w:p>
    <w:p w:rsidR="00A77E27" w:rsidRPr="002E731D" w:rsidRDefault="00A77E27" w:rsidP="00A77E27">
      <w:pPr>
        <w:pStyle w:val="Default"/>
        <w:widowControl w:val="0"/>
        <w:jc w:val="both"/>
        <w:rPr>
          <w:color w:val="auto"/>
          <w:sz w:val="22"/>
          <w:szCs w:val="22"/>
        </w:rPr>
      </w:pPr>
    </w:p>
    <w:p w:rsidR="00A77E27" w:rsidRPr="002E731D" w:rsidRDefault="00CA7E49" w:rsidP="00C35724">
      <w:pPr>
        <w:pStyle w:val="Default"/>
        <w:widowControl w:val="0"/>
        <w:numPr>
          <w:ilvl w:val="0"/>
          <w:numId w:val="44"/>
        </w:numPr>
        <w:ind w:left="0" w:firstLine="0"/>
        <w:jc w:val="both"/>
        <w:rPr>
          <w:color w:val="auto"/>
          <w:sz w:val="22"/>
          <w:szCs w:val="22"/>
        </w:rPr>
      </w:pPr>
      <w:r w:rsidRPr="002E731D">
        <w:rPr>
          <w:color w:val="auto"/>
          <w:sz w:val="22"/>
          <w:szCs w:val="22"/>
        </w:rPr>
        <w:t>The sub-project</w:t>
      </w:r>
      <w:r w:rsidR="00A77E27" w:rsidRPr="002E731D">
        <w:rPr>
          <w:color w:val="auto"/>
          <w:sz w:val="22"/>
          <w:szCs w:val="22"/>
        </w:rPr>
        <w:t xml:space="preserve"> will be implemented by the Pr</w:t>
      </w:r>
      <w:r w:rsidRPr="002E731D">
        <w:rPr>
          <w:color w:val="auto"/>
          <w:sz w:val="22"/>
          <w:szCs w:val="22"/>
        </w:rPr>
        <w:t>oject Implementation Unit</w:t>
      </w:r>
      <w:r w:rsidR="00A60B5D" w:rsidRPr="002E731D">
        <w:rPr>
          <w:color w:val="auto"/>
          <w:sz w:val="22"/>
          <w:szCs w:val="22"/>
        </w:rPr>
        <w:t xml:space="preserve"> </w:t>
      </w:r>
      <w:r w:rsidRPr="002E731D">
        <w:rPr>
          <w:color w:val="auto"/>
          <w:sz w:val="22"/>
          <w:szCs w:val="22"/>
        </w:rPr>
        <w:t xml:space="preserve"> (PIU</w:t>
      </w:r>
      <w:r w:rsidR="00A77E27" w:rsidRPr="002E731D">
        <w:rPr>
          <w:color w:val="auto"/>
          <w:sz w:val="22"/>
          <w:szCs w:val="22"/>
        </w:rPr>
        <w:t xml:space="preserve">) at </w:t>
      </w:r>
      <w:r w:rsidR="00A60B5D" w:rsidRPr="002E731D">
        <w:rPr>
          <w:color w:val="auto"/>
          <w:sz w:val="22"/>
          <w:szCs w:val="22"/>
        </w:rPr>
        <w:t>Mandi</w:t>
      </w:r>
      <w:r w:rsidR="00A77E27" w:rsidRPr="002E731D">
        <w:rPr>
          <w:color w:val="auto"/>
          <w:sz w:val="22"/>
          <w:szCs w:val="22"/>
        </w:rPr>
        <w:t xml:space="preserve">, comprising of personnel drawn from </w:t>
      </w:r>
      <w:r w:rsidR="00A60B5D" w:rsidRPr="002E731D">
        <w:rPr>
          <w:color w:val="auto"/>
          <w:sz w:val="22"/>
          <w:szCs w:val="22"/>
        </w:rPr>
        <w:t>PWD</w:t>
      </w:r>
      <w:r w:rsidR="00A77E27" w:rsidRPr="002E731D">
        <w:rPr>
          <w:color w:val="auto"/>
          <w:sz w:val="22"/>
          <w:szCs w:val="22"/>
        </w:rPr>
        <w:t xml:space="preserve"> and outside of government and will be headed by a</w:t>
      </w:r>
      <w:r w:rsidR="00A60B5D" w:rsidRPr="002E731D">
        <w:rPr>
          <w:color w:val="auto"/>
          <w:sz w:val="22"/>
          <w:szCs w:val="22"/>
        </w:rPr>
        <w:t>n</w:t>
      </w:r>
      <w:r w:rsidR="00A77E27" w:rsidRPr="002E731D">
        <w:rPr>
          <w:color w:val="auto"/>
          <w:sz w:val="22"/>
          <w:szCs w:val="22"/>
        </w:rPr>
        <w:t xml:space="preserve"> </w:t>
      </w:r>
      <w:r w:rsidR="00A60B5D" w:rsidRPr="002E731D">
        <w:rPr>
          <w:color w:val="auto"/>
          <w:sz w:val="22"/>
          <w:szCs w:val="22"/>
        </w:rPr>
        <w:t>Executive Engineer rank official of PWD</w:t>
      </w:r>
      <w:r w:rsidRPr="002E731D">
        <w:rPr>
          <w:color w:val="auto"/>
          <w:sz w:val="22"/>
          <w:szCs w:val="22"/>
        </w:rPr>
        <w:t>. The PIU</w:t>
      </w:r>
      <w:r w:rsidR="00A77E27" w:rsidRPr="002E731D">
        <w:rPr>
          <w:color w:val="auto"/>
          <w:sz w:val="22"/>
          <w:szCs w:val="22"/>
        </w:rPr>
        <w:t xml:space="preserve"> will be responsible for: (i) prioritizing and preparing sub-project proposals; (ii) providing day-to-day assistance, supervision and guidance to the PWD and an agency  hired for quality check; (iii) conducting detailed assessments and surveys including public consultation and input from stakeholders; (iv) preparing detailed designs, specifications, schedule of quantity, bidding documents, and related documentation; (v) implementing civil works and related activities; (vi) reporting to PMU; (vii) preparing regular progress reports for the SLEC, the executing agency and ADB through PMU; and (viii) supervising construction, conducting quality control, approving progress payments to contractors; and (ix) maintaining records and accounts on an up-to-date basis and making these available to ADB, its missions, or auditors for inspection.</w:t>
      </w: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lastRenderedPageBreak/>
        <w:t xml:space="preserve">The Project Management Consultant (PMC) </w:t>
      </w:r>
      <w:r w:rsidR="00446821" w:rsidRPr="002E731D">
        <w:rPr>
          <w:color w:val="auto"/>
          <w:sz w:val="22"/>
          <w:szCs w:val="22"/>
        </w:rPr>
        <w:t xml:space="preserve"> has been </w:t>
      </w:r>
      <w:r w:rsidRPr="002E731D">
        <w:rPr>
          <w:color w:val="auto"/>
          <w:sz w:val="22"/>
          <w:szCs w:val="22"/>
        </w:rPr>
        <w:t xml:space="preserve"> engaged to provide support to the PMU in overall planning, risk management, implementation, monitoring and evaluation of projects under the HPSDP. The PMC </w:t>
      </w:r>
      <w:r w:rsidR="00446821" w:rsidRPr="002E731D">
        <w:rPr>
          <w:color w:val="auto"/>
          <w:sz w:val="22"/>
          <w:szCs w:val="22"/>
        </w:rPr>
        <w:t xml:space="preserve"> </w:t>
      </w:r>
      <w:r w:rsidRPr="002E731D">
        <w:rPr>
          <w:color w:val="auto"/>
          <w:sz w:val="22"/>
          <w:szCs w:val="22"/>
        </w:rPr>
        <w:t>also assist</w:t>
      </w:r>
      <w:r w:rsidR="00446821" w:rsidRPr="002E731D">
        <w:rPr>
          <w:color w:val="auto"/>
          <w:sz w:val="22"/>
          <w:szCs w:val="22"/>
        </w:rPr>
        <w:t>s</w:t>
      </w:r>
      <w:r w:rsidRPr="002E731D">
        <w:rPr>
          <w:color w:val="auto"/>
          <w:sz w:val="22"/>
          <w:szCs w:val="22"/>
        </w:rPr>
        <w:t xml:space="preserve"> the PMU and PIUs in meeting the relevant requirements of ADB, GOHP, and GOI for project implementation. The </w:t>
      </w:r>
      <w:r w:rsidR="00446821" w:rsidRPr="002E731D">
        <w:rPr>
          <w:color w:val="auto"/>
          <w:sz w:val="22"/>
          <w:szCs w:val="22"/>
        </w:rPr>
        <w:t>PMC reports</w:t>
      </w:r>
      <w:r w:rsidRPr="002E731D">
        <w:rPr>
          <w:color w:val="auto"/>
          <w:sz w:val="22"/>
          <w:szCs w:val="22"/>
        </w:rPr>
        <w:t xml:space="preserve"> to and work under the overall guidance of the PMU. The scope of services of the PMC’s </w:t>
      </w:r>
      <w:r w:rsidR="00446821" w:rsidRPr="002E731D">
        <w:rPr>
          <w:color w:val="auto"/>
          <w:sz w:val="22"/>
          <w:szCs w:val="22"/>
        </w:rPr>
        <w:t xml:space="preserve"> </w:t>
      </w:r>
      <w:r w:rsidRPr="002E731D">
        <w:rPr>
          <w:color w:val="auto"/>
          <w:sz w:val="22"/>
          <w:szCs w:val="22"/>
        </w:rPr>
        <w:t xml:space="preserve">include but not necessarily </w:t>
      </w:r>
      <w:r w:rsidR="00446821" w:rsidRPr="002E731D">
        <w:rPr>
          <w:color w:val="auto"/>
          <w:sz w:val="22"/>
          <w:szCs w:val="22"/>
        </w:rPr>
        <w:t xml:space="preserve"> </w:t>
      </w:r>
      <w:r w:rsidRPr="002E731D">
        <w:rPr>
          <w:color w:val="auto"/>
          <w:sz w:val="22"/>
          <w:szCs w:val="22"/>
        </w:rPr>
        <w:t xml:space="preserve"> limited to: (i) planning, reporting, and communication; (ii) establishment of procedures and systems; (iii) review and preparation of plans, manuals and reports; (iv) overall project management, monitoring and implementation of MIS; and (v) social, environmental, archaeological, occupational health and safety, community participation and gender action compliance monitoring.</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executing agency will engage one agency for the quality check and to meet timeline requirements. This agency will work under the PMU. The scope of services of the agency will include but not  necessarily be limited to: (i) surveys, verification of feasibility studies and base maps; (ii) project planning and management support to the PIU; (iii) finalization of design criteria, preparation of manuals, guidelines and systems; (iv) preparation of detailed design and bid documents; and (v) construction management and contract administration. </w:t>
      </w:r>
    </w:p>
    <w:p w:rsidR="00A77E27" w:rsidRPr="002E731D" w:rsidRDefault="00A77E27" w:rsidP="00A77E27">
      <w:pPr>
        <w:pStyle w:val="ListParagraph"/>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In order to ensure effective implementation of safeguard related components in the project PIU at PWD will include a safeguard expert (an environmental cum social expert) in the team. This safeguard expert will ensure compliance with ESMF requirements, and implementation of environmental management plan</w:t>
      </w:r>
      <w:r w:rsidR="00446821" w:rsidRPr="002E731D">
        <w:rPr>
          <w:color w:val="auto"/>
          <w:sz w:val="22"/>
          <w:szCs w:val="22"/>
        </w:rPr>
        <w:t xml:space="preserve"> </w:t>
      </w:r>
      <w:r w:rsidRPr="002E731D">
        <w:rPr>
          <w:color w:val="auto"/>
          <w:sz w:val="22"/>
          <w:szCs w:val="22"/>
        </w:rPr>
        <w:t xml:space="preserve"> of </w:t>
      </w:r>
      <w:r w:rsidR="00446821" w:rsidRPr="002E731D">
        <w:rPr>
          <w:color w:val="auto"/>
          <w:sz w:val="22"/>
          <w:szCs w:val="22"/>
        </w:rPr>
        <w:t>ITI site</w:t>
      </w:r>
      <w:r w:rsidRPr="002E731D">
        <w:rPr>
          <w:color w:val="auto"/>
          <w:sz w:val="22"/>
          <w:szCs w:val="22"/>
        </w:rPr>
        <w:t xml:space="preserve"> through</w:t>
      </w:r>
      <w:r w:rsidR="00446821" w:rsidRPr="002E731D">
        <w:rPr>
          <w:color w:val="auto"/>
          <w:sz w:val="22"/>
          <w:szCs w:val="22"/>
        </w:rPr>
        <w:t xml:space="preserve"> selected  contractor</w:t>
      </w:r>
      <w:r w:rsidRPr="002E731D">
        <w:rPr>
          <w:color w:val="auto"/>
          <w:sz w:val="22"/>
          <w:szCs w:val="22"/>
        </w:rPr>
        <w:t xml:space="preserve">. </w:t>
      </w:r>
    </w:p>
    <w:p w:rsidR="00A77E27" w:rsidRPr="002E731D" w:rsidRDefault="00A77E27" w:rsidP="00A77E27">
      <w:pPr>
        <w:pStyle w:val="ListParagraph"/>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PMC </w:t>
      </w:r>
      <w:r w:rsidR="00446821" w:rsidRPr="002E731D">
        <w:rPr>
          <w:color w:val="auto"/>
          <w:sz w:val="22"/>
          <w:szCs w:val="22"/>
        </w:rPr>
        <w:t xml:space="preserve"> </w:t>
      </w:r>
      <w:r w:rsidRPr="002E731D">
        <w:rPr>
          <w:color w:val="auto"/>
          <w:sz w:val="22"/>
          <w:szCs w:val="22"/>
        </w:rPr>
        <w:t xml:space="preserve"> also have safeguard experts in their team to support PMU in reporting, safeguards related documents preparation, disclosure and capacity buildin</w:t>
      </w:r>
      <w:r w:rsidR="00C922D4" w:rsidRPr="002E731D">
        <w:rPr>
          <w:color w:val="auto"/>
          <w:sz w:val="22"/>
          <w:szCs w:val="22"/>
        </w:rPr>
        <w:t>g of PIUs, PMU and contractor</w:t>
      </w:r>
      <w:r w:rsidRPr="002E731D">
        <w:rPr>
          <w:color w:val="auto"/>
          <w:sz w:val="22"/>
          <w:szCs w:val="22"/>
        </w:rPr>
        <w:t xml:space="preserve">. The PMU at HPKVN </w:t>
      </w:r>
      <w:r w:rsidR="00446821" w:rsidRPr="002E731D">
        <w:rPr>
          <w:color w:val="auto"/>
          <w:sz w:val="22"/>
          <w:szCs w:val="22"/>
        </w:rPr>
        <w:t>has established a</w:t>
      </w:r>
      <w:r w:rsidRPr="002E731D">
        <w:rPr>
          <w:color w:val="auto"/>
          <w:sz w:val="22"/>
          <w:szCs w:val="22"/>
        </w:rPr>
        <w:t xml:space="preserve"> safeguard cell comprising of an environmental expert, and a social development expert.</w:t>
      </w:r>
    </w:p>
    <w:p w:rsidR="00A77E27" w:rsidRPr="002E731D" w:rsidRDefault="00A77E27" w:rsidP="00A77E27">
      <w:pPr>
        <w:pStyle w:val="ListParagraph"/>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contractor in the current </w:t>
      </w:r>
      <w:r w:rsidR="00446821" w:rsidRPr="002E731D">
        <w:rPr>
          <w:color w:val="auto"/>
          <w:sz w:val="22"/>
          <w:szCs w:val="22"/>
        </w:rPr>
        <w:t>ITI sub</w:t>
      </w:r>
      <w:r w:rsidR="00C922D4" w:rsidRPr="002E731D">
        <w:rPr>
          <w:color w:val="auto"/>
          <w:sz w:val="22"/>
          <w:szCs w:val="22"/>
        </w:rPr>
        <w:t>-</w:t>
      </w:r>
      <w:r w:rsidRPr="002E731D">
        <w:rPr>
          <w:color w:val="auto"/>
          <w:sz w:val="22"/>
          <w:szCs w:val="22"/>
        </w:rPr>
        <w:t xml:space="preserve">project </w:t>
      </w:r>
      <w:r w:rsidR="00F965B9" w:rsidRPr="002E731D">
        <w:rPr>
          <w:color w:val="auto"/>
          <w:sz w:val="22"/>
          <w:szCs w:val="22"/>
        </w:rPr>
        <w:t>site will</w:t>
      </w:r>
      <w:r w:rsidRPr="002E731D">
        <w:rPr>
          <w:color w:val="auto"/>
          <w:sz w:val="22"/>
          <w:szCs w:val="22"/>
        </w:rPr>
        <w:t xml:space="preserve"> designate one officer as safeguard cum safety officer for the implementation of IEE and EMP requirements at site. The project implementation arrangement for safeguard compliance has been shown below in </w:t>
      </w:r>
      <w:r w:rsidRPr="002E731D">
        <w:rPr>
          <w:b/>
          <w:color w:val="auto"/>
          <w:sz w:val="22"/>
          <w:szCs w:val="22"/>
        </w:rPr>
        <w:t>Figure -6</w:t>
      </w:r>
      <w:r w:rsidRPr="002E731D">
        <w:rPr>
          <w:color w:val="auto"/>
          <w:sz w:val="22"/>
          <w:szCs w:val="22"/>
        </w:rPr>
        <w:t xml:space="preserve">. </w:t>
      </w:r>
    </w:p>
    <w:p w:rsidR="00A77E27" w:rsidRPr="002E731D" w:rsidRDefault="00A77E27" w:rsidP="00A77E27">
      <w:pPr>
        <w:pStyle w:val="ListParagraph"/>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w:t>
      </w:r>
      <w:r w:rsidR="006E0B26" w:rsidRPr="002E731D">
        <w:rPr>
          <w:color w:val="auto"/>
          <w:sz w:val="22"/>
          <w:szCs w:val="22"/>
        </w:rPr>
        <w:t>EMP for</w:t>
      </w:r>
      <w:r w:rsidR="00F97D97" w:rsidRPr="002E731D">
        <w:rPr>
          <w:color w:val="auto"/>
          <w:sz w:val="22"/>
          <w:szCs w:val="22"/>
        </w:rPr>
        <w:t xml:space="preserve"> </w:t>
      </w:r>
      <w:r w:rsidR="00446821" w:rsidRPr="002E731D">
        <w:rPr>
          <w:color w:val="auto"/>
          <w:sz w:val="22"/>
          <w:szCs w:val="22"/>
        </w:rPr>
        <w:t>ITI Chhhattari</w:t>
      </w:r>
      <w:r w:rsidR="006E0B26" w:rsidRPr="002E731D">
        <w:rPr>
          <w:color w:val="auto"/>
          <w:sz w:val="22"/>
          <w:szCs w:val="22"/>
        </w:rPr>
        <w:t xml:space="preserve"> for</w:t>
      </w:r>
      <w:r w:rsidRPr="002E731D">
        <w:rPr>
          <w:color w:val="auto"/>
          <w:sz w:val="22"/>
          <w:szCs w:val="22"/>
        </w:rPr>
        <w:t xml:space="preserve"> Pre construction, </w:t>
      </w:r>
      <w:r w:rsidR="005E2629" w:rsidRPr="002E731D">
        <w:rPr>
          <w:color w:val="auto"/>
          <w:sz w:val="22"/>
          <w:szCs w:val="22"/>
        </w:rPr>
        <w:t>a construction and operation phase is</w:t>
      </w:r>
      <w:r w:rsidRPr="002E731D">
        <w:rPr>
          <w:color w:val="auto"/>
          <w:sz w:val="22"/>
          <w:szCs w:val="22"/>
        </w:rPr>
        <w:t xml:space="preserve"> given in </w:t>
      </w:r>
      <w:r w:rsidRPr="002E731D">
        <w:rPr>
          <w:b/>
          <w:color w:val="auto"/>
          <w:sz w:val="22"/>
          <w:szCs w:val="22"/>
        </w:rPr>
        <w:t>Tables</w:t>
      </w:r>
      <w:r w:rsidRPr="002E731D">
        <w:rPr>
          <w:color w:val="auto"/>
          <w:sz w:val="22"/>
          <w:szCs w:val="22"/>
        </w:rPr>
        <w:t>-</w:t>
      </w:r>
      <w:r w:rsidRPr="002E731D">
        <w:rPr>
          <w:b/>
          <w:color w:val="auto"/>
          <w:sz w:val="22"/>
          <w:szCs w:val="22"/>
        </w:rPr>
        <w:t>15 to 17</w:t>
      </w:r>
      <w:r w:rsidRPr="002E731D">
        <w:rPr>
          <w:color w:val="auto"/>
          <w:sz w:val="22"/>
          <w:szCs w:val="22"/>
        </w:rPr>
        <w:t xml:space="preserve">.  </w:t>
      </w:r>
    </w:p>
    <w:p w:rsidR="00A77E27" w:rsidRPr="002E731D" w:rsidRDefault="00A77E27" w:rsidP="00A77E27">
      <w:pPr>
        <w:pStyle w:val="Default"/>
        <w:widowControl w:val="0"/>
        <w:jc w:val="both"/>
        <w:rPr>
          <w:i/>
          <w:color w:val="auto"/>
          <w:sz w:val="22"/>
          <w:szCs w:val="22"/>
        </w:rPr>
        <w:sectPr w:rsidR="00A77E27" w:rsidRPr="002E731D" w:rsidSect="00BB0AA0">
          <w:pgSz w:w="11907" w:h="16840" w:code="9"/>
          <w:pgMar w:top="1440" w:right="1440" w:bottom="1440" w:left="1440" w:header="720" w:footer="720" w:gutter="0"/>
          <w:cols w:space="720"/>
          <w:titlePg/>
          <w:docGrid w:linePitch="360"/>
        </w:sectPr>
      </w:pPr>
    </w:p>
    <w:p w:rsidR="00A77E27" w:rsidRPr="002E731D" w:rsidRDefault="00A77E27" w:rsidP="00A77E27">
      <w:pPr>
        <w:pStyle w:val="Default"/>
        <w:widowControl w:val="0"/>
        <w:jc w:val="both"/>
        <w:rPr>
          <w:i/>
          <w:color w:val="auto"/>
          <w:sz w:val="22"/>
          <w:szCs w:val="22"/>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14176"/>
      </w:tblGrid>
      <w:tr w:rsidR="00BB0AA0" w:rsidRPr="002E731D" w:rsidTr="00BB0AA0">
        <w:tc>
          <w:tcPr>
            <w:tcW w:w="14176" w:type="dxa"/>
          </w:tcPr>
          <w:p w:rsidR="00BB0AA0" w:rsidRPr="002E731D" w:rsidRDefault="00BB0AA0" w:rsidP="00BB0AA0">
            <w:pPr>
              <w:jc w:val="center"/>
              <w:rPr>
                <w:b/>
              </w:rPr>
            </w:pPr>
            <w:bookmarkStart w:id="898" w:name="_Toc484189300"/>
            <w:bookmarkStart w:id="899" w:name="_Toc487309328"/>
          </w:p>
          <w:p w:rsidR="00BB0AA0" w:rsidRPr="002E731D" w:rsidRDefault="00BB0AA0" w:rsidP="00BB0AA0">
            <w:pPr>
              <w:jc w:val="center"/>
              <w:rPr>
                <w:b/>
              </w:rPr>
            </w:pPr>
            <w:bookmarkStart w:id="900" w:name="_Toc50152585"/>
            <w:r w:rsidRPr="002E731D">
              <w:rPr>
                <w:b/>
              </w:rPr>
              <w:t>Figure-</w:t>
            </w:r>
            <w:r w:rsidR="007615DD" w:rsidRPr="002E731D">
              <w:rPr>
                <w:b/>
              </w:rPr>
              <w:fldChar w:fldCharType="begin"/>
            </w:r>
            <w:r w:rsidRPr="002E731D">
              <w:rPr>
                <w:b/>
              </w:rPr>
              <w:instrText xml:space="preserve"> SEQ Figure \* ARABIC </w:instrText>
            </w:r>
            <w:r w:rsidR="007615DD" w:rsidRPr="002E731D">
              <w:rPr>
                <w:b/>
              </w:rPr>
              <w:fldChar w:fldCharType="separate"/>
            </w:r>
            <w:r w:rsidR="00A363AB" w:rsidRPr="002E731D">
              <w:rPr>
                <w:b/>
                <w:noProof/>
              </w:rPr>
              <w:t>6</w:t>
            </w:r>
            <w:r w:rsidR="007615DD" w:rsidRPr="002E731D">
              <w:rPr>
                <w:b/>
              </w:rPr>
              <w:fldChar w:fldCharType="end"/>
            </w:r>
            <w:r w:rsidRPr="002E731D">
              <w:rPr>
                <w:b/>
              </w:rPr>
              <w:t>: Project implementation arrangement for safeguard compliance</w:t>
            </w:r>
            <w:bookmarkEnd w:id="898"/>
            <w:bookmarkEnd w:id="899"/>
            <w:bookmarkEnd w:id="900"/>
          </w:p>
          <w:p w:rsidR="00BB0AA0" w:rsidRPr="002E731D" w:rsidRDefault="00BB0AA0" w:rsidP="00BB0AA0">
            <w:pPr>
              <w:jc w:val="center"/>
              <w:rPr>
                <w:b/>
              </w:rPr>
            </w:pPr>
          </w:p>
          <w:p w:rsidR="00BB0AA0" w:rsidRPr="002E731D" w:rsidRDefault="00BB0AA0" w:rsidP="00BB0AA0">
            <w:pPr>
              <w:jc w:val="center"/>
              <w:rPr>
                <w:b/>
              </w:rPr>
            </w:pPr>
            <w:r w:rsidRPr="002E731D">
              <w:rPr>
                <w:b/>
                <w:noProof/>
              </w:rPr>
              <w:drawing>
                <wp:inline distT="0" distB="0" distL="0" distR="0">
                  <wp:extent cx="6858000" cy="4703037"/>
                  <wp:effectExtent l="19050" t="0" r="0" b="0"/>
                  <wp:docPr id="4" name="Picture 3" descr="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jpg"/>
                          <pic:cNvPicPr/>
                        </pic:nvPicPr>
                        <pic:blipFill>
                          <a:blip r:embed="rId62" cstate="screen"/>
                          <a:stretch>
                            <a:fillRect/>
                          </a:stretch>
                        </pic:blipFill>
                        <pic:spPr>
                          <a:xfrm>
                            <a:off x="0" y="0"/>
                            <a:ext cx="6858000" cy="4703037"/>
                          </a:xfrm>
                          <a:prstGeom prst="rect">
                            <a:avLst/>
                          </a:prstGeom>
                        </pic:spPr>
                      </pic:pic>
                    </a:graphicData>
                  </a:graphic>
                </wp:inline>
              </w:drawing>
            </w:r>
          </w:p>
          <w:p w:rsidR="00BB0AA0" w:rsidRPr="002E731D" w:rsidRDefault="00BB0AA0" w:rsidP="00A77E27">
            <w:pPr>
              <w:pStyle w:val="Default"/>
              <w:widowControl w:val="0"/>
              <w:jc w:val="both"/>
              <w:rPr>
                <w:i/>
                <w:color w:val="auto"/>
                <w:sz w:val="22"/>
                <w:szCs w:val="22"/>
              </w:rPr>
            </w:pPr>
          </w:p>
        </w:tc>
      </w:tr>
    </w:tbl>
    <w:p w:rsidR="00A77E27" w:rsidRPr="002E731D" w:rsidRDefault="00A77E27" w:rsidP="00A77E27">
      <w:pPr>
        <w:pStyle w:val="Default"/>
        <w:widowControl w:val="0"/>
        <w:jc w:val="center"/>
        <w:rPr>
          <w:b/>
          <w:color w:val="auto"/>
          <w:sz w:val="22"/>
          <w:szCs w:val="22"/>
        </w:rPr>
      </w:pPr>
    </w:p>
    <w:p w:rsidR="00A77E27" w:rsidRPr="002E731D" w:rsidRDefault="00A77E27" w:rsidP="00A77E27">
      <w:pPr>
        <w:pStyle w:val="Default"/>
        <w:widowControl w:val="0"/>
        <w:jc w:val="center"/>
        <w:rPr>
          <w:b/>
          <w:color w:val="auto"/>
          <w:sz w:val="22"/>
          <w:szCs w:val="22"/>
        </w:rPr>
        <w:sectPr w:rsidR="00A77E27" w:rsidRPr="002E731D" w:rsidSect="00BB0AA0">
          <w:pgSz w:w="16840" w:h="11907" w:orient="landscape" w:code="9"/>
          <w:pgMar w:top="1440" w:right="1440" w:bottom="1440" w:left="1440" w:header="720" w:footer="720" w:gutter="0"/>
          <w:cols w:space="720"/>
          <w:titlePg/>
          <w:docGrid w:linePitch="360"/>
        </w:sectPr>
      </w:pPr>
    </w:p>
    <w:p w:rsidR="00A77E27" w:rsidRPr="002E731D" w:rsidRDefault="00A77E27" w:rsidP="00A77E27">
      <w:pPr>
        <w:pStyle w:val="Heading2"/>
        <w:numPr>
          <w:ilvl w:val="1"/>
          <w:numId w:val="1"/>
        </w:numPr>
        <w:spacing w:before="0" w:after="0"/>
        <w:ind w:left="426" w:hanging="426"/>
        <w:contextualSpacing w:val="0"/>
        <w:jc w:val="left"/>
        <w:rPr>
          <w:rFonts w:cs="Arial"/>
        </w:rPr>
      </w:pPr>
      <w:r w:rsidRPr="002E731D">
        <w:rPr>
          <w:rFonts w:cs="Arial"/>
          <w:b w:val="0"/>
        </w:rPr>
        <w:lastRenderedPageBreak/>
        <w:tab/>
      </w:r>
      <w:bookmarkStart w:id="901" w:name="_Toc473409011"/>
      <w:bookmarkStart w:id="902" w:name="_Toc473412293"/>
      <w:bookmarkStart w:id="903" w:name="_Toc473412405"/>
      <w:bookmarkStart w:id="904" w:name="_Toc473412691"/>
      <w:bookmarkStart w:id="905" w:name="_Toc484189301"/>
      <w:bookmarkStart w:id="906" w:name="_Toc487309329"/>
      <w:bookmarkStart w:id="907" w:name="_Toc523921775"/>
      <w:bookmarkStart w:id="908" w:name="_Toc523932234"/>
      <w:bookmarkStart w:id="909" w:name="_Toc523932349"/>
      <w:bookmarkStart w:id="910" w:name="_Toc3577951"/>
      <w:bookmarkStart w:id="911" w:name="_Toc50152361"/>
      <w:bookmarkStart w:id="912" w:name="_Toc50152486"/>
      <w:r w:rsidRPr="002E731D">
        <w:rPr>
          <w:rFonts w:cs="Arial"/>
          <w:szCs w:val="22"/>
        </w:rPr>
        <w:t>Responsibility</w:t>
      </w:r>
      <w:r w:rsidRPr="002E731D">
        <w:rPr>
          <w:rFonts w:cs="Arial"/>
        </w:rPr>
        <w:t xml:space="preserve"> for updating IEE during Pre-Construction and Construction</w:t>
      </w:r>
      <w:bookmarkEnd w:id="901"/>
      <w:bookmarkEnd w:id="902"/>
      <w:bookmarkEnd w:id="903"/>
      <w:bookmarkEnd w:id="904"/>
      <w:bookmarkEnd w:id="905"/>
      <w:bookmarkEnd w:id="906"/>
      <w:bookmarkEnd w:id="907"/>
      <w:bookmarkEnd w:id="908"/>
      <w:bookmarkEnd w:id="909"/>
      <w:bookmarkEnd w:id="910"/>
      <w:bookmarkEnd w:id="911"/>
      <w:bookmarkEnd w:id="912"/>
    </w:p>
    <w:p w:rsidR="00A77E27" w:rsidRPr="002E731D" w:rsidRDefault="00A77E27" w:rsidP="00A77E27">
      <w:pPr>
        <w:pStyle w:val="Default"/>
        <w:widowControl w:val="0"/>
        <w:jc w:val="both"/>
        <w:rPr>
          <w:b/>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color w:val="auto"/>
          <w:sz w:val="22"/>
          <w:szCs w:val="22"/>
        </w:rPr>
        <w:t>Responsibility for monitoring.</w:t>
      </w:r>
      <w:r w:rsidRPr="002E731D">
        <w:rPr>
          <w:color w:val="auto"/>
          <w:sz w:val="22"/>
          <w:szCs w:val="22"/>
        </w:rPr>
        <w:t xml:space="preserve"> During construction, the Environmental Specialist of the Safeguards cell at PMU (at HPKVN) and the designated representative engineer of the PWD will monitor the contractor’s performance. During the operation phase, monitoring will be the responsibility of the PMU.</w:t>
      </w:r>
      <w:bookmarkStart w:id="913" w:name="_Toc374366629"/>
      <w:bookmarkStart w:id="914" w:name="_Toc378075812"/>
      <w:bookmarkStart w:id="915" w:name="_Toc394776542"/>
      <w:r w:rsidRPr="002E731D">
        <w:rPr>
          <w:color w:val="auto"/>
          <w:sz w:val="22"/>
          <w:szCs w:val="22"/>
        </w:rPr>
        <w:t xml:space="preserve"> The Environmental specialist PMU will prepare semi-annual reports.</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b/>
          <w:color w:val="auto"/>
        </w:rPr>
      </w:pPr>
      <w:r w:rsidRPr="002E731D">
        <w:rPr>
          <w:b/>
          <w:color w:val="auto"/>
          <w:sz w:val="22"/>
          <w:szCs w:val="22"/>
        </w:rPr>
        <w:t>Responsibility for Reporting</w:t>
      </w:r>
      <w:bookmarkEnd w:id="913"/>
      <w:bookmarkEnd w:id="914"/>
      <w:bookmarkEnd w:id="915"/>
      <w:r w:rsidRPr="002E731D">
        <w:rPr>
          <w:b/>
          <w:color w:val="auto"/>
          <w:sz w:val="22"/>
          <w:szCs w:val="22"/>
        </w:rPr>
        <w:t xml:space="preserve">.  </w:t>
      </w:r>
      <w:r w:rsidRPr="002E731D">
        <w:rPr>
          <w:color w:val="auto"/>
          <w:sz w:val="22"/>
          <w:szCs w:val="22"/>
        </w:rPr>
        <w:t>PMU at</w:t>
      </w:r>
      <w:r w:rsidRPr="002E731D">
        <w:rPr>
          <w:b/>
          <w:color w:val="auto"/>
          <w:sz w:val="22"/>
          <w:szCs w:val="22"/>
        </w:rPr>
        <w:t xml:space="preserve"> </w:t>
      </w:r>
      <w:r w:rsidRPr="002E731D">
        <w:rPr>
          <w:color w:val="auto"/>
          <w:sz w:val="22"/>
          <w:szCs w:val="22"/>
        </w:rPr>
        <w:t xml:space="preserve">HPKVN will submit semi-annual reports on the implementation of the EMP to ADB. It will permit ADB to field environmental review missions to examine in detail, the environmental aspects of the project. Any major lapses in adhering to the ESMF and IEE and / or EMPs for specific sub-projects should be reported to ADB immediately. The PMC’s Environment Safeguard Specialist will assist the PMU in finalizing the semi-annual and annual progress reports. For any none compliance observed corrective actions will be taken in a time bound manner. The cost for mitigating none compliance will be borne by the contractor as per contract provisions. In case of mitigation costs not coming in scope of contract, these will be met out of contingencies built in EMP cost and in overall project cost.  </w:t>
      </w:r>
    </w:p>
    <w:p w:rsidR="00A77E27" w:rsidRPr="002E731D" w:rsidRDefault="00A77E27" w:rsidP="00A77E27">
      <w:pPr>
        <w:pStyle w:val="Default"/>
        <w:widowControl w:val="0"/>
        <w:jc w:val="both"/>
        <w:rPr>
          <w:b/>
          <w:color w:val="auto"/>
        </w:rPr>
      </w:pPr>
    </w:p>
    <w:p w:rsidR="00A77E27" w:rsidRPr="002E731D" w:rsidRDefault="00A77E27" w:rsidP="00A77E27">
      <w:pPr>
        <w:pStyle w:val="Default"/>
        <w:widowControl w:val="0"/>
        <w:jc w:val="both"/>
        <w:rPr>
          <w:b/>
          <w:color w:val="auto"/>
          <w:sz w:val="22"/>
          <w:szCs w:val="22"/>
        </w:rPr>
      </w:pPr>
    </w:p>
    <w:p w:rsidR="00A77E27" w:rsidRPr="002E731D" w:rsidRDefault="00A77E27" w:rsidP="00A77E27">
      <w:pPr>
        <w:pStyle w:val="Default"/>
        <w:widowControl w:val="0"/>
        <w:jc w:val="both"/>
        <w:rPr>
          <w:b/>
          <w:color w:val="auto"/>
          <w:sz w:val="22"/>
          <w:szCs w:val="22"/>
        </w:rPr>
        <w:sectPr w:rsidR="00A77E27" w:rsidRPr="002E731D" w:rsidSect="00BB0AA0">
          <w:pgSz w:w="11907" w:h="16840" w:code="9"/>
          <w:pgMar w:top="1440" w:right="1440" w:bottom="1440" w:left="1440" w:header="720" w:footer="720" w:gutter="0"/>
          <w:cols w:space="720"/>
          <w:titlePg/>
          <w:docGrid w:linePitch="360"/>
        </w:sectPr>
      </w:pPr>
    </w:p>
    <w:p w:rsidR="00A77E27" w:rsidRPr="002E731D" w:rsidRDefault="00BB0AA0" w:rsidP="00A77E27">
      <w:pPr>
        <w:pStyle w:val="ListParagraph"/>
        <w:autoSpaceDE w:val="0"/>
        <w:autoSpaceDN w:val="0"/>
        <w:adjustRightInd w:val="0"/>
        <w:ind w:left="990"/>
        <w:jc w:val="center"/>
        <w:rPr>
          <w:rFonts w:ascii="Arial" w:hAnsi="Arial" w:cs="Arial"/>
          <w:b/>
        </w:rPr>
      </w:pPr>
      <w:bookmarkStart w:id="916" w:name="_Toc473410478"/>
      <w:bookmarkStart w:id="917" w:name="_Toc484188155"/>
      <w:bookmarkStart w:id="918" w:name="_Toc50152559"/>
      <w:r w:rsidRPr="002E731D">
        <w:rPr>
          <w:rFonts w:ascii="Arial" w:hAnsi="Arial" w:cs="Arial"/>
          <w:b/>
        </w:rPr>
        <w:lastRenderedPageBreak/>
        <w:t>Table-</w:t>
      </w:r>
      <w:r w:rsidR="007615DD" w:rsidRPr="002E731D">
        <w:rPr>
          <w:rFonts w:ascii="Arial" w:hAnsi="Arial" w:cs="Arial"/>
          <w:b/>
        </w:rPr>
        <w:fldChar w:fldCharType="begin"/>
      </w:r>
      <w:r w:rsidRPr="002E731D">
        <w:rPr>
          <w:rFonts w:ascii="Arial" w:hAnsi="Arial" w:cs="Arial"/>
          <w:b/>
        </w:rPr>
        <w:instrText xml:space="preserve"> SEQ Table \* ARABIC </w:instrText>
      </w:r>
      <w:r w:rsidR="007615DD" w:rsidRPr="002E731D">
        <w:rPr>
          <w:rFonts w:ascii="Arial" w:hAnsi="Arial" w:cs="Arial"/>
          <w:b/>
        </w:rPr>
        <w:fldChar w:fldCharType="separate"/>
      </w:r>
      <w:r w:rsidR="00A363AB" w:rsidRPr="002E731D">
        <w:rPr>
          <w:rFonts w:ascii="Arial" w:hAnsi="Arial" w:cs="Arial"/>
          <w:b/>
          <w:noProof/>
        </w:rPr>
        <w:t>15</w:t>
      </w:r>
      <w:r w:rsidR="007615DD" w:rsidRPr="002E731D">
        <w:rPr>
          <w:rFonts w:ascii="Arial" w:hAnsi="Arial" w:cs="Arial"/>
          <w:b/>
        </w:rPr>
        <w:fldChar w:fldCharType="end"/>
      </w:r>
      <w:r w:rsidR="00A77E27" w:rsidRPr="002E731D">
        <w:rPr>
          <w:rFonts w:ascii="Arial" w:hAnsi="Arial" w:cs="Arial"/>
          <w:b/>
        </w:rPr>
        <w:t>: Pre-Construction Phase Environmental Management Plan</w:t>
      </w:r>
      <w:bookmarkEnd w:id="916"/>
      <w:r w:rsidR="00F97D97" w:rsidRPr="002E731D">
        <w:rPr>
          <w:rFonts w:ascii="Arial" w:hAnsi="Arial" w:cs="Arial"/>
          <w:b/>
        </w:rPr>
        <w:t xml:space="preserve"> for </w:t>
      </w:r>
      <w:bookmarkEnd w:id="917"/>
      <w:r w:rsidR="00BB0D44" w:rsidRPr="002E731D">
        <w:rPr>
          <w:rFonts w:ascii="Arial" w:hAnsi="Arial" w:cs="Arial"/>
          <w:b/>
        </w:rPr>
        <w:t>ITI Chhattari</w:t>
      </w:r>
      <w:bookmarkEnd w:id="918"/>
    </w:p>
    <w:p w:rsidR="00A77E27" w:rsidRPr="002E731D" w:rsidRDefault="00A77E27" w:rsidP="00A77E27">
      <w:pPr>
        <w:pStyle w:val="ListParagraph"/>
        <w:autoSpaceDE w:val="0"/>
        <w:autoSpaceDN w:val="0"/>
        <w:adjustRightInd w:val="0"/>
        <w:ind w:left="990"/>
        <w:jc w:val="center"/>
        <w:rPr>
          <w:rFonts w:ascii="Arial" w:hAnsi="Arial" w:cs="Arial"/>
          <w:b/>
        </w:rPr>
      </w:pPr>
    </w:p>
    <w:tbl>
      <w:tblPr>
        <w:tblStyle w:val="TableGrid"/>
        <w:tblW w:w="5000" w:type="pct"/>
        <w:tblLook w:val="00A0" w:firstRow="1" w:lastRow="0" w:firstColumn="1" w:lastColumn="0" w:noHBand="0" w:noVBand="0"/>
      </w:tblPr>
      <w:tblGrid>
        <w:gridCol w:w="678"/>
        <w:gridCol w:w="2180"/>
        <w:gridCol w:w="2858"/>
        <w:gridCol w:w="1800"/>
        <w:gridCol w:w="1863"/>
        <w:gridCol w:w="1517"/>
        <w:gridCol w:w="1738"/>
        <w:gridCol w:w="1542"/>
      </w:tblGrid>
      <w:tr w:rsidR="002E731D" w:rsidRPr="002E731D" w:rsidTr="00BB0AA0">
        <w:trPr>
          <w:trHeight w:val="331"/>
          <w:tblHeader/>
        </w:trPr>
        <w:tc>
          <w:tcPr>
            <w:tcW w:w="239" w:type="pct"/>
            <w:shd w:val="clear" w:color="auto" w:fill="auto"/>
            <w:vAlign w:val="bottom"/>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Sl. No.</w:t>
            </w:r>
          </w:p>
        </w:tc>
        <w:tc>
          <w:tcPr>
            <w:tcW w:w="76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Environmental Issues</w:t>
            </w:r>
          </w:p>
        </w:tc>
        <w:tc>
          <w:tcPr>
            <w:tcW w:w="100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Mitigation Measures</w:t>
            </w:r>
          </w:p>
        </w:tc>
        <w:tc>
          <w:tcPr>
            <w:tcW w:w="635" w:type="pct"/>
            <w:shd w:val="clear" w:color="auto" w:fill="auto"/>
          </w:tcPr>
          <w:p w:rsidR="00A77E27" w:rsidRPr="002E731D" w:rsidRDefault="00A77E27" w:rsidP="00BB0AA0">
            <w:pPr>
              <w:pStyle w:val="Default"/>
              <w:contextualSpacing/>
              <w:rPr>
                <w:b/>
                <w:bCs/>
                <w:color w:val="auto"/>
                <w:sz w:val="20"/>
                <w:szCs w:val="20"/>
              </w:rPr>
            </w:pPr>
            <w:r w:rsidRPr="002E731D">
              <w:rPr>
                <w:b/>
                <w:bCs/>
                <w:color w:val="auto"/>
                <w:sz w:val="20"/>
                <w:szCs w:val="20"/>
              </w:rPr>
              <w:t>Parameters (Indicators for Compliance)</w:t>
            </w:r>
          </w:p>
        </w:tc>
        <w:tc>
          <w:tcPr>
            <w:tcW w:w="657" w:type="pct"/>
            <w:shd w:val="clear" w:color="auto" w:fill="auto"/>
          </w:tcPr>
          <w:p w:rsidR="00A77E27" w:rsidRPr="002E731D" w:rsidRDefault="00A77E27" w:rsidP="00BB0AA0">
            <w:pPr>
              <w:pStyle w:val="Default"/>
              <w:contextualSpacing/>
              <w:rPr>
                <w:color w:val="auto"/>
                <w:sz w:val="20"/>
                <w:szCs w:val="20"/>
              </w:rPr>
            </w:pPr>
            <w:r w:rsidRPr="002E731D">
              <w:rPr>
                <w:b/>
                <w:bCs/>
                <w:color w:val="auto"/>
                <w:sz w:val="20"/>
                <w:szCs w:val="20"/>
              </w:rPr>
              <w:t>Responsible for Implementation</w:t>
            </w:r>
          </w:p>
        </w:tc>
        <w:tc>
          <w:tcPr>
            <w:tcW w:w="535" w:type="pct"/>
            <w:shd w:val="clear" w:color="auto" w:fill="auto"/>
          </w:tcPr>
          <w:p w:rsidR="00A77E27" w:rsidRPr="002E731D" w:rsidRDefault="00A77E27" w:rsidP="00BB0AA0">
            <w:pPr>
              <w:pStyle w:val="Default"/>
              <w:contextualSpacing/>
              <w:rPr>
                <w:color w:val="auto"/>
                <w:sz w:val="20"/>
                <w:szCs w:val="20"/>
              </w:rPr>
            </w:pPr>
            <w:r w:rsidRPr="002E731D">
              <w:rPr>
                <w:b/>
                <w:bCs/>
                <w:color w:val="auto"/>
                <w:sz w:val="20"/>
                <w:szCs w:val="20"/>
              </w:rPr>
              <w:t>Responsible for  Supervision</w:t>
            </w:r>
          </w:p>
        </w:tc>
        <w:tc>
          <w:tcPr>
            <w:tcW w:w="613" w:type="pct"/>
            <w:shd w:val="clear" w:color="auto" w:fill="auto"/>
          </w:tcPr>
          <w:p w:rsidR="00A77E27" w:rsidRPr="002E731D" w:rsidRDefault="00A77E27" w:rsidP="00BB0AA0">
            <w:pPr>
              <w:pStyle w:val="Default"/>
              <w:contextualSpacing/>
              <w:rPr>
                <w:b/>
                <w:bCs/>
                <w:color w:val="auto"/>
                <w:sz w:val="20"/>
                <w:szCs w:val="20"/>
              </w:rPr>
            </w:pPr>
            <w:r w:rsidRPr="002E731D">
              <w:rPr>
                <w:b/>
                <w:bCs/>
                <w:color w:val="auto"/>
                <w:sz w:val="20"/>
                <w:szCs w:val="20"/>
              </w:rPr>
              <w:t>Frequency for Monitoring</w:t>
            </w:r>
          </w:p>
        </w:tc>
        <w:tc>
          <w:tcPr>
            <w:tcW w:w="544" w:type="pct"/>
            <w:shd w:val="clear" w:color="auto" w:fill="auto"/>
          </w:tcPr>
          <w:p w:rsidR="00A77E27" w:rsidRPr="002E731D" w:rsidRDefault="00A77E27" w:rsidP="00BB0AA0">
            <w:pPr>
              <w:pStyle w:val="Default"/>
              <w:contextualSpacing/>
              <w:rPr>
                <w:b/>
                <w:bCs/>
                <w:color w:val="auto"/>
                <w:sz w:val="20"/>
                <w:szCs w:val="20"/>
              </w:rPr>
            </w:pPr>
            <w:r w:rsidRPr="002E731D">
              <w:rPr>
                <w:b/>
                <w:color w:val="auto"/>
                <w:sz w:val="20"/>
                <w:szCs w:val="20"/>
              </w:rPr>
              <w:t>Sources of Fund for Implementing Mitigation Measure</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w:t>
            </w:r>
          </w:p>
        </w:tc>
        <w:tc>
          <w:tcPr>
            <w:tcW w:w="769"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Lack of sufficient planning to assure long term sustainability of the improvements and ensure protection of the assets created.  </w:t>
            </w:r>
          </w:p>
        </w:tc>
        <w:tc>
          <w:tcPr>
            <w:tcW w:w="1008" w:type="pct"/>
            <w:shd w:val="clear" w:color="auto" w:fill="auto"/>
          </w:tcPr>
          <w:p w:rsidR="00A77E27" w:rsidRPr="002E731D" w:rsidRDefault="00A77E27" w:rsidP="00EC03FB">
            <w:pPr>
              <w:autoSpaceDE w:val="0"/>
              <w:autoSpaceDN w:val="0"/>
              <w:adjustRightInd w:val="0"/>
              <w:rPr>
                <w:rFonts w:cs="Arial"/>
                <w:sz w:val="20"/>
                <w:szCs w:val="20"/>
              </w:rPr>
            </w:pPr>
            <w:r w:rsidRPr="002E731D">
              <w:rPr>
                <w:rFonts w:cs="Arial"/>
                <w:sz w:val="20"/>
                <w:szCs w:val="20"/>
              </w:rPr>
              <w:t xml:space="preserve">Design has included provisions for ensuring effective maintenance and protection of the assets to be created so as to ensure the long term sustainability. The long term sustainability has been ensured by taking into consideration appropriate Bureau of Indian Standards Codes (BIS) for design, Seismic Zone V coefficient, appropriate wind load factor (corresponding to 39 m/s wind speed), and detailed design after carrying geotechnical investigations and topographic survey at </w:t>
            </w:r>
            <w:r w:rsidR="00EC03FB" w:rsidRPr="002E731D">
              <w:rPr>
                <w:rFonts w:cs="Arial"/>
                <w:sz w:val="20"/>
                <w:szCs w:val="20"/>
              </w:rPr>
              <w:t>ITI Chhattari</w:t>
            </w:r>
            <w:r w:rsidR="00F97D97" w:rsidRPr="002E731D">
              <w:rPr>
                <w:rFonts w:cs="Arial"/>
                <w:sz w:val="20"/>
                <w:szCs w:val="20"/>
              </w:rPr>
              <w:t xml:space="preserve"> </w:t>
            </w:r>
            <w:r w:rsidRPr="002E731D">
              <w:rPr>
                <w:rFonts w:cs="Arial"/>
                <w:sz w:val="20"/>
                <w:szCs w:val="20"/>
              </w:rPr>
              <w:t xml:space="preserve">site.      </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Verification of site specific  design parameters</w:t>
            </w:r>
          </w:p>
        </w:tc>
        <w:tc>
          <w:tcPr>
            <w:tcW w:w="65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w:t>
            </w:r>
          </w:p>
          <w:p w:rsidR="00A77E27" w:rsidRPr="002E731D" w:rsidRDefault="00A77E27" w:rsidP="00BB0AA0">
            <w:pPr>
              <w:autoSpaceDE w:val="0"/>
              <w:autoSpaceDN w:val="0"/>
              <w:adjustRightInd w:val="0"/>
              <w:rPr>
                <w:rFonts w:cs="Arial"/>
                <w:b/>
                <w:bCs/>
                <w:sz w:val="20"/>
                <w:szCs w:val="20"/>
              </w:rPr>
            </w:pPr>
          </w:p>
        </w:tc>
        <w:tc>
          <w:tcPr>
            <w:tcW w:w="535" w:type="pct"/>
            <w:shd w:val="clear" w:color="auto" w:fill="auto"/>
          </w:tcPr>
          <w:p w:rsidR="00A77E27" w:rsidRPr="002E731D" w:rsidRDefault="00A77E27" w:rsidP="00BB0AA0">
            <w:pPr>
              <w:pStyle w:val="BodyText0"/>
              <w:autoSpaceDE w:val="0"/>
              <w:autoSpaceDN w:val="0"/>
              <w:adjustRightInd w:val="0"/>
              <w:spacing w:before="0" w:line="240" w:lineRule="auto"/>
              <w:rPr>
                <w:szCs w:val="20"/>
              </w:rPr>
            </w:pPr>
            <w:r w:rsidRPr="002E731D">
              <w:rPr>
                <w:rFonts w:eastAsiaTheme="minorEastAsia"/>
                <w:szCs w:val="20"/>
                <w:lang w:val="en-US" w:eastAsia="en-US"/>
              </w:rPr>
              <w:t>PMU and PMC</w:t>
            </w:r>
          </w:p>
        </w:tc>
        <w:tc>
          <w:tcPr>
            <w:tcW w:w="61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Review after completion of DPR</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Part of PWD and PMC Professional Fee</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w:t>
            </w:r>
          </w:p>
        </w:tc>
        <w:tc>
          <w:tcPr>
            <w:tcW w:w="769"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Layout of components to avoid impacts on the aesthetics of the  of the </w:t>
            </w:r>
            <w:r w:rsidR="00EC03FB" w:rsidRPr="002E731D">
              <w:rPr>
                <w:rFonts w:cs="Arial"/>
                <w:sz w:val="20"/>
                <w:szCs w:val="20"/>
              </w:rPr>
              <w:t xml:space="preserve">ITI </w:t>
            </w:r>
            <w:r w:rsidRPr="002E731D">
              <w:rPr>
                <w:rFonts w:cs="Arial"/>
                <w:sz w:val="20"/>
                <w:szCs w:val="20"/>
              </w:rPr>
              <w:t xml:space="preserve">site and surroundings </w:t>
            </w:r>
          </w:p>
          <w:p w:rsidR="00A77E27" w:rsidRPr="002E731D" w:rsidRDefault="00A77E27" w:rsidP="00BB0AA0">
            <w:pPr>
              <w:autoSpaceDE w:val="0"/>
              <w:autoSpaceDN w:val="0"/>
              <w:adjustRightInd w:val="0"/>
              <w:rPr>
                <w:rFonts w:cs="Arial"/>
                <w:bCs/>
                <w:sz w:val="20"/>
                <w:szCs w:val="20"/>
              </w:rPr>
            </w:pPr>
          </w:p>
        </w:tc>
        <w:tc>
          <w:tcPr>
            <w:tcW w:w="1008" w:type="pct"/>
            <w:shd w:val="clear" w:color="auto" w:fill="auto"/>
          </w:tcPr>
          <w:p w:rsidR="00A77E27" w:rsidRPr="002E731D" w:rsidRDefault="00A77E27" w:rsidP="00EC03FB">
            <w:pPr>
              <w:autoSpaceDE w:val="0"/>
              <w:autoSpaceDN w:val="0"/>
              <w:adjustRightInd w:val="0"/>
              <w:rPr>
                <w:rFonts w:cs="Arial"/>
                <w:sz w:val="20"/>
                <w:szCs w:val="20"/>
              </w:rPr>
            </w:pPr>
            <w:r w:rsidRPr="002E731D">
              <w:rPr>
                <w:rFonts w:cs="Arial"/>
                <w:sz w:val="20"/>
                <w:szCs w:val="20"/>
              </w:rPr>
              <w:t xml:space="preserve">The site and layout of </w:t>
            </w:r>
            <w:r w:rsidR="00EC03FB" w:rsidRPr="002E731D">
              <w:rPr>
                <w:rFonts w:cs="Arial"/>
                <w:sz w:val="20"/>
                <w:szCs w:val="20"/>
              </w:rPr>
              <w:t xml:space="preserve">ITI </w:t>
            </w:r>
            <w:r w:rsidRPr="002E731D">
              <w:rPr>
                <w:rFonts w:cs="Arial"/>
                <w:sz w:val="20"/>
                <w:szCs w:val="20"/>
              </w:rPr>
              <w:t xml:space="preserve">have been finalized at </w:t>
            </w:r>
            <w:r w:rsidR="00F97D97" w:rsidRPr="002E731D">
              <w:rPr>
                <w:rFonts w:cs="Arial"/>
                <w:sz w:val="20"/>
                <w:szCs w:val="20"/>
              </w:rPr>
              <w:t>vacant land</w:t>
            </w:r>
            <w:r w:rsidRPr="002E731D">
              <w:rPr>
                <w:rFonts w:cs="Arial"/>
                <w:sz w:val="20"/>
                <w:szCs w:val="20"/>
              </w:rPr>
              <w:t xml:space="preserve"> under the ownership of </w:t>
            </w:r>
            <w:r w:rsidR="00EC03FB" w:rsidRPr="002E731D">
              <w:rPr>
                <w:rFonts w:cs="Arial"/>
                <w:sz w:val="20"/>
                <w:szCs w:val="20"/>
              </w:rPr>
              <w:t>HPSEBL</w:t>
            </w:r>
            <w:r w:rsidRPr="002E731D">
              <w:rPr>
                <w:rFonts w:cs="Arial"/>
                <w:sz w:val="20"/>
                <w:szCs w:val="20"/>
              </w:rPr>
              <w:t>, GOHP.</w:t>
            </w:r>
            <w:r w:rsidR="00EC03FB" w:rsidRPr="002E731D">
              <w:rPr>
                <w:rFonts w:cs="Arial"/>
                <w:sz w:val="20"/>
                <w:szCs w:val="20"/>
              </w:rPr>
              <w:t xml:space="preserve"> The HPSEBL has given NOC to DOTE for the construction and operation of ITI. </w:t>
            </w:r>
            <w:r w:rsidRPr="002E731D">
              <w:rPr>
                <w:rFonts w:cs="Arial"/>
                <w:sz w:val="20"/>
                <w:szCs w:val="20"/>
              </w:rPr>
              <w:t xml:space="preserve"> The exterior of </w:t>
            </w:r>
            <w:r w:rsidR="00EC03FB" w:rsidRPr="002E731D">
              <w:rPr>
                <w:rFonts w:cs="Arial"/>
                <w:sz w:val="20"/>
                <w:szCs w:val="20"/>
              </w:rPr>
              <w:t>ITI building</w:t>
            </w:r>
            <w:r w:rsidRPr="002E731D">
              <w:rPr>
                <w:rFonts w:cs="Arial"/>
                <w:sz w:val="20"/>
                <w:szCs w:val="20"/>
              </w:rPr>
              <w:t xml:space="preserve"> will well mix with the existing buildings.   </w:t>
            </w:r>
          </w:p>
        </w:tc>
        <w:tc>
          <w:tcPr>
            <w:tcW w:w="635" w:type="pct"/>
            <w:shd w:val="clear" w:color="auto" w:fill="auto"/>
          </w:tcPr>
          <w:p w:rsidR="00A77E27" w:rsidRPr="002E731D" w:rsidRDefault="00EC03FB" w:rsidP="00EC03FB">
            <w:pPr>
              <w:autoSpaceDE w:val="0"/>
              <w:autoSpaceDN w:val="0"/>
              <w:adjustRightInd w:val="0"/>
              <w:rPr>
                <w:rFonts w:cs="Arial"/>
                <w:sz w:val="20"/>
                <w:szCs w:val="20"/>
              </w:rPr>
            </w:pPr>
            <w:r w:rsidRPr="002E731D">
              <w:rPr>
                <w:rFonts w:cs="Arial"/>
                <w:sz w:val="20"/>
                <w:szCs w:val="20"/>
              </w:rPr>
              <w:t xml:space="preserve">ITI </w:t>
            </w:r>
            <w:r w:rsidR="00A77E27" w:rsidRPr="002E731D">
              <w:rPr>
                <w:rFonts w:cs="Arial"/>
                <w:sz w:val="20"/>
                <w:szCs w:val="20"/>
              </w:rPr>
              <w:t xml:space="preserve"> </w:t>
            </w:r>
            <w:r w:rsidRPr="002E731D">
              <w:rPr>
                <w:rFonts w:cs="Arial"/>
                <w:sz w:val="20"/>
                <w:szCs w:val="20"/>
              </w:rPr>
              <w:t xml:space="preserve">Chhattari </w:t>
            </w:r>
            <w:r w:rsidR="00A77E27" w:rsidRPr="002E731D">
              <w:rPr>
                <w:rFonts w:cs="Arial"/>
                <w:sz w:val="20"/>
                <w:szCs w:val="20"/>
              </w:rPr>
              <w:t>building's exteriors</w:t>
            </w:r>
          </w:p>
        </w:tc>
        <w:tc>
          <w:tcPr>
            <w:tcW w:w="657"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PIU and PWD</w:t>
            </w:r>
          </w:p>
          <w:p w:rsidR="00A77E27" w:rsidRPr="002E731D" w:rsidRDefault="00A77E27" w:rsidP="00BB0AA0">
            <w:pPr>
              <w:autoSpaceDE w:val="0"/>
              <w:autoSpaceDN w:val="0"/>
              <w:adjustRightInd w:val="0"/>
              <w:rPr>
                <w:rFonts w:cs="Arial"/>
                <w:bCs/>
                <w:sz w:val="20"/>
                <w:szCs w:val="20"/>
              </w:rPr>
            </w:pPr>
          </w:p>
        </w:tc>
        <w:tc>
          <w:tcPr>
            <w:tcW w:w="5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PMU and PMC</w:t>
            </w:r>
          </w:p>
        </w:tc>
        <w:tc>
          <w:tcPr>
            <w:tcW w:w="61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Review after completion of  detailed design</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Part of PWD and PMC Professional Fee</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w:t>
            </w:r>
          </w:p>
        </w:tc>
        <w:tc>
          <w:tcPr>
            <w:tcW w:w="769" w:type="pct"/>
            <w:shd w:val="clear" w:color="auto" w:fill="auto"/>
          </w:tcPr>
          <w:p w:rsidR="00A77E27" w:rsidRPr="002E731D" w:rsidRDefault="00A77E27" w:rsidP="00BB0AA0">
            <w:pPr>
              <w:widowControl w:val="0"/>
              <w:autoSpaceDE w:val="0"/>
              <w:autoSpaceDN w:val="0"/>
              <w:adjustRightInd w:val="0"/>
              <w:ind w:left="13"/>
              <w:rPr>
                <w:rFonts w:cs="Arial"/>
                <w:sz w:val="20"/>
                <w:szCs w:val="20"/>
                <w:highlight w:val="yellow"/>
              </w:rPr>
            </w:pPr>
            <w:r w:rsidRPr="002E731D">
              <w:rPr>
                <w:rFonts w:cs="Arial"/>
                <w:sz w:val="20"/>
                <w:szCs w:val="20"/>
              </w:rPr>
              <w:t>Slope stability related issues</w:t>
            </w:r>
          </w:p>
        </w:tc>
        <w:tc>
          <w:tcPr>
            <w:tcW w:w="1008" w:type="pct"/>
            <w:shd w:val="clear" w:color="auto" w:fill="auto"/>
          </w:tcPr>
          <w:p w:rsidR="00A77E27" w:rsidRPr="002E731D" w:rsidRDefault="00A77E27" w:rsidP="00EC03FB">
            <w:pPr>
              <w:widowControl w:val="0"/>
              <w:autoSpaceDE w:val="0"/>
              <w:autoSpaceDN w:val="0"/>
              <w:adjustRightInd w:val="0"/>
              <w:rPr>
                <w:rFonts w:cs="Arial"/>
                <w:sz w:val="20"/>
                <w:szCs w:val="20"/>
              </w:rPr>
            </w:pPr>
            <w:r w:rsidRPr="002E731D">
              <w:rPr>
                <w:rFonts w:cs="Arial"/>
                <w:spacing w:val="1"/>
                <w:sz w:val="20"/>
                <w:szCs w:val="20"/>
              </w:rPr>
              <w:t xml:space="preserve">The </w:t>
            </w:r>
            <w:r w:rsidR="00EC03FB" w:rsidRPr="002E731D">
              <w:rPr>
                <w:rFonts w:cs="Arial"/>
                <w:spacing w:val="1"/>
                <w:sz w:val="20"/>
                <w:szCs w:val="20"/>
              </w:rPr>
              <w:t xml:space="preserve">ITI Chhattari </w:t>
            </w:r>
            <w:r w:rsidRPr="002E731D">
              <w:rPr>
                <w:rFonts w:cs="Arial"/>
                <w:spacing w:val="1"/>
                <w:sz w:val="20"/>
                <w:szCs w:val="20"/>
              </w:rPr>
              <w:t xml:space="preserve"> site is flat, however, during construction </w:t>
            </w:r>
            <w:r w:rsidRPr="002E731D">
              <w:rPr>
                <w:rFonts w:cs="Arial"/>
                <w:spacing w:val="1"/>
                <w:sz w:val="20"/>
                <w:szCs w:val="20"/>
              </w:rPr>
              <w:lastRenderedPageBreak/>
              <w:t>any exposed slopes at excavated areas will be covered and slope protection measures will be provided specially at side slopes of internal roads.</w:t>
            </w:r>
          </w:p>
        </w:tc>
        <w:tc>
          <w:tcPr>
            <w:tcW w:w="635" w:type="pct"/>
            <w:shd w:val="clear" w:color="auto" w:fill="auto"/>
          </w:tcPr>
          <w:p w:rsidR="00A77E27" w:rsidRPr="002E731D" w:rsidRDefault="00A77E27" w:rsidP="00BB0AA0">
            <w:pPr>
              <w:widowControl w:val="0"/>
              <w:autoSpaceDE w:val="0"/>
              <w:autoSpaceDN w:val="0"/>
              <w:adjustRightInd w:val="0"/>
              <w:ind w:left="13"/>
              <w:rPr>
                <w:rFonts w:cs="Arial"/>
                <w:sz w:val="20"/>
                <w:szCs w:val="20"/>
              </w:rPr>
            </w:pPr>
            <w:r w:rsidRPr="002E731D">
              <w:rPr>
                <w:rFonts w:cs="Arial"/>
                <w:sz w:val="20"/>
                <w:szCs w:val="20"/>
              </w:rPr>
              <w:lastRenderedPageBreak/>
              <w:t xml:space="preserve">Slope protection measures  on </w:t>
            </w:r>
            <w:r w:rsidRPr="002E731D">
              <w:rPr>
                <w:rFonts w:cs="Arial"/>
                <w:sz w:val="20"/>
                <w:szCs w:val="20"/>
              </w:rPr>
              <w:lastRenderedPageBreak/>
              <w:t xml:space="preserve">side slopes of access path, internal roads, etc. </w:t>
            </w:r>
          </w:p>
        </w:tc>
        <w:tc>
          <w:tcPr>
            <w:tcW w:w="657" w:type="pct"/>
            <w:shd w:val="clear" w:color="auto" w:fill="auto"/>
          </w:tcPr>
          <w:p w:rsidR="00A77E27" w:rsidRPr="002E731D" w:rsidRDefault="00A77E27" w:rsidP="00BB0AA0">
            <w:pPr>
              <w:widowControl w:val="0"/>
              <w:tabs>
                <w:tab w:val="left" w:pos="2463"/>
              </w:tabs>
              <w:autoSpaceDE w:val="0"/>
              <w:autoSpaceDN w:val="0"/>
              <w:adjustRightInd w:val="0"/>
              <w:ind w:left="13" w:right="42"/>
              <w:rPr>
                <w:rFonts w:cs="Arial"/>
                <w:sz w:val="20"/>
                <w:szCs w:val="20"/>
              </w:rPr>
            </w:pPr>
            <w:r w:rsidRPr="002E731D">
              <w:rPr>
                <w:rFonts w:cs="Arial"/>
                <w:sz w:val="20"/>
                <w:szCs w:val="20"/>
              </w:rPr>
              <w:lastRenderedPageBreak/>
              <w:t>PIU and PWD</w:t>
            </w:r>
          </w:p>
        </w:tc>
        <w:tc>
          <w:tcPr>
            <w:tcW w:w="535" w:type="pct"/>
            <w:shd w:val="clear" w:color="auto" w:fill="auto"/>
          </w:tcPr>
          <w:p w:rsidR="00A77E27" w:rsidRPr="002E731D" w:rsidRDefault="00A77E27" w:rsidP="00BB0AA0">
            <w:pPr>
              <w:widowControl w:val="0"/>
              <w:autoSpaceDE w:val="0"/>
              <w:autoSpaceDN w:val="0"/>
              <w:adjustRightInd w:val="0"/>
              <w:ind w:left="13"/>
              <w:rPr>
                <w:rFonts w:cs="Arial"/>
                <w:sz w:val="20"/>
                <w:szCs w:val="20"/>
              </w:rPr>
            </w:pPr>
            <w:r w:rsidRPr="002E731D">
              <w:rPr>
                <w:rFonts w:cs="Arial"/>
                <w:sz w:val="20"/>
                <w:szCs w:val="20"/>
              </w:rPr>
              <w:t>PMU and PMC</w:t>
            </w:r>
          </w:p>
        </w:tc>
        <w:tc>
          <w:tcPr>
            <w:tcW w:w="61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Review  of recommended </w:t>
            </w:r>
            <w:r w:rsidRPr="002E731D">
              <w:rPr>
                <w:rFonts w:cs="Arial"/>
                <w:sz w:val="20"/>
                <w:szCs w:val="20"/>
              </w:rPr>
              <w:lastRenderedPageBreak/>
              <w:t>slope protection measures</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Part of PWD and PMC </w:t>
            </w:r>
            <w:r w:rsidRPr="002E731D">
              <w:rPr>
                <w:rFonts w:cs="Arial"/>
                <w:sz w:val="20"/>
                <w:szCs w:val="20"/>
              </w:rPr>
              <w:lastRenderedPageBreak/>
              <w:t>Professional Fee</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lastRenderedPageBreak/>
              <w:t>4</w:t>
            </w:r>
          </w:p>
        </w:tc>
        <w:tc>
          <w:tcPr>
            <w:tcW w:w="769"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Increased storm water runoff from alterations of the site’s natural drainage patterns due to landscaping, excavation works, construction of parking lot, and addition of paved surfaces</w:t>
            </w:r>
          </w:p>
        </w:tc>
        <w:tc>
          <w:tcPr>
            <w:tcW w:w="1008" w:type="pct"/>
            <w:shd w:val="clear" w:color="auto" w:fill="auto"/>
          </w:tcPr>
          <w:p w:rsidR="00A77E27" w:rsidRPr="002E731D" w:rsidRDefault="00A77E27" w:rsidP="006A11BD">
            <w:pPr>
              <w:autoSpaceDE w:val="0"/>
              <w:autoSpaceDN w:val="0"/>
              <w:adjustRightInd w:val="0"/>
              <w:rPr>
                <w:rFonts w:cs="Arial"/>
                <w:sz w:val="20"/>
                <w:szCs w:val="20"/>
              </w:rPr>
            </w:pPr>
            <w:r w:rsidRPr="002E731D">
              <w:rPr>
                <w:rFonts w:cs="Arial"/>
                <w:sz w:val="20"/>
                <w:szCs w:val="20"/>
              </w:rPr>
              <w:t xml:space="preserve">Design of proposed </w:t>
            </w:r>
            <w:r w:rsidR="002B5EA4" w:rsidRPr="002E731D">
              <w:rPr>
                <w:rFonts w:cs="Arial"/>
                <w:sz w:val="20"/>
                <w:szCs w:val="20"/>
              </w:rPr>
              <w:t>ITI</w:t>
            </w:r>
            <w:r w:rsidR="00F97D97" w:rsidRPr="002E731D">
              <w:rPr>
                <w:rFonts w:cs="Arial"/>
                <w:sz w:val="20"/>
                <w:szCs w:val="20"/>
              </w:rPr>
              <w:t xml:space="preserve"> </w:t>
            </w:r>
            <w:r w:rsidRPr="002E731D">
              <w:rPr>
                <w:rFonts w:cs="Arial"/>
                <w:sz w:val="20"/>
                <w:szCs w:val="20"/>
              </w:rPr>
              <w:t xml:space="preserve">  building at </w:t>
            </w:r>
            <w:r w:rsidR="002B5EA4" w:rsidRPr="002E731D">
              <w:rPr>
                <w:rFonts w:cs="Arial"/>
                <w:sz w:val="20"/>
                <w:szCs w:val="20"/>
              </w:rPr>
              <w:t>Chhattari</w:t>
            </w:r>
            <w:r w:rsidR="00F97D97" w:rsidRPr="002E731D">
              <w:rPr>
                <w:rFonts w:cs="Arial"/>
                <w:sz w:val="20"/>
                <w:szCs w:val="20"/>
              </w:rPr>
              <w:t xml:space="preserve"> enables</w:t>
            </w:r>
            <w:r w:rsidRPr="002E731D">
              <w:rPr>
                <w:rFonts w:cs="Arial"/>
                <w:sz w:val="20"/>
                <w:szCs w:val="20"/>
              </w:rPr>
              <w:t xml:space="preserve"> efficient drainage of </w:t>
            </w:r>
            <w:r w:rsidR="00F97D97" w:rsidRPr="002E731D">
              <w:rPr>
                <w:rFonts w:cs="Arial"/>
                <w:sz w:val="20"/>
                <w:szCs w:val="20"/>
              </w:rPr>
              <w:t>the plot</w:t>
            </w:r>
            <w:r w:rsidRPr="002E731D">
              <w:rPr>
                <w:rFonts w:cs="Arial"/>
                <w:sz w:val="20"/>
                <w:szCs w:val="20"/>
              </w:rPr>
              <w:t xml:space="preserve">.  The storm water generated </w:t>
            </w:r>
            <w:r w:rsidR="00F97D97" w:rsidRPr="002E731D">
              <w:rPr>
                <w:rFonts w:cs="Arial"/>
                <w:sz w:val="20"/>
                <w:szCs w:val="20"/>
              </w:rPr>
              <w:t>will be diverted to local drain</w:t>
            </w:r>
            <w:r w:rsidRPr="002E731D">
              <w:rPr>
                <w:rFonts w:cs="Arial"/>
                <w:sz w:val="20"/>
                <w:szCs w:val="20"/>
              </w:rPr>
              <w:t xml:space="preserve"> through a properly constructed drainage system. Since </w:t>
            </w:r>
            <w:r w:rsidR="006A11BD" w:rsidRPr="002E731D">
              <w:rPr>
                <w:rFonts w:cs="Arial"/>
                <w:sz w:val="20"/>
                <w:szCs w:val="20"/>
              </w:rPr>
              <w:t xml:space="preserve">ITI </w:t>
            </w:r>
            <w:r w:rsidRPr="002E731D">
              <w:rPr>
                <w:rFonts w:cs="Arial"/>
                <w:sz w:val="20"/>
                <w:szCs w:val="20"/>
              </w:rPr>
              <w:t xml:space="preserve"> site is in hilly region, therefore, there is swift flow and drainage is not an issue. </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Arrangement for proper diversion of storm water runoff   </w:t>
            </w:r>
          </w:p>
        </w:tc>
        <w:tc>
          <w:tcPr>
            <w:tcW w:w="65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5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PMU and PMC</w:t>
            </w:r>
          </w:p>
        </w:tc>
        <w:tc>
          <w:tcPr>
            <w:tcW w:w="613" w:type="pct"/>
            <w:shd w:val="clear" w:color="auto" w:fill="auto"/>
          </w:tcPr>
          <w:p w:rsidR="00A77E27" w:rsidRPr="002E731D" w:rsidRDefault="00A77E27" w:rsidP="00B778ED">
            <w:pPr>
              <w:autoSpaceDE w:val="0"/>
              <w:autoSpaceDN w:val="0"/>
              <w:adjustRightInd w:val="0"/>
              <w:rPr>
                <w:rFonts w:cs="Arial"/>
                <w:sz w:val="20"/>
                <w:szCs w:val="20"/>
              </w:rPr>
            </w:pPr>
            <w:r w:rsidRPr="002E731D">
              <w:rPr>
                <w:rFonts w:cs="Arial"/>
                <w:sz w:val="20"/>
                <w:szCs w:val="20"/>
              </w:rPr>
              <w:t xml:space="preserve"> After mobilization of contractor   at the </w:t>
            </w:r>
            <w:r w:rsidR="00B778ED" w:rsidRPr="002E731D">
              <w:rPr>
                <w:rFonts w:cs="Arial"/>
                <w:sz w:val="20"/>
                <w:szCs w:val="20"/>
              </w:rPr>
              <w:t xml:space="preserve">ITI </w:t>
            </w:r>
            <w:r w:rsidRPr="002E731D">
              <w:rPr>
                <w:rFonts w:cs="Arial"/>
                <w:sz w:val="20"/>
                <w:szCs w:val="20"/>
              </w:rPr>
              <w:t xml:space="preserve"> site and during establishment of construction camp</w:t>
            </w:r>
            <w:r w:rsidR="00F97D97" w:rsidRPr="002E731D">
              <w:rPr>
                <w:rFonts w:cs="Arial"/>
                <w:sz w:val="20"/>
                <w:szCs w:val="20"/>
              </w:rPr>
              <w:t xml:space="preserve">. </w:t>
            </w:r>
            <w:r w:rsidRPr="002E731D">
              <w:rPr>
                <w:rFonts w:cs="Arial"/>
                <w:sz w:val="20"/>
                <w:szCs w:val="20"/>
              </w:rPr>
              <w:t xml:space="preserve"> </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Incidental to construction cost</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5</w:t>
            </w:r>
          </w:p>
        </w:tc>
        <w:tc>
          <w:tcPr>
            <w:tcW w:w="769"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Integration of energy efficiency and energy conservation programs in design of sub-project  components</w:t>
            </w:r>
          </w:p>
        </w:tc>
        <w:tc>
          <w:tcPr>
            <w:tcW w:w="100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The detailed design for the proposed </w:t>
            </w:r>
            <w:r w:rsidR="0021154B" w:rsidRPr="002E731D">
              <w:rPr>
                <w:rFonts w:cs="Arial"/>
                <w:sz w:val="20"/>
                <w:szCs w:val="20"/>
              </w:rPr>
              <w:t xml:space="preserve">ITI </w:t>
            </w:r>
            <w:r w:rsidR="00E27423" w:rsidRPr="002E731D">
              <w:rPr>
                <w:rFonts w:cs="Arial"/>
                <w:sz w:val="20"/>
                <w:szCs w:val="20"/>
              </w:rPr>
              <w:t xml:space="preserve"> at </w:t>
            </w:r>
            <w:r w:rsidR="0021154B" w:rsidRPr="002E731D">
              <w:rPr>
                <w:rFonts w:cs="Arial"/>
                <w:sz w:val="20"/>
                <w:szCs w:val="20"/>
              </w:rPr>
              <w:t>Chhattari</w:t>
            </w:r>
            <w:r w:rsidRPr="002E731D">
              <w:rPr>
                <w:rFonts w:cs="Arial"/>
                <w:sz w:val="20"/>
                <w:szCs w:val="20"/>
              </w:rPr>
              <w:t xml:space="preserve"> has ensured the environmental sustainability principles, including energy efficiency, resource recycling, waste minimization, etc. The design considers the following energy efficiency measures:</w:t>
            </w:r>
          </w:p>
          <w:p w:rsidR="00A77E27" w:rsidRPr="002E731D" w:rsidRDefault="00A77E27" w:rsidP="00C35724">
            <w:pPr>
              <w:numPr>
                <w:ilvl w:val="0"/>
                <w:numId w:val="17"/>
              </w:numPr>
              <w:ind w:left="208" w:hanging="208"/>
              <w:jc w:val="left"/>
              <w:rPr>
                <w:rFonts w:cs="Arial"/>
                <w:sz w:val="20"/>
                <w:szCs w:val="20"/>
              </w:rPr>
            </w:pPr>
            <w:r w:rsidRPr="002E731D">
              <w:rPr>
                <w:rFonts w:cs="Arial"/>
                <w:sz w:val="20"/>
                <w:szCs w:val="20"/>
              </w:rPr>
              <w:t>Usage of recyclable materials like wood substitutes.</w:t>
            </w:r>
          </w:p>
          <w:p w:rsidR="00A77E27" w:rsidRPr="002E731D" w:rsidRDefault="00A77E27" w:rsidP="00C35724">
            <w:pPr>
              <w:numPr>
                <w:ilvl w:val="0"/>
                <w:numId w:val="17"/>
              </w:numPr>
              <w:ind w:left="208" w:hanging="208"/>
              <w:jc w:val="left"/>
              <w:rPr>
                <w:rFonts w:cs="Arial"/>
                <w:sz w:val="20"/>
                <w:szCs w:val="20"/>
              </w:rPr>
            </w:pPr>
            <w:r w:rsidRPr="002E731D">
              <w:rPr>
                <w:rFonts w:cs="Arial"/>
                <w:sz w:val="20"/>
                <w:szCs w:val="20"/>
              </w:rPr>
              <w:t>Installation of BEE certified equipment</w:t>
            </w:r>
          </w:p>
          <w:p w:rsidR="00A77E27" w:rsidRPr="002E731D" w:rsidRDefault="00A77E27" w:rsidP="00C35724">
            <w:pPr>
              <w:numPr>
                <w:ilvl w:val="0"/>
                <w:numId w:val="17"/>
              </w:numPr>
              <w:ind w:left="208" w:hanging="208"/>
              <w:jc w:val="left"/>
              <w:rPr>
                <w:rFonts w:cs="Arial"/>
                <w:sz w:val="20"/>
                <w:szCs w:val="20"/>
              </w:rPr>
            </w:pPr>
            <w:r w:rsidRPr="002E731D">
              <w:rPr>
                <w:rFonts w:cs="Arial"/>
                <w:sz w:val="20"/>
                <w:szCs w:val="20"/>
              </w:rPr>
              <w:t xml:space="preserve">Usage of energy efficient </w:t>
            </w:r>
            <w:r w:rsidRPr="002E731D">
              <w:rPr>
                <w:rFonts w:cs="Arial"/>
                <w:sz w:val="20"/>
                <w:szCs w:val="20"/>
              </w:rPr>
              <w:lastRenderedPageBreak/>
              <w:t xml:space="preserve">lighting fixtures (LED )  </w:t>
            </w:r>
          </w:p>
          <w:p w:rsidR="00A77E27" w:rsidRPr="002E731D" w:rsidRDefault="00A77E27" w:rsidP="00C35724">
            <w:pPr>
              <w:numPr>
                <w:ilvl w:val="0"/>
                <w:numId w:val="17"/>
              </w:numPr>
              <w:ind w:left="208" w:hanging="208"/>
              <w:jc w:val="left"/>
              <w:rPr>
                <w:rFonts w:cs="Arial"/>
                <w:sz w:val="20"/>
                <w:szCs w:val="20"/>
              </w:rPr>
            </w:pPr>
            <w:r w:rsidRPr="002E731D">
              <w:rPr>
                <w:rFonts w:cs="Arial"/>
                <w:sz w:val="20"/>
                <w:szCs w:val="20"/>
              </w:rPr>
              <w:t>Provision of P-V cells on roof top for solar power.</w:t>
            </w:r>
          </w:p>
        </w:tc>
        <w:tc>
          <w:tcPr>
            <w:tcW w:w="635" w:type="pct"/>
            <w:shd w:val="clear" w:color="auto" w:fill="auto"/>
          </w:tcPr>
          <w:p w:rsidR="00A77E27" w:rsidRPr="002E731D" w:rsidRDefault="00A77E27" w:rsidP="00BB0AA0">
            <w:pPr>
              <w:rPr>
                <w:rFonts w:cs="Arial"/>
                <w:sz w:val="20"/>
                <w:szCs w:val="20"/>
              </w:rPr>
            </w:pPr>
            <w:r w:rsidRPr="002E731D">
              <w:rPr>
                <w:rFonts w:cs="Arial"/>
                <w:sz w:val="20"/>
                <w:szCs w:val="20"/>
              </w:rPr>
              <w:lastRenderedPageBreak/>
              <w:t>Specifications of rain water harvesting structures, electrical fixtures, details of water heating system</w:t>
            </w:r>
          </w:p>
        </w:tc>
        <w:tc>
          <w:tcPr>
            <w:tcW w:w="65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p w:rsidR="00A77E27" w:rsidRPr="002E731D" w:rsidRDefault="00A77E27" w:rsidP="00BB0AA0">
            <w:pPr>
              <w:autoSpaceDE w:val="0"/>
              <w:autoSpaceDN w:val="0"/>
              <w:adjustRightInd w:val="0"/>
              <w:rPr>
                <w:rFonts w:cs="Arial"/>
                <w:sz w:val="20"/>
                <w:szCs w:val="20"/>
              </w:rPr>
            </w:pPr>
          </w:p>
        </w:tc>
        <w:tc>
          <w:tcPr>
            <w:tcW w:w="5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PMU and PMC</w:t>
            </w:r>
          </w:p>
        </w:tc>
        <w:tc>
          <w:tcPr>
            <w:tcW w:w="61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During finalization of  detailed design</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Part of project cost </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6</w:t>
            </w:r>
          </w:p>
        </w:tc>
        <w:tc>
          <w:tcPr>
            <w:tcW w:w="769" w:type="pct"/>
            <w:shd w:val="clear" w:color="auto" w:fill="auto"/>
          </w:tcPr>
          <w:p w:rsidR="00A77E27" w:rsidRPr="002E731D" w:rsidRDefault="00A77E27" w:rsidP="00BB0AA0">
            <w:pPr>
              <w:rPr>
                <w:rFonts w:cs="Arial"/>
                <w:sz w:val="20"/>
                <w:szCs w:val="20"/>
              </w:rPr>
            </w:pPr>
            <w:r w:rsidRPr="002E731D">
              <w:rPr>
                <w:rFonts w:cs="Arial"/>
                <w:sz w:val="20"/>
                <w:szCs w:val="20"/>
              </w:rPr>
              <w:t>Consents, permits, clearances, no objection certificate (NOC), etc.</w:t>
            </w:r>
          </w:p>
        </w:tc>
        <w:tc>
          <w:tcPr>
            <w:tcW w:w="1008" w:type="pct"/>
            <w:shd w:val="clear" w:color="auto" w:fill="auto"/>
          </w:tcPr>
          <w:p w:rsidR="00A77E27" w:rsidRPr="002E731D" w:rsidRDefault="00A77E27" w:rsidP="00A5498D">
            <w:pPr>
              <w:pStyle w:val="Tablebullets1"/>
              <w:rPr>
                <w:rFonts w:cs="Arial"/>
                <w:sz w:val="20"/>
              </w:rPr>
            </w:pPr>
            <w:r w:rsidRPr="002E731D">
              <w:rPr>
                <w:rFonts w:cs="Arial"/>
                <w:sz w:val="20"/>
              </w:rPr>
              <w:t xml:space="preserve">Obtain all necessary consents, </w:t>
            </w:r>
            <w:r w:rsidR="00E27423" w:rsidRPr="002E731D">
              <w:rPr>
                <w:rFonts w:cs="Arial"/>
                <w:sz w:val="20"/>
              </w:rPr>
              <w:t>permits,</w:t>
            </w:r>
            <w:r w:rsidRPr="002E731D">
              <w:rPr>
                <w:rFonts w:cs="Arial"/>
                <w:sz w:val="20"/>
              </w:rPr>
              <w:t xml:space="preserve"> clearances, NOCs, etc. prior to start of civil works.</w:t>
            </w:r>
          </w:p>
          <w:p w:rsidR="00A77E27" w:rsidRPr="002E731D" w:rsidRDefault="00A77E27" w:rsidP="00A5498D">
            <w:pPr>
              <w:pStyle w:val="Tablebullets1"/>
              <w:rPr>
                <w:rFonts w:cs="Arial"/>
                <w:sz w:val="20"/>
              </w:rPr>
            </w:pPr>
          </w:p>
          <w:p w:rsidR="00A77E27" w:rsidRPr="002E731D" w:rsidRDefault="00A77E27" w:rsidP="00A5498D">
            <w:pPr>
              <w:pStyle w:val="Tablebullets1"/>
              <w:rPr>
                <w:rFonts w:cs="Arial"/>
                <w:sz w:val="20"/>
              </w:rPr>
            </w:pPr>
            <w:r w:rsidRPr="002E731D">
              <w:rPr>
                <w:rFonts w:cs="Arial"/>
                <w:sz w:val="20"/>
              </w:rPr>
              <w:t>Acknowledge in writing and provide report on compliance all obtained consents, permits, clearances, NOCs, etc.</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Consents, permits, clearance and NOCs </w:t>
            </w:r>
          </w:p>
          <w:p w:rsidR="00A77E27" w:rsidRPr="002E731D" w:rsidRDefault="00A77E27" w:rsidP="00BB0AA0">
            <w:pPr>
              <w:autoSpaceDE w:val="0"/>
              <w:autoSpaceDN w:val="0"/>
              <w:adjustRightInd w:val="0"/>
              <w:rPr>
                <w:rFonts w:cs="Arial"/>
                <w:sz w:val="20"/>
                <w:szCs w:val="20"/>
              </w:rPr>
            </w:pPr>
            <w:r w:rsidRPr="002E731D">
              <w:rPr>
                <w:rFonts w:cs="Arial"/>
                <w:sz w:val="20"/>
                <w:szCs w:val="20"/>
              </w:rPr>
              <w:t>Records and communications</w:t>
            </w:r>
          </w:p>
        </w:tc>
        <w:tc>
          <w:tcPr>
            <w:tcW w:w="657" w:type="pct"/>
            <w:shd w:val="clear" w:color="auto" w:fill="auto"/>
          </w:tcPr>
          <w:p w:rsidR="00A77E27" w:rsidRPr="002E731D" w:rsidRDefault="00A77E27" w:rsidP="0086412F">
            <w:pPr>
              <w:autoSpaceDE w:val="0"/>
              <w:autoSpaceDN w:val="0"/>
              <w:adjustRightInd w:val="0"/>
              <w:rPr>
                <w:rFonts w:cs="Arial"/>
                <w:sz w:val="20"/>
                <w:szCs w:val="20"/>
              </w:rPr>
            </w:pPr>
            <w:r w:rsidRPr="002E731D">
              <w:rPr>
                <w:rFonts w:cs="Arial"/>
                <w:sz w:val="20"/>
                <w:szCs w:val="20"/>
              </w:rPr>
              <w:t xml:space="preserve">PIU and </w:t>
            </w:r>
            <w:r w:rsidR="0086412F" w:rsidRPr="002E731D">
              <w:rPr>
                <w:rFonts w:cs="Arial"/>
                <w:sz w:val="20"/>
                <w:szCs w:val="20"/>
              </w:rPr>
              <w:t>DOTE</w:t>
            </w:r>
          </w:p>
        </w:tc>
        <w:tc>
          <w:tcPr>
            <w:tcW w:w="5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PMU</w:t>
            </w:r>
          </w:p>
        </w:tc>
        <w:tc>
          <w:tcPr>
            <w:tcW w:w="613" w:type="pct"/>
            <w:shd w:val="clear" w:color="auto" w:fill="auto"/>
          </w:tcPr>
          <w:p w:rsidR="00A77E27" w:rsidRPr="002E731D" w:rsidRDefault="00846D59" w:rsidP="0021154B">
            <w:pPr>
              <w:autoSpaceDE w:val="0"/>
              <w:autoSpaceDN w:val="0"/>
              <w:adjustRightInd w:val="0"/>
              <w:rPr>
                <w:rFonts w:cs="Arial"/>
                <w:sz w:val="20"/>
                <w:szCs w:val="20"/>
              </w:rPr>
            </w:pPr>
            <w:r w:rsidRPr="002E731D">
              <w:rPr>
                <w:rFonts w:cs="Arial"/>
                <w:sz w:val="20"/>
                <w:szCs w:val="20"/>
              </w:rPr>
              <w:t>Check</w:t>
            </w:r>
            <w:r w:rsidR="00A77E27" w:rsidRPr="002E731D">
              <w:rPr>
                <w:rFonts w:cs="Arial"/>
                <w:sz w:val="20"/>
                <w:szCs w:val="20"/>
              </w:rPr>
              <w:t xml:space="preserve"> consent for establishment of construction </w:t>
            </w:r>
            <w:r w:rsidRPr="002E731D">
              <w:rPr>
                <w:rFonts w:cs="Arial"/>
                <w:sz w:val="20"/>
                <w:szCs w:val="20"/>
              </w:rPr>
              <w:t>camp at</w:t>
            </w:r>
            <w:r w:rsidR="00A77E27" w:rsidRPr="002E731D">
              <w:rPr>
                <w:rFonts w:cs="Arial"/>
                <w:sz w:val="20"/>
                <w:szCs w:val="20"/>
              </w:rPr>
              <w:t xml:space="preserve"> </w:t>
            </w:r>
            <w:r w:rsidR="0021154B" w:rsidRPr="002E731D">
              <w:rPr>
                <w:rFonts w:cs="Arial"/>
                <w:sz w:val="20"/>
                <w:szCs w:val="20"/>
              </w:rPr>
              <w:t>ITI</w:t>
            </w:r>
            <w:r w:rsidR="00E27423" w:rsidRPr="002E731D">
              <w:rPr>
                <w:rFonts w:cs="Arial"/>
                <w:sz w:val="20"/>
                <w:szCs w:val="20"/>
              </w:rPr>
              <w:t xml:space="preserve"> </w:t>
            </w:r>
            <w:r w:rsidR="00A77E27" w:rsidRPr="002E731D">
              <w:rPr>
                <w:rFonts w:cs="Arial"/>
                <w:sz w:val="20"/>
                <w:szCs w:val="20"/>
              </w:rPr>
              <w:t>site</w:t>
            </w:r>
            <w:r w:rsidRPr="002E731D">
              <w:rPr>
                <w:rFonts w:cs="Arial"/>
                <w:sz w:val="20"/>
                <w:szCs w:val="20"/>
              </w:rPr>
              <w:t>, approval</w:t>
            </w:r>
            <w:r w:rsidR="00E27423" w:rsidRPr="002E731D">
              <w:rPr>
                <w:rFonts w:cs="Arial"/>
                <w:sz w:val="20"/>
                <w:szCs w:val="20"/>
              </w:rPr>
              <w:t xml:space="preserve"> of </w:t>
            </w:r>
            <w:r w:rsidR="0021154B" w:rsidRPr="002E731D">
              <w:rPr>
                <w:rFonts w:cs="Arial"/>
                <w:sz w:val="20"/>
                <w:szCs w:val="20"/>
              </w:rPr>
              <w:t xml:space="preserve">ITI </w:t>
            </w:r>
            <w:r w:rsidRPr="002E731D">
              <w:rPr>
                <w:rFonts w:cs="Arial"/>
                <w:sz w:val="20"/>
                <w:szCs w:val="20"/>
              </w:rPr>
              <w:t>drawings from</w:t>
            </w:r>
            <w:r w:rsidR="00A77E27" w:rsidRPr="002E731D">
              <w:rPr>
                <w:rFonts w:cs="Arial"/>
                <w:sz w:val="20"/>
                <w:szCs w:val="20"/>
              </w:rPr>
              <w:t xml:space="preserve"> civic authorities</w:t>
            </w:r>
            <w:r w:rsidR="00E27423" w:rsidRPr="002E731D">
              <w:rPr>
                <w:rFonts w:cs="Arial"/>
                <w:sz w:val="20"/>
                <w:szCs w:val="20"/>
              </w:rPr>
              <w:t xml:space="preserve"> any other local permission required. </w:t>
            </w:r>
            <w:r w:rsidR="00A77E27" w:rsidRPr="002E731D">
              <w:rPr>
                <w:rFonts w:cs="Arial"/>
                <w:sz w:val="20"/>
                <w:szCs w:val="20"/>
              </w:rPr>
              <w:t xml:space="preserve">         </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Project cost </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7</w:t>
            </w:r>
          </w:p>
        </w:tc>
        <w:tc>
          <w:tcPr>
            <w:tcW w:w="769" w:type="pct"/>
            <w:shd w:val="clear" w:color="auto" w:fill="auto"/>
          </w:tcPr>
          <w:p w:rsidR="00A77E27" w:rsidRPr="002E731D" w:rsidRDefault="00A77E27" w:rsidP="00BB0AA0">
            <w:pPr>
              <w:rPr>
                <w:rFonts w:cs="Arial"/>
                <w:sz w:val="20"/>
                <w:szCs w:val="20"/>
              </w:rPr>
            </w:pPr>
            <w:r w:rsidRPr="002E731D">
              <w:rPr>
                <w:rFonts w:cs="Arial"/>
                <w:sz w:val="20"/>
                <w:szCs w:val="20"/>
              </w:rPr>
              <w:t>Establishment of baseline environmental conditions prior to start of civil works</w:t>
            </w:r>
          </w:p>
        </w:tc>
        <w:tc>
          <w:tcPr>
            <w:tcW w:w="1008" w:type="pct"/>
            <w:shd w:val="clear" w:color="auto" w:fill="auto"/>
          </w:tcPr>
          <w:p w:rsidR="00A77E27" w:rsidRPr="002E731D" w:rsidRDefault="00A77E27" w:rsidP="00A5498D">
            <w:pPr>
              <w:pStyle w:val="Tablebullets1"/>
              <w:rPr>
                <w:rFonts w:cs="Arial"/>
                <w:sz w:val="20"/>
              </w:rPr>
            </w:pPr>
            <w:r w:rsidRPr="002E731D">
              <w:rPr>
                <w:rFonts w:cs="Arial"/>
                <w:sz w:val="20"/>
              </w:rPr>
              <w:t>1-Conduct documentation of location of components, areas for construction zone (Camp, staging, storage, stockpiling, etc.) and surroundings (within direct impact zones). Include photos and GPS coordinates</w:t>
            </w:r>
          </w:p>
          <w:p w:rsidR="00A77E27" w:rsidRPr="002E731D" w:rsidRDefault="00A77E27" w:rsidP="00A5498D">
            <w:pPr>
              <w:pStyle w:val="Tablebullets1"/>
              <w:rPr>
                <w:rFonts w:cs="Arial"/>
                <w:sz w:val="20"/>
              </w:rPr>
            </w:pPr>
            <w:r w:rsidRPr="002E731D">
              <w:rPr>
                <w:rFonts w:cs="Arial"/>
                <w:sz w:val="20"/>
              </w:rPr>
              <w:t xml:space="preserve">2- Carry out environmental monitoring at </w:t>
            </w:r>
            <w:r w:rsidR="00001CB8" w:rsidRPr="002E731D">
              <w:rPr>
                <w:rFonts w:cs="Arial"/>
                <w:sz w:val="20"/>
              </w:rPr>
              <w:t>ITI</w:t>
            </w:r>
            <w:r w:rsidRPr="002E731D">
              <w:rPr>
                <w:rFonts w:cs="Arial"/>
                <w:sz w:val="20"/>
              </w:rPr>
              <w:t xml:space="preserve">  site for ambient air quality, water quality and noise levels to establish baseline environmental monitoring for the parameters indicated in the monitoring plan</w:t>
            </w:r>
          </w:p>
          <w:p w:rsidR="00A77E27" w:rsidRPr="002E731D" w:rsidRDefault="00A77E27" w:rsidP="00BB0AA0">
            <w:pPr>
              <w:pStyle w:val="Tablebullets1"/>
              <w:jc w:val="left"/>
              <w:rPr>
                <w:rFonts w:cs="Arial"/>
                <w:sz w:val="20"/>
              </w:rPr>
            </w:pP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Records and Photographs, baseline environmental monitoring results </w:t>
            </w:r>
          </w:p>
        </w:tc>
        <w:tc>
          <w:tcPr>
            <w:tcW w:w="65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5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61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Once prior to start of  construction works</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8</w:t>
            </w:r>
          </w:p>
        </w:tc>
        <w:tc>
          <w:tcPr>
            <w:tcW w:w="769" w:type="pct"/>
            <w:shd w:val="clear" w:color="auto" w:fill="auto"/>
          </w:tcPr>
          <w:p w:rsidR="00A77E27" w:rsidRPr="002E731D" w:rsidRDefault="00E27423" w:rsidP="00BB0AA0">
            <w:pPr>
              <w:rPr>
                <w:rFonts w:cs="Arial"/>
                <w:sz w:val="20"/>
                <w:szCs w:val="20"/>
              </w:rPr>
            </w:pPr>
            <w:r w:rsidRPr="002E731D">
              <w:rPr>
                <w:rFonts w:cs="Arial"/>
                <w:sz w:val="20"/>
                <w:szCs w:val="20"/>
              </w:rPr>
              <w:t xml:space="preserve">Finalization of </w:t>
            </w:r>
            <w:r w:rsidRPr="002E731D">
              <w:rPr>
                <w:rFonts w:cs="Arial"/>
                <w:sz w:val="20"/>
                <w:szCs w:val="20"/>
              </w:rPr>
              <w:lastRenderedPageBreak/>
              <w:t>landscaping and tree plantation plan</w:t>
            </w:r>
          </w:p>
        </w:tc>
        <w:tc>
          <w:tcPr>
            <w:tcW w:w="1008" w:type="pct"/>
            <w:shd w:val="clear" w:color="auto" w:fill="auto"/>
          </w:tcPr>
          <w:p w:rsidR="00A77E27" w:rsidRPr="002E731D" w:rsidRDefault="00E27423" w:rsidP="00001CB8">
            <w:pPr>
              <w:pStyle w:val="Tablebullets1"/>
              <w:rPr>
                <w:rFonts w:cs="Arial"/>
                <w:sz w:val="20"/>
              </w:rPr>
            </w:pPr>
            <w:r w:rsidRPr="002E731D">
              <w:rPr>
                <w:rFonts w:cs="Arial"/>
                <w:sz w:val="20"/>
              </w:rPr>
              <w:lastRenderedPageBreak/>
              <w:t xml:space="preserve"> Landscaping and tree </w:t>
            </w:r>
            <w:r w:rsidRPr="002E731D">
              <w:rPr>
                <w:rFonts w:cs="Arial"/>
                <w:sz w:val="20"/>
              </w:rPr>
              <w:lastRenderedPageBreak/>
              <w:t xml:space="preserve">plantation plan is to be </w:t>
            </w:r>
            <w:r w:rsidR="00100D01" w:rsidRPr="002E731D">
              <w:rPr>
                <w:rFonts w:cs="Arial"/>
                <w:sz w:val="20"/>
              </w:rPr>
              <w:t>prepared based</w:t>
            </w:r>
            <w:r w:rsidRPr="002E731D">
              <w:rPr>
                <w:rFonts w:cs="Arial"/>
                <w:sz w:val="20"/>
              </w:rPr>
              <w:t xml:space="preserve"> on finalized and approved layout of </w:t>
            </w:r>
            <w:r w:rsidR="00001CB8" w:rsidRPr="002E731D">
              <w:rPr>
                <w:rFonts w:cs="Arial"/>
                <w:sz w:val="20"/>
              </w:rPr>
              <w:t>ITI</w:t>
            </w:r>
            <w:r w:rsidRPr="002E731D">
              <w:rPr>
                <w:rFonts w:cs="Arial"/>
                <w:sz w:val="20"/>
              </w:rPr>
              <w:t xml:space="preserve">. In this </w:t>
            </w:r>
            <w:r w:rsidR="00100D01" w:rsidRPr="002E731D">
              <w:rPr>
                <w:rFonts w:cs="Arial"/>
                <w:sz w:val="20"/>
              </w:rPr>
              <w:t>plan locations</w:t>
            </w:r>
            <w:r w:rsidRPr="002E731D">
              <w:rPr>
                <w:rFonts w:cs="Arial"/>
                <w:sz w:val="20"/>
              </w:rPr>
              <w:t xml:space="preserve"> of tree plantation and landscaping should be clearly marked. </w:t>
            </w:r>
            <w:r w:rsidR="00A77E27" w:rsidRPr="002E731D">
              <w:rPr>
                <w:rFonts w:cs="Arial"/>
                <w:sz w:val="20"/>
              </w:rPr>
              <w:t xml:space="preserve"> </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Locations of tree </w:t>
            </w:r>
            <w:r w:rsidRPr="002E731D">
              <w:rPr>
                <w:rFonts w:cs="Arial"/>
                <w:sz w:val="20"/>
                <w:szCs w:val="20"/>
              </w:rPr>
              <w:lastRenderedPageBreak/>
              <w:t xml:space="preserve">plantation and shrubs plantation plan preparation </w:t>
            </w:r>
          </w:p>
        </w:tc>
        <w:tc>
          <w:tcPr>
            <w:tcW w:w="65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PIU   </w:t>
            </w:r>
          </w:p>
        </w:tc>
        <w:tc>
          <w:tcPr>
            <w:tcW w:w="5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PMU</w:t>
            </w:r>
          </w:p>
        </w:tc>
        <w:tc>
          <w:tcPr>
            <w:tcW w:w="61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After finalization </w:t>
            </w:r>
            <w:r w:rsidRPr="002E731D">
              <w:rPr>
                <w:rFonts w:cs="Arial"/>
                <w:sz w:val="20"/>
                <w:szCs w:val="20"/>
              </w:rPr>
              <w:lastRenderedPageBreak/>
              <w:t xml:space="preserve">and approval of layout </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Project cost </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9</w:t>
            </w:r>
          </w:p>
        </w:tc>
        <w:tc>
          <w:tcPr>
            <w:tcW w:w="769" w:type="pct"/>
            <w:shd w:val="clear" w:color="auto" w:fill="auto"/>
          </w:tcPr>
          <w:p w:rsidR="00A77E27" w:rsidRPr="002E731D" w:rsidRDefault="00A77E27" w:rsidP="00BB0AA0">
            <w:pPr>
              <w:rPr>
                <w:rFonts w:cs="Arial"/>
                <w:sz w:val="20"/>
                <w:szCs w:val="20"/>
              </w:rPr>
            </w:pPr>
            <w:r w:rsidRPr="002E731D">
              <w:rPr>
                <w:rFonts w:cs="Arial"/>
                <w:sz w:val="20"/>
                <w:szCs w:val="20"/>
              </w:rPr>
              <w:t>Utilities</w:t>
            </w:r>
          </w:p>
        </w:tc>
        <w:tc>
          <w:tcPr>
            <w:tcW w:w="1008" w:type="pct"/>
            <w:shd w:val="clear" w:color="auto" w:fill="auto"/>
          </w:tcPr>
          <w:p w:rsidR="00A77E27" w:rsidRPr="002E731D" w:rsidRDefault="00A77E27" w:rsidP="00C922D4">
            <w:pPr>
              <w:pStyle w:val="ListParagraph"/>
              <w:numPr>
                <w:ilvl w:val="0"/>
                <w:numId w:val="35"/>
              </w:numPr>
              <w:ind w:left="204" w:hanging="270"/>
              <w:rPr>
                <w:rFonts w:ascii="Arial" w:hAnsi="Arial" w:cs="Arial"/>
                <w:sz w:val="20"/>
                <w:szCs w:val="20"/>
              </w:rPr>
            </w:pPr>
            <w:r w:rsidRPr="002E731D">
              <w:rPr>
                <w:rFonts w:ascii="Arial" w:hAnsi="Arial" w:cs="Arial"/>
                <w:sz w:val="20"/>
                <w:szCs w:val="20"/>
              </w:rPr>
              <w:t>The locations and operators of utilities to be impacted should be identified and documented in detailed design documents to prevent unnecessary disruption of services during the construction phase.</w:t>
            </w:r>
          </w:p>
          <w:p w:rsidR="00A77E27" w:rsidRPr="002E731D" w:rsidRDefault="00A77E27" w:rsidP="00C922D4">
            <w:pPr>
              <w:pStyle w:val="ListParagraph"/>
              <w:numPr>
                <w:ilvl w:val="0"/>
                <w:numId w:val="35"/>
              </w:numPr>
              <w:ind w:left="204" w:hanging="270"/>
              <w:rPr>
                <w:rFonts w:ascii="Arial" w:hAnsi="Arial" w:cs="Arial"/>
                <w:sz w:val="20"/>
                <w:szCs w:val="20"/>
              </w:rPr>
            </w:pPr>
            <w:r w:rsidRPr="002E731D">
              <w:rPr>
                <w:rFonts w:ascii="Arial" w:hAnsi="Arial" w:cs="Arial"/>
                <w:sz w:val="20"/>
                <w:szCs w:val="20"/>
              </w:rPr>
              <w:t>Require contractor to prepare a contingency plan to include actions to be done in case of unintentional interruption of services.</w:t>
            </w:r>
          </w:p>
          <w:p w:rsidR="00A77E27" w:rsidRPr="002E731D" w:rsidRDefault="00A77E27" w:rsidP="00C922D4">
            <w:pPr>
              <w:pStyle w:val="ListParagraph"/>
              <w:numPr>
                <w:ilvl w:val="0"/>
                <w:numId w:val="35"/>
              </w:numPr>
              <w:ind w:left="204" w:hanging="270"/>
              <w:rPr>
                <w:rFonts w:ascii="Arial" w:hAnsi="Arial" w:cs="Arial"/>
                <w:sz w:val="20"/>
                <w:szCs w:val="20"/>
              </w:rPr>
            </w:pPr>
            <w:r w:rsidRPr="002E731D">
              <w:rPr>
                <w:rFonts w:ascii="Arial" w:hAnsi="Arial" w:cs="Arial"/>
                <w:sz w:val="20"/>
                <w:szCs w:val="20"/>
              </w:rPr>
              <w:t>Obtain from the PIUs and/or PWD the list of affected utilities and operators;</w:t>
            </w:r>
          </w:p>
          <w:p w:rsidR="00A77E27" w:rsidRPr="002E731D" w:rsidRDefault="00A77E27" w:rsidP="00C922D4">
            <w:pPr>
              <w:pStyle w:val="ListParagraph"/>
              <w:numPr>
                <w:ilvl w:val="0"/>
                <w:numId w:val="35"/>
              </w:numPr>
              <w:ind w:left="204" w:hanging="270"/>
              <w:rPr>
                <w:rFonts w:ascii="Arial" w:hAnsi="Arial" w:cs="Arial"/>
                <w:sz w:val="20"/>
                <w:szCs w:val="20"/>
              </w:rPr>
            </w:pPr>
            <w:r w:rsidRPr="002E731D">
              <w:rPr>
                <w:rFonts w:ascii="Arial" w:hAnsi="Arial" w:cs="Arial"/>
                <w:sz w:val="20"/>
                <w:szCs w:val="20"/>
              </w:rPr>
              <w:t>If relocations are necessary; contractor will coordinate with the providers to relocate the utility.</w:t>
            </w:r>
          </w:p>
        </w:tc>
        <w:tc>
          <w:tcPr>
            <w:tcW w:w="635" w:type="pct"/>
            <w:shd w:val="clear" w:color="auto" w:fill="auto"/>
          </w:tcPr>
          <w:p w:rsidR="00A77E27" w:rsidRPr="002E731D" w:rsidRDefault="00A77E27" w:rsidP="00BB0AA0">
            <w:pPr>
              <w:rPr>
                <w:rFonts w:cs="Arial"/>
                <w:sz w:val="20"/>
                <w:szCs w:val="20"/>
              </w:rPr>
            </w:pPr>
            <w:r w:rsidRPr="002E731D">
              <w:rPr>
                <w:rFonts w:cs="Arial"/>
                <w:sz w:val="20"/>
                <w:szCs w:val="20"/>
              </w:rPr>
              <w:t>List and maps showing utilities to be shifted</w:t>
            </w:r>
          </w:p>
          <w:p w:rsidR="00A77E27" w:rsidRPr="002E731D" w:rsidRDefault="00A77E27" w:rsidP="00BB0AA0">
            <w:pPr>
              <w:rPr>
                <w:rFonts w:cs="Arial"/>
                <w:sz w:val="20"/>
                <w:szCs w:val="20"/>
              </w:rPr>
            </w:pPr>
          </w:p>
          <w:p w:rsidR="00A77E27" w:rsidRPr="002E731D" w:rsidRDefault="00A77E27" w:rsidP="00BB0AA0">
            <w:pPr>
              <w:rPr>
                <w:rFonts w:cs="Arial"/>
                <w:sz w:val="20"/>
                <w:szCs w:val="20"/>
              </w:rPr>
            </w:pPr>
            <w:r w:rsidRPr="002E731D">
              <w:rPr>
                <w:rFonts w:cs="Arial"/>
                <w:sz w:val="20"/>
                <w:szCs w:val="20"/>
              </w:rPr>
              <w:t>Contingency plan for services disruption</w:t>
            </w:r>
          </w:p>
        </w:tc>
        <w:tc>
          <w:tcPr>
            <w:tcW w:w="657" w:type="pct"/>
            <w:shd w:val="clear" w:color="auto" w:fill="auto"/>
          </w:tcPr>
          <w:p w:rsidR="00A77E27" w:rsidRPr="002E731D" w:rsidRDefault="00A77E27" w:rsidP="00461871">
            <w:pPr>
              <w:pStyle w:val="ListParagraph"/>
              <w:numPr>
                <w:ilvl w:val="0"/>
                <w:numId w:val="27"/>
              </w:numPr>
              <w:autoSpaceDE w:val="0"/>
              <w:autoSpaceDN w:val="0"/>
              <w:adjustRightInd w:val="0"/>
              <w:ind w:left="259" w:hanging="259"/>
              <w:rPr>
                <w:rFonts w:ascii="Arial" w:hAnsi="Arial" w:cs="Arial"/>
                <w:sz w:val="20"/>
                <w:szCs w:val="20"/>
              </w:rPr>
            </w:pPr>
            <w:r w:rsidRPr="002E731D">
              <w:rPr>
                <w:rFonts w:ascii="Arial" w:hAnsi="Arial" w:cs="Arial"/>
                <w:sz w:val="20"/>
                <w:szCs w:val="20"/>
              </w:rPr>
              <w:t>PWD  will prepare preliminary list and maps of utilities to be shifted</w:t>
            </w:r>
          </w:p>
          <w:p w:rsidR="00A77E27" w:rsidRPr="002E731D" w:rsidRDefault="00A77E27" w:rsidP="00461871">
            <w:pPr>
              <w:pStyle w:val="ListParagraph"/>
              <w:numPr>
                <w:ilvl w:val="0"/>
                <w:numId w:val="27"/>
              </w:numPr>
              <w:autoSpaceDE w:val="0"/>
              <w:autoSpaceDN w:val="0"/>
              <w:adjustRightInd w:val="0"/>
              <w:ind w:left="259" w:hanging="259"/>
              <w:rPr>
                <w:rFonts w:ascii="Arial" w:hAnsi="Arial" w:cs="Arial"/>
                <w:sz w:val="20"/>
                <w:szCs w:val="20"/>
              </w:rPr>
            </w:pPr>
            <w:r w:rsidRPr="002E731D">
              <w:rPr>
                <w:rFonts w:ascii="Arial" w:hAnsi="Arial" w:cs="Arial"/>
                <w:sz w:val="20"/>
                <w:szCs w:val="20"/>
              </w:rPr>
              <w:t>During detailed design phase, contractor to (i) prepare list and operators of utilities to be shifted; (ii) contingency plan</w:t>
            </w:r>
          </w:p>
        </w:tc>
        <w:tc>
          <w:tcPr>
            <w:tcW w:w="5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61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Pre-Construction Phase</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10</w:t>
            </w:r>
          </w:p>
        </w:tc>
        <w:tc>
          <w:tcPr>
            <w:tcW w:w="769" w:type="pct"/>
            <w:shd w:val="clear" w:color="auto" w:fill="auto"/>
          </w:tcPr>
          <w:p w:rsidR="00A77E27" w:rsidRPr="002E731D" w:rsidRDefault="00A77E27" w:rsidP="00BB0AA0">
            <w:pPr>
              <w:rPr>
                <w:rFonts w:cs="Arial"/>
                <w:sz w:val="20"/>
                <w:szCs w:val="20"/>
              </w:rPr>
            </w:pPr>
            <w:r w:rsidRPr="002E731D">
              <w:rPr>
                <w:rFonts w:cs="Arial"/>
                <w:sz w:val="20"/>
                <w:szCs w:val="20"/>
              </w:rPr>
              <w:t>Social and Cultural Resources</w:t>
            </w:r>
          </w:p>
        </w:tc>
        <w:tc>
          <w:tcPr>
            <w:tcW w:w="1008" w:type="pct"/>
            <w:shd w:val="clear" w:color="auto" w:fill="auto"/>
          </w:tcPr>
          <w:p w:rsidR="00A77E27" w:rsidRPr="002E731D" w:rsidRDefault="00A77E27" w:rsidP="00C922D4">
            <w:pPr>
              <w:pStyle w:val="ListParagraph"/>
              <w:numPr>
                <w:ilvl w:val="0"/>
                <w:numId w:val="36"/>
              </w:numPr>
              <w:ind w:left="204" w:hanging="270"/>
              <w:rPr>
                <w:rFonts w:ascii="Arial" w:hAnsi="Arial" w:cs="Arial"/>
                <w:sz w:val="20"/>
                <w:szCs w:val="20"/>
              </w:rPr>
            </w:pPr>
            <w:r w:rsidRPr="002E731D">
              <w:rPr>
                <w:rFonts w:ascii="Arial" w:hAnsi="Arial" w:cs="Arial"/>
                <w:sz w:val="20"/>
                <w:szCs w:val="20"/>
              </w:rPr>
              <w:t xml:space="preserve">Consult Archaeological Survey of India (ASI) or Himachal Pradesh State </w:t>
            </w:r>
            <w:r w:rsidRPr="002E731D">
              <w:rPr>
                <w:rFonts w:ascii="Arial" w:hAnsi="Arial" w:cs="Arial"/>
                <w:sz w:val="20"/>
                <w:szCs w:val="20"/>
              </w:rPr>
              <w:lastRenderedPageBreak/>
              <w:t xml:space="preserve">Archaeology Department to obtain an expert assessment of the archaeological potential of </w:t>
            </w:r>
            <w:r w:rsidR="00461871" w:rsidRPr="002E731D">
              <w:rPr>
                <w:rFonts w:ascii="Arial" w:hAnsi="Arial" w:cs="Arial"/>
                <w:sz w:val="20"/>
                <w:szCs w:val="20"/>
              </w:rPr>
              <w:t>ITI site</w:t>
            </w:r>
            <w:r w:rsidRPr="002E731D">
              <w:rPr>
                <w:rFonts w:ascii="Arial" w:hAnsi="Arial" w:cs="Arial"/>
                <w:sz w:val="20"/>
                <w:szCs w:val="20"/>
              </w:rPr>
              <w:t xml:space="preserve"> although no such potential is seen.</w:t>
            </w:r>
          </w:p>
          <w:p w:rsidR="00A77E27" w:rsidRPr="002E731D" w:rsidRDefault="00A77E27" w:rsidP="00C922D4">
            <w:pPr>
              <w:pStyle w:val="ListParagraph"/>
              <w:numPr>
                <w:ilvl w:val="0"/>
                <w:numId w:val="36"/>
              </w:numPr>
              <w:ind w:left="204" w:hanging="270"/>
              <w:rPr>
                <w:rFonts w:ascii="Arial" w:hAnsi="Arial" w:cs="Arial"/>
                <w:sz w:val="20"/>
                <w:szCs w:val="20"/>
              </w:rPr>
            </w:pPr>
            <w:r w:rsidRPr="002E731D">
              <w:rPr>
                <w:rFonts w:ascii="Arial" w:hAnsi="Arial" w:cs="Arial"/>
                <w:sz w:val="20"/>
                <w:szCs w:val="20"/>
              </w:rPr>
              <w:t xml:space="preserve">Consider alternatives, if the </w:t>
            </w:r>
            <w:r w:rsidR="00461871" w:rsidRPr="002E731D">
              <w:rPr>
                <w:rFonts w:ascii="Arial" w:hAnsi="Arial" w:cs="Arial"/>
                <w:sz w:val="20"/>
                <w:szCs w:val="20"/>
              </w:rPr>
              <w:t>ITI site</w:t>
            </w:r>
            <w:r w:rsidRPr="002E731D">
              <w:rPr>
                <w:rFonts w:ascii="Arial" w:hAnsi="Arial" w:cs="Arial"/>
                <w:sz w:val="20"/>
                <w:szCs w:val="20"/>
              </w:rPr>
              <w:t>, is found to be of medium or high risk.</w:t>
            </w:r>
          </w:p>
          <w:p w:rsidR="00A77E27" w:rsidRPr="002E731D" w:rsidRDefault="00A77E27" w:rsidP="00C922D4">
            <w:pPr>
              <w:pStyle w:val="ListParagraph"/>
              <w:ind w:left="204"/>
              <w:rPr>
                <w:rFonts w:ascii="Arial" w:hAnsi="Arial" w:cs="Arial"/>
                <w:sz w:val="20"/>
                <w:szCs w:val="20"/>
              </w:rPr>
            </w:pPr>
            <w:r w:rsidRPr="002E731D">
              <w:rPr>
                <w:rFonts w:ascii="Arial" w:hAnsi="Arial" w:cs="Arial"/>
                <w:sz w:val="20"/>
                <w:szCs w:val="20"/>
              </w:rPr>
              <w:t>Include state and local archaeological, cultural and historical authorities, and interest groups in consultation forums as project stakeholders so that their expertise can be made available.</w:t>
            </w:r>
          </w:p>
          <w:p w:rsidR="00A77E27" w:rsidRPr="002E731D" w:rsidRDefault="00A77E27" w:rsidP="00C922D4">
            <w:pPr>
              <w:pStyle w:val="ListParagraph"/>
              <w:numPr>
                <w:ilvl w:val="0"/>
                <w:numId w:val="36"/>
              </w:numPr>
              <w:ind w:left="204" w:hanging="270"/>
              <w:rPr>
                <w:rFonts w:ascii="Arial" w:hAnsi="Arial" w:cs="Arial"/>
                <w:sz w:val="20"/>
                <w:szCs w:val="20"/>
              </w:rPr>
            </w:pPr>
            <w:r w:rsidRPr="002E731D">
              <w:rPr>
                <w:rFonts w:ascii="Arial" w:hAnsi="Arial" w:cs="Arial"/>
                <w:sz w:val="20"/>
                <w:szCs w:val="20"/>
              </w:rPr>
              <w:t>Develop a protocol for use by the contractors in conducting any excavation work, to ensure that any chance finds are recognized and measures are taken to ensure they are protected and conserved.</w:t>
            </w:r>
          </w:p>
        </w:tc>
        <w:tc>
          <w:tcPr>
            <w:tcW w:w="635" w:type="pct"/>
            <w:shd w:val="clear" w:color="auto" w:fill="auto"/>
          </w:tcPr>
          <w:p w:rsidR="00A77E27" w:rsidRPr="002E731D" w:rsidRDefault="00A77E27" w:rsidP="00BB0AA0">
            <w:pPr>
              <w:rPr>
                <w:rFonts w:cs="Arial"/>
                <w:sz w:val="20"/>
                <w:szCs w:val="20"/>
              </w:rPr>
            </w:pPr>
            <w:r w:rsidRPr="002E731D">
              <w:rPr>
                <w:rFonts w:cs="Arial"/>
                <w:sz w:val="20"/>
                <w:szCs w:val="20"/>
              </w:rPr>
              <w:lastRenderedPageBreak/>
              <w:t>Chance find protocol</w:t>
            </w:r>
          </w:p>
        </w:tc>
        <w:tc>
          <w:tcPr>
            <w:tcW w:w="657" w:type="pct"/>
            <w:shd w:val="clear" w:color="auto" w:fill="auto"/>
          </w:tcPr>
          <w:p w:rsidR="00A77E27" w:rsidRPr="002E731D" w:rsidRDefault="00A77E27" w:rsidP="00C35724">
            <w:pPr>
              <w:pStyle w:val="ListParagraph"/>
              <w:numPr>
                <w:ilvl w:val="0"/>
                <w:numId w:val="28"/>
              </w:numPr>
              <w:ind w:left="169" w:hanging="169"/>
              <w:jc w:val="left"/>
              <w:rPr>
                <w:rFonts w:ascii="Arial" w:hAnsi="Arial" w:cs="Arial"/>
                <w:sz w:val="20"/>
                <w:szCs w:val="20"/>
              </w:rPr>
            </w:pPr>
            <w:r w:rsidRPr="002E731D">
              <w:rPr>
                <w:rFonts w:ascii="Arial" w:hAnsi="Arial" w:cs="Arial"/>
                <w:sz w:val="20"/>
                <w:szCs w:val="20"/>
              </w:rPr>
              <w:t xml:space="preserve">PMC to consult ASI or  HP State Archaeology </w:t>
            </w:r>
            <w:r w:rsidRPr="002E731D">
              <w:rPr>
                <w:rFonts w:ascii="Arial" w:hAnsi="Arial" w:cs="Arial"/>
                <w:sz w:val="20"/>
                <w:szCs w:val="20"/>
              </w:rPr>
              <w:lastRenderedPageBreak/>
              <w:t>Department</w:t>
            </w:r>
          </w:p>
          <w:p w:rsidR="00A77E27" w:rsidRPr="002E731D" w:rsidRDefault="00A77E27" w:rsidP="00C35724">
            <w:pPr>
              <w:pStyle w:val="ListParagraph"/>
              <w:numPr>
                <w:ilvl w:val="0"/>
                <w:numId w:val="28"/>
              </w:numPr>
              <w:ind w:left="169" w:hanging="169"/>
              <w:jc w:val="left"/>
              <w:rPr>
                <w:rFonts w:ascii="Arial" w:hAnsi="Arial" w:cs="Arial"/>
                <w:sz w:val="20"/>
                <w:szCs w:val="20"/>
              </w:rPr>
            </w:pPr>
            <w:r w:rsidRPr="002E731D">
              <w:rPr>
                <w:rFonts w:ascii="Arial" w:hAnsi="Arial" w:cs="Arial"/>
                <w:sz w:val="20"/>
                <w:szCs w:val="20"/>
              </w:rPr>
              <w:t>PMC to develop protocol for chance finds</w:t>
            </w:r>
          </w:p>
        </w:tc>
        <w:tc>
          <w:tcPr>
            <w:tcW w:w="535" w:type="pct"/>
            <w:shd w:val="clear" w:color="auto" w:fill="auto"/>
          </w:tcPr>
          <w:p w:rsidR="00A77E27" w:rsidRPr="002E731D" w:rsidRDefault="00A77E27" w:rsidP="00BB0AA0">
            <w:pPr>
              <w:rPr>
                <w:rFonts w:cs="Arial"/>
                <w:sz w:val="20"/>
                <w:szCs w:val="20"/>
              </w:rPr>
            </w:pPr>
            <w:r w:rsidRPr="002E731D">
              <w:rPr>
                <w:rFonts w:cs="Arial"/>
                <w:sz w:val="20"/>
                <w:szCs w:val="20"/>
              </w:rPr>
              <w:lastRenderedPageBreak/>
              <w:t>PMU</w:t>
            </w:r>
          </w:p>
        </w:tc>
        <w:tc>
          <w:tcPr>
            <w:tcW w:w="613" w:type="pct"/>
            <w:shd w:val="clear" w:color="auto" w:fill="auto"/>
          </w:tcPr>
          <w:p w:rsidR="00A77E27" w:rsidRPr="002E731D" w:rsidRDefault="00A77E27" w:rsidP="00BB0AA0">
            <w:pPr>
              <w:rPr>
                <w:rFonts w:cs="Arial"/>
                <w:sz w:val="20"/>
                <w:szCs w:val="20"/>
              </w:rPr>
            </w:pPr>
            <w:r w:rsidRPr="002E731D">
              <w:rPr>
                <w:rFonts w:cs="Arial"/>
                <w:sz w:val="20"/>
                <w:szCs w:val="20"/>
              </w:rPr>
              <w:t>Prior to start of construction activities</w:t>
            </w:r>
          </w:p>
        </w:tc>
        <w:tc>
          <w:tcPr>
            <w:tcW w:w="544" w:type="pct"/>
            <w:shd w:val="clear" w:color="auto" w:fill="auto"/>
          </w:tcPr>
          <w:p w:rsidR="00A77E27" w:rsidRPr="002E731D" w:rsidRDefault="00A77E27" w:rsidP="00BB0AA0">
            <w:pPr>
              <w:rPr>
                <w:rFonts w:cs="Arial"/>
                <w:sz w:val="20"/>
                <w:szCs w:val="20"/>
              </w:rPr>
            </w:pPr>
            <w:r w:rsidRPr="002E731D">
              <w:rPr>
                <w:rFonts w:cs="Arial"/>
                <w:sz w:val="20"/>
                <w:szCs w:val="20"/>
              </w:rPr>
              <w:t>PMC</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11</w:t>
            </w:r>
          </w:p>
        </w:tc>
        <w:tc>
          <w:tcPr>
            <w:tcW w:w="769"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Construction Camp- Locations, Selection, Design and Layout</w:t>
            </w:r>
          </w:p>
        </w:tc>
        <w:tc>
          <w:tcPr>
            <w:tcW w:w="100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Sitting of the construction Camp at </w:t>
            </w:r>
            <w:r w:rsidR="00461871" w:rsidRPr="002E731D">
              <w:rPr>
                <w:rFonts w:cs="Arial"/>
                <w:sz w:val="20"/>
                <w:szCs w:val="20"/>
              </w:rPr>
              <w:t xml:space="preserve">ITI </w:t>
            </w:r>
            <w:r w:rsidRPr="002E731D">
              <w:rPr>
                <w:rFonts w:cs="Arial"/>
                <w:sz w:val="20"/>
                <w:szCs w:val="20"/>
              </w:rPr>
              <w:t xml:space="preserve"> site shall be as per the guidelines below and details of layout to be approved by PWD.</w:t>
            </w:r>
          </w:p>
          <w:p w:rsidR="00A77E27" w:rsidRPr="002E731D" w:rsidRDefault="00A77E27" w:rsidP="00461871">
            <w:pPr>
              <w:autoSpaceDE w:val="0"/>
              <w:autoSpaceDN w:val="0"/>
              <w:adjustRightInd w:val="0"/>
              <w:rPr>
                <w:rFonts w:cs="Arial"/>
                <w:sz w:val="20"/>
                <w:szCs w:val="20"/>
              </w:rPr>
            </w:pPr>
            <w:r w:rsidRPr="002E731D">
              <w:rPr>
                <w:rFonts w:cs="Arial"/>
                <w:sz w:val="20"/>
                <w:szCs w:val="20"/>
              </w:rPr>
              <w:t xml:space="preserve">The potential sites  for labor camp and construction camp </w:t>
            </w:r>
            <w:r w:rsidRPr="002E731D">
              <w:rPr>
                <w:rFonts w:cs="Arial"/>
                <w:sz w:val="20"/>
                <w:szCs w:val="20"/>
              </w:rPr>
              <w:lastRenderedPageBreak/>
              <w:t xml:space="preserve">shall be identified by the contractor  and this identified site  shall be visited by the environmental expert of PMU safeguards cell along with environmental expert of PWD and one having least impacts on environment will be approved by the PWD and PMU. As far as possible, construction camp and labor camp    will be established at vacant </w:t>
            </w:r>
            <w:r w:rsidR="00FB6FFD" w:rsidRPr="002E731D">
              <w:rPr>
                <w:rFonts w:cs="Arial"/>
                <w:sz w:val="20"/>
                <w:szCs w:val="20"/>
              </w:rPr>
              <w:t>land in</w:t>
            </w:r>
            <w:r w:rsidRPr="002E731D">
              <w:rPr>
                <w:rFonts w:cs="Arial"/>
                <w:sz w:val="20"/>
                <w:szCs w:val="20"/>
              </w:rPr>
              <w:t xml:space="preserve"> </w:t>
            </w:r>
            <w:r w:rsidR="00461871" w:rsidRPr="002E731D">
              <w:rPr>
                <w:rFonts w:cs="Arial"/>
                <w:sz w:val="20"/>
                <w:szCs w:val="20"/>
              </w:rPr>
              <w:t>ITI</w:t>
            </w:r>
            <w:r w:rsidRPr="002E731D">
              <w:rPr>
                <w:rFonts w:cs="Arial"/>
                <w:sz w:val="20"/>
                <w:szCs w:val="20"/>
              </w:rPr>
              <w:t xml:space="preserve"> plot or adjoining vacant land to avoid impact on private land.  Locations for storage of construction materials shall be identified at the s</w:t>
            </w:r>
            <w:r w:rsidR="00100D01" w:rsidRPr="002E731D">
              <w:rPr>
                <w:rFonts w:cs="Arial"/>
                <w:sz w:val="20"/>
                <w:szCs w:val="20"/>
              </w:rPr>
              <w:t xml:space="preserve">ite or at    </w:t>
            </w:r>
            <w:r w:rsidR="00461871" w:rsidRPr="002E731D">
              <w:rPr>
                <w:rFonts w:cs="Arial"/>
                <w:sz w:val="20"/>
                <w:szCs w:val="20"/>
              </w:rPr>
              <w:t xml:space="preserve">  the adjacent plot to the site</w:t>
            </w:r>
            <w:r w:rsidRPr="002E731D">
              <w:rPr>
                <w:rFonts w:cs="Arial"/>
                <w:sz w:val="20"/>
                <w:szCs w:val="20"/>
              </w:rPr>
              <w:t>. Sanitation facilities at construction camps shall be adequately planned.</w:t>
            </w:r>
          </w:p>
        </w:tc>
        <w:tc>
          <w:tcPr>
            <w:tcW w:w="6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Construction Camp sites, and locations of  material storage areas, sanitation facilities </w:t>
            </w:r>
          </w:p>
        </w:tc>
        <w:tc>
          <w:tcPr>
            <w:tcW w:w="65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p w:rsidR="00A77E27" w:rsidRPr="002E731D" w:rsidRDefault="00A77E27" w:rsidP="00BB0AA0">
            <w:pPr>
              <w:autoSpaceDE w:val="0"/>
              <w:autoSpaceDN w:val="0"/>
              <w:adjustRightInd w:val="0"/>
              <w:rPr>
                <w:rFonts w:cs="Arial"/>
                <w:bCs/>
                <w:sz w:val="20"/>
                <w:szCs w:val="20"/>
              </w:rPr>
            </w:pPr>
          </w:p>
        </w:tc>
        <w:tc>
          <w:tcPr>
            <w:tcW w:w="53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61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At the time of construction camps establishment and finalization of storage areas </w:t>
            </w:r>
          </w:p>
        </w:tc>
        <w:tc>
          <w:tcPr>
            <w:tcW w:w="544"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12</w:t>
            </w:r>
          </w:p>
        </w:tc>
        <w:tc>
          <w:tcPr>
            <w:tcW w:w="769" w:type="pct"/>
            <w:shd w:val="clear" w:color="auto" w:fill="auto"/>
          </w:tcPr>
          <w:p w:rsidR="00A77E27" w:rsidRPr="002E731D" w:rsidRDefault="00A77E27" w:rsidP="00BB0AA0">
            <w:pPr>
              <w:rPr>
                <w:rFonts w:cs="Arial"/>
                <w:sz w:val="20"/>
                <w:szCs w:val="20"/>
              </w:rPr>
            </w:pPr>
            <w:r w:rsidRPr="002E731D">
              <w:rPr>
                <w:rFonts w:cs="Arial"/>
                <w:sz w:val="20"/>
                <w:szCs w:val="20"/>
              </w:rPr>
              <w:t>Sources of construction materials</w:t>
            </w:r>
          </w:p>
        </w:tc>
        <w:tc>
          <w:tcPr>
            <w:tcW w:w="1008" w:type="pct"/>
            <w:shd w:val="clear" w:color="auto" w:fill="auto"/>
          </w:tcPr>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Use quarry sites and sources licensed by the GOHP.</w:t>
            </w:r>
          </w:p>
          <w:p w:rsidR="00A77E27" w:rsidRPr="002E731D" w:rsidRDefault="00A77E27" w:rsidP="00BB0AA0">
            <w:pPr>
              <w:pStyle w:val="ListParagraph"/>
              <w:ind w:left="0"/>
              <w:rPr>
                <w:rFonts w:ascii="Arial" w:hAnsi="Arial" w:cs="Arial"/>
                <w:sz w:val="20"/>
                <w:szCs w:val="20"/>
              </w:rPr>
            </w:pPr>
          </w:p>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Verify suitability of all material sources and obtain approvals from PIU.</w:t>
            </w:r>
          </w:p>
          <w:p w:rsidR="00A77E27" w:rsidRPr="002E731D" w:rsidRDefault="00A77E27" w:rsidP="00BB0AA0">
            <w:pPr>
              <w:pStyle w:val="ListParagraph"/>
              <w:ind w:left="0"/>
              <w:rPr>
                <w:rFonts w:ascii="Arial" w:hAnsi="Arial" w:cs="Arial"/>
                <w:sz w:val="20"/>
                <w:szCs w:val="20"/>
              </w:rPr>
            </w:pPr>
          </w:p>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If additional quarries are required after construction has started, obtain written approval from PIU.</w:t>
            </w:r>
          </w:p>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 xml:space="preserve">Submit to PWD on a monthly </w:t>
            </w:r>
            <w:r w:rsidRPr="002E731D">
              <w:rPr>
                <w:rFonts w:ascii="Arial" w:hAnsi="Arial" w:cs="Arial"/>
                <w:sz w:val="20"/>
                <w:szCs w:val="20"/>
              </w:rPr>
              <w:lastRenderedPageBreak/>
              <w:t>basis documentation of sources of materials.</w:t>
            </w:r>
          </w:p>
        </w:tc>
        <w:tc>
          <w:tcPr>
            <w:tcW w:w="635" w:type="pct"/>
            <w:shd w:val="clear" w:color="auto" w:fill="auto"/>
          </w:tcPr>
          <w:p w:rsidR="00A77E27" w:rsidRPr="002E731D" w:rsidRDefault="00A77E27" w:rsidP="00BB0AA0">
            <w:pPr>
              <w:rPr>
                <w:rFonts w:cs="Arial"/>
                <w:sz w:val="20"/>
                <w:szCs w:val="20"/>
              </w:rPr>
            </w:pPr>
            <w:r w:rsidRPr="002E731D">
              <w:rPr>
                <w:rFonts w:cs="Arial"/>
                <w:sz w:val="20"/>
                <w:szCs w:val="20"/>
              </w:rPr>
              <w:lastRenderedPageBreak/>
              <w:t>Permits issued to quarries and sources of materials</w:t>
            </w:r>
          </w:p>
        </w:tc>
        <w:tc>
          <w:tcPr>
            <w:tcW w:w="657"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p w:rsidR="00A77E27" w:rsidRPr="002E731D" w:rsidRDefault="00A77E27" w:rsidP="00BB0AA0">
            <w:pPr>
              <w:rPr>
                <w:rFonts w:cs="Arial"/>
                <w:sz w:val="20"/>
                <w:szCs w:val="20"/>
              </w:rPr>
            </w:pPr>
          </w:p>
          <w:p w:rsidR="00A77E27" w:rsidRPr="002E731D" w:rsidRDefault="00A77E27" w:rsidP="00BB0AA0">
            <w:pPr>
              <w:rPr>
                <w:rFonts w:cs="Arial"/>
                <w:sz w:val="20"/>
                <w:szCs w:val="20"/>
              </w:rPr>
            </w:pPr>
            <w:r w:rsidRPr="002E731D">
              <w:rPr>
                <w:rFonts w:cs="Arial"/>
                <w:sz w:val="20"/>
                <w:szCs w:val="20"/>
              </w:rPr>
              <w:t xml:space="preserve">PMC and PWD  to verify sources (including permits) if additional is requested by contractor </w:t>
            </w:r>
          </w:p>
        </w:tc>
        <w:tc>
          <w:tcPr>
            <w:tcW w:w="535" w:type="pct"/>
            <w:shd w:val="clear" w:color="auto" w:fill="auto"/>
          </w:tcPr>
          <w:p w:rsidR="00A77E27" w:rsidRPr="002E731D" w:rsidRDefault="00A77E27" w:rsidP="00BB0AA0">
            <w:pPr>
              <w:rPr>
                <w:rFonts w:cs="Arial"/>
                <w:sz w:val="20"/>
                <w:szCs w:val="20"/>
              </w:rPr>
            </w:pPr>
            <w:r w:rsidRPr="002E731D">
              <w:rPr>
                <w:rFonts w:cs="Arial"/>
                <w:sz w:val="20"/>
                <w:szCs w:val="20"/>
              </w:rPr>
              <w:t>PMU and PIU</w:t>
            </w:r>
          </w:p>
        </w:tc>
        <w:tc>
          <w:tcPr>
            <w:tcW w:w="613" w:type="pct"/>
            <w:shd w:val="clear" w:color="auto" w:fill="auto"/>
          </w:tcPr>
          <w:p w:rsidR="00A77E27" w:rsidRPr="002E731D" w:rsidRDefault="00A77E27" w:rsidP="00BB0AA0">
            <w:pPr>
              <w:rPr>
                <w:rFonts w:cs="Arial"/>
                <w:sz w:val="20"/>
                <w:szCs w:val="20"/>
              </w:rPr>
            </w:pPr>
            <w:r w:rsidRPr="002E731D">
              <w:rPr>
                <w:rFonts w:cs="Arial"/>
                <w:sz w:val="20"/>
                <w:szCs w:val="20"/>
              </w:rPr>
              <w:t>Upon submission by contractor(s)</w:t>
            </w:r>
          </w:p>
        </w:tc>
        <w:tc>
          <w:tcPr>
            <w:tcW w:w="544" w:type="pct"/>
            <w:shd w:val="clear" w:color="auto" w:fill="auto"/>
          </w:tcPr>
          <w:p w:rsidR="00A77E27" w:rsidRPr="002E731D" w:rsidRDefault="00A77E27" w:rsidP="00BB0AA0">
            <w:pPr>
              <w:rPr>
                <w:rFonts w:cs="Arial"/>
                <w:sz w:val="20"/>
                <w:szCs w:val="20"/>
              </w:rPr>
            </w:pPr>
            <w:r w:rsidRPr="002E731D">
              <w:rPr>
                <w:rFonts w:cs="Arial"/>
                <w:sz w:val="20"/>
                <w:szCs w:val="20"/>
              </w:rPr>
              <w:t>PMC and PWD as part of consultancy fee</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13</w:t>
            </w:r>
          </w:p>
        </w:tc>
        <w:tc>
          <w:tcPr>
            <w:tcW w:w="769" w:type="pct"/>
            <w:shd w:val="clear" w:color="auto" w:fill="auto"/>
          </w:tcPr>
          <w:p w:rsidR="00A77E27" w:rsidRPr="002E731D" w:rsidRDefault="00A77E27" w:rsidP="00BB0AA0">
            <w:pPr>
              <w:rPr>
                <w:rFonts w:cs="Arial"/>
                <w:sz w:val="20"/>
                <w:szCs w:val="20"/>
              </w:rPr>
            </w:pPr>
            <w:r w:rsidRPr="002E731D">
              <w:rPr>
                <w:rFonts w:cs="Arial"/>
                <w:sz w:val="20"/>
                <w:szCs w:val="20"/>
              </w:rPr>
              <w:t>Access for Construction material transportation</w:t>
            </w:r>
          </w:p>
        </w:tc>
        <w:tc>
          <w:tcPr>
            <w:tcW w:w="1008" w:type="pct"/>
            <w:shd w:val="clear" w:color="auto" w:fill="auto"/>
          </w:tcPr>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 xml:space="preserve">Plan transportation routes so that heavy vehicles do not use narrow local roads, except in the immediate vicinity of </w:t>
            </w:r>
            <w:r w:rsidR="0086412F" w:rsidRPr="002E731D">
              <w:rPr>
                <w:rFonts w:ascii="Arial" w:hAnsi="Arial" w:cs="Arial"/>
                <w:sz w:val="20"/>
                <w:szCs w:val="20"/>
              </w:rPr>
              <w:t>ITI site</w:t>
            </w:r>
            <w:r w:rsidRPr="002E731D">
              <w:rPr>
                <w:rFonts w:ascii="Arial" w:hAnsi="Arial" w:cs="Arial"/>
                <w:sz w:val="20"/>
                <w:szCs w:val="20"/>
              </w:rPr>
              <w:t>.</w:t>
            </w:r>
          </w:p>
          <w:p w:rsidR="00A77E27" w:rsidRPr="002E731D" w:rsidRDefault="00A77E27" w:rsidP="00BB0AA0">
            <w:pPr>
              <w:pStyle w:val="ListParagraph"/>
              <w:ind w:left="0"/>
              <w:rPr>
                <w:rFonts w:ascii="Arial" w:hAnsi="Arial" w:cs="Arial"/>
                <w:sz w:val="20"/>
                <w:szCs w:val="20"/>
              </w:rPr>
            </w:pPr>
          </w:p>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Schedule transport and hauling activities during non-peak hours.</w:t>
            </w:r>
          </w:p>
          <w:p w:rsidR="00A77E27" w:rsidRPr="002E731D" w:rsidRDefault="00A77E27" w:rsidP="00BB0AA0">
            <w:pPr>
              <w:pStyle w:val="ListParagraph"/>
              <w:ind w:left="0"/>
              <w:rPr>
                <w:rFonts w:ascii="Arial" w:hAnsi="Arial" w:cs="Arial"/>
                <w:sz w:val="20"/>
                <w:szCs w:val="20"/>
              </w:rPr>
            </w:pPr>
          </w:p>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Locate entry and exit points in areas where there is low potential for traffic congestion.</w:t>
            </w:r>
          </w:p>
          <w:p w:rsidR="00A77E27" w:rsidRPr="002E731D" w:rsidRDefault="00A77E27" w:rsidP="00BB0AA0">
            <w:pPr>
              <w:pStyle w:val="ListParagraph"/>
              <w:ind w:left="0"/>
              <w:rPr>
                <w:rFonts w:ascii="Arial" w:hAnsi="Arial" w:cs="Arial"/>
                <w:sz w:val="20"/>
                <w:szCs w:val="20"/>
              </w:rPr>
            </w:pPr>
          </w:p>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Keep the sites free from all unnecessary obstructions.</w:t>
            </w:r>
          </w:p>
          <w:p w:rsidR="00A77E27" w:rsidRPr="002E731D" w:rsidRDefault="00A77E27" w:rsidP="00BB0AA0">
            <w:pPr>
              <w:pStyle w:val="ListParagraph"/>
              <w:ind w:left="0"/>
              <w:rPr>
                <w:rFonts w:ascii="Arial" w:hAnsi="Arial" w:cs="Arial"/>
                <w:sz w:val="20"/>
                <w:szCs w:val="20"/>
              </w:rPr>
            </w:pPr>
          </w:p>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Drive vehicles in a considerate manner.</w:t>
            </w:r>
          </w:p>
          <w:p w:rsidR="00A77E27" w:rsidRPr="002E731D" w:rsidRDefault="00A77E27" w:rsidP="00BB0AA0">
            <w:pPr>
              <w:pStyle w:val="ListParagraph"/>
              <w:ind w:left="0"/>
              <w:rPr>
                <w:rFonts w:ascii="Arial" w:hAnsi="Arial" w:cs="Arial"/>
                <w:sz w:val="20"/>
                <w:szCs w:val="20"/>
              </w:rPr>
            </w:pPr>
            <w:r w:rsidRPr="002E731D">
              <w:rPr>
                <w:rFonts w:ascii="Arial" w:hAnsi="Arial" w:cs="Arial"/>
                <w:sz w:val="20"/>
                <w:szCs w:val="20"/>
              </w:rPr>
              <w:t>Coordinate with the Traffic Police Department for temporary road diversions and for provision of traffic aids if transportation activities cannot be avoided during peak hours.</w:t>
            </w:r>
          </w:p>
        </w:tc>
        <w:tc>
          <w:tcPr>
            <w:tcW w:w="635" w:type="pct"/>
            <w:shd w:val="clear" w:color="auto" w:fill="auto"/>
          </w:tcPr>
          <w:p w:rsidR="00A77E27" w:rsidRPr="002E731D" w:rsidRDefault="00A77E27" w:rsidP="00BB0AA0">
            <w:pPr>
              <w:rPr>
                <w:rFonts w:cs="Arial"/>
                <w:sz w:val="20"/>
                <w:szCs w:val="20"/>
              </w:rPr>
            </w:pPr>
            <w:r w:rsidRPr="002E731D">
              <w:rPr>
                <w:rFonts w:cs="Arial"/>
                <w:sz w:val="20"/>
                <w:szCs w:val="20"/>
              </w:rPr>
              <w:t>Traffic management plan</w:t>
            </w:r>
          </w:p>
        </w:tc>
        <w:tc>
          <w:tcPr>
            <w:tcW w:w="657"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c>
          <w:tcPr>
            <w:tcW w:w="535" w:type="pct"/>
            <w:shd w:val="clear" w:color="auto" w:fill="auto"/>
          </w:tcPr>
          <w:p w:rsidR="00A77E27" w:rsidRPr="002E731D" w:rsidRDefault="00A77E27" w:rsidP="00BB0AA0">
            <w:pPr>
              <w:rPr>
                <w:rFonts w:cs="Arial"/>
                <w:sz w:val="20"/>
                <w:szCs w:val="20"/>
              </w:rPr>
            </w:pPr>
            <w:r w:rsidRPr="002E731D">
              <w:rPr>
                <w:rFonts w:cs="Arial"/>
                <w:sz w:val="20"/>
                <w:szCs w:val="20"/>
              </w:rPr>
              <w:t>PIU and PWD</w:t>
            </w:r>
          </w:p>
        </w:tc>
        <w:tc>
          <w:tcPr>
            <w:tcW w:w="613" w:type="pct"/>
            <w:shd w:val="clear" w:color="auto" w:fill="auto"/>
          </w:tcPr>
          <w:p w:rsidR="00A77E27" w:rsidRPr="002E731D" w:rsidRDefault="00A77E27" w:rsidP="00BB0AA0">
            <w:pPr>
              <w:rPr>
                <w:rFonts w:cs="Arial"/>
                <w:sz w:val="20"/>
                <w:szCs w:val="20"/>
              </w:rPr>
            </w:pPr>
            <w:r w:rsidRPr="002E731D">
              <w:rPr>
                <w:rFonts w:cs="Arial"/>
                <w:sz w:val="20"/>
                <w:szCs w:val="20"/>
              </w:rPr>
              <w:t xml:space="preserve"> During Delivery of construction materials</w:t>
            </w:r>
          </w:p>
        </w:tc>
        <w:tc>
          <w:tcPr>
            <w:tcW w:w="544"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14</w:t>
            </w:r>
          </w:p>
        </w:tc>
        <w:tc>
          <w:tcPr>
            <w:tcW w:w="769" w:type="pct"/>
            <w:shd w:val="clear" w:color="auto" w:fill="auto"/>
          </w:tcPr>
          <w:p w:rsidR="00A77E27" w:rsidRPr="002E731D" w:rsidRDefault="00A77E27" w:rsidP="00BB0AA0">
            <w:pPr>
              <w:rPr>
                <w:rFonts w:cs="Arial"/>
                <w:sz w:val="20"/>
                <w:szCs w:val="20"/>
              </w:rPr>
            </w:pPr>
            <w:r w:rsidRPr="002E731D">
              <w:rPr>
                <w:rFonts w:cs="Arial"/>
                <w:sz w:val="20"/>
                <w:szCs w:val="20"/>
              </w:rPr>
              <w:t>Occupational health and safety</w:t>
            </w:r>
          </w:p>
        </w:tc>
        <w:tc>
          <w:tcPr>
            <w:tcW w:w="1008" w:type="pct"/>
            <w:shd w:val="clear" w:color="auto" w:fill="auto"/>
          </w:tcPr>
          <w:p w:rsidR="00A77E27" w:rsidRPr="002E731D" w:rsidRDefault="00A77E27" w:rsidP="00A5498D">
            <w:pPr>
              <w:pStyle w:val="Tablebullets1"/>
              <w:rPr>
                <w:rFonts w:cs="Arial"/>
                <w:sz w:val="20"/>
              </w:rPr>
            </w:pPr>
            <w:r w:rsidRPr="002E731D">
              <w:rPr>
                <w:rFonts w:cs="Arial"/>
                <w:sz w:val="20"/>
              </w:rPr>
              <w:t>Comply with IFC EHS Guidelines on Occupational Health and Safety.</w:t>
            </w:r>
          </w:p>
          <w:p w:rsidR="00A77E27" w:rsidRPr="002E731D" w:rsidRDefault="00A77E27" w:rsidP="00C922D4">
            <w:pPr>
              <w:pStyle w:val="Tablebullets1"/>
              <w:rPr>
                <w:rFonts w:cs="Arial"/>
                <w:sz w:val="20"/>
                <w:shd w:val="clear" w:color="auto" w:fill="FFFFFF"/>
              </w:rPr>
            </w:pPr>
            <w:r w:rsidRPr="002E731D">
              <w:rPr>
                <w:rFonts w:cs="Arial"/>
                <w:sz w:val="20"/>
              </w:rPr>
              <w:t>Develop comprehensive site-</w:t>
            </w:r>
            <w:r w:rsidRPr="002E731D">
              <w:rPr>
                <w:rFonts w:cs="Arial"/>
                <w:sz w:val="20"/>
              </w:rPr>
              <w:lastRenderedPageBreak/>
              <w:t xml:space="preserve">specific health and safety (H&amp;S) plans. </w:t>
            </w:r>
            <w:r w:rsidRPr="002E731D">
              <w:rPr>
                <w:rFonts w:cs="Arial"/>
                <w:sz w:val="20"/>
                <w:shd w:val="clear" w:color="auto" w:fill="FFFFFF"/>
              </w:rPr>
              <w:t>The overall objective is to provide guidance to contractor on establishing a management strategy and applying practices that are intended to eliminate, or reduce, fatalities, injuries and illnesses for workers performing activities and tasks associated with the project.</w:t>
            </w:r>
          </w:p>
          <w:p w:rsidR="00A77E27" w:rsidRPr="002E731D" w:rsidRDefault="00A77E27" w:rsidP="00C922D4">
            <w:pPr>
              <w:pStyle w:val="Tablebullets1"/>
              <w:rPr>
                <w:rFonts w:cs="Arial"/>
                <w:sz w:val="20"/>
              </w:rPr>
            </w:pPr>
            <w:r w:rsidRPr="002E731D">
              <w:rPr>
                <w:rFonts w:cs="Arial"/>
                <w:sz w:val="20"/>
              </w:rPr>
              <w:t xml:space="preserve">Include in H&amp;S plan measures such as: (i) type of hazards  at </w:t>
            </w:r>
            <w:r w:rsidR="0086412F" w:rsidRPr="002E731D">
              <w:rPr>
                <w:rFonts w:cs="Arial"/>
                <w:sz w:val="20"/>
              </w:rPr>
              <w:t xml:space="preserve">ITI </w:t>
            </w:r>
            <w:r w:rsidR="00100D01" w:rsidRPr="002E731D">
              <w:rPr>
                <w:rFonts w:cs="Arial"/>
                <w:sz w:val="20"/>
              </w:rPr>
              <w:t xml:space="preserve"> </w:t>
            </w:r>
            <w:r w:rsidRPr="002E731D">
              <w:rPr>
                <w:rFonts w:cs="Arial"/>
                <w:sz w:val="20"/>
              </w:rPr>
              <w:t xml:space="preserve"> construction site; (ii) corresponding personal protective equipment for each identified hazard; (iii) H&amp;S training for all site personnel; (iv) procedures to be followed for all site activities; and (v) documentation of work-related accidents.</w:t>
            </w:r>
          </w:p>
          <w:p w:rsidR="00A77E27" w:rsidRPr="002E731D" w:rsidRDefault="00A77E27" w:rsidP="00C922D4">
            <w:pPr>
              <w:pStyle w:val="Tablebullets1"/>
              <w:rPr>
                <w:rFonts w:cs="Arial"/>
                <w:sz w:val="20"/>
              </w:rPr>
            </w:pPr>
          </w:p>
          <w:p w:rsidR="00A77E27" w:rsidRPr="002E731D" w:rsidRDefault="00A77E27" w:rsidP="00C922D4">
            <w:pPr>
              <w:pStyle w:val="Tablebullets1"/>
              <w:rPr>
                <w:rFonts w:cs="Arial"/>
                <w:sz w:val="20"/>
              </w:rPr>
            </w:pPr>
            <w:r w:rsidRPr="002E731D">
              <w:rPr>
                <w:rFonts w:cs="Arial"/>
                <w:sz w:val="20"/>
              </w:rPr>
              <w:t>Provide medical insurance coverage for workers.</w:t>
            </w:r>
          </w:p>
        </w:tc>
        <w:tc>
          <w:tcPr>
            <w:tcW w:w="635" w:type="pct"/>
            <w:shd w:val="clear" w:color="auto" w:fill="auto"/>
          </w:tcPr>
          <w:p w:rsidR="00A77E27" w:rsidRPr="002E731D" w:rsidRDefault="00A77E27" w:rsidP="00BB0AA0">
            <w:pPr>
              <w:rPr>
                <w:rFonts w:cs="Arial"/>
                <w:sz w:val="20"/>
                <w:szCs w:val="20"/>
              </w:rPr>
            </w:pPr>
            <w:r w:rsidRPr="002E731D">
              <w:rPr>
                <w:rFonts w:cs="Arial"/>
                <w:sz w:val="20"/>
                <w:szCs w:val="20"/>
              </w:rPr>
              <w:lastRenderedPageBreak/>
              <w:t>Health and safety (H&amp;S) plan</w:t>
            </w:r>
          </w:p>
        </w:tc>
        <w:tc>
          <w:tcPr>
            <w:tcW w:w="657"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c>
          <w:tcPr>
            <w:tcW w:w="535" w:type="pct"/>
            <w:shd w:val="clear" w:color="auto" w:fill="auto"/>
          </w:tcPr>
          <w:p w:rsidR="00A77E27" w:rsidRPr="002E731D" w:rsidRDefault="00A77E27" w:rsidP="00BB0AA0">
            <w:pPr>
              <w:rPr>
                <w:rFonts w:cs="Arial"/>
                <w:sz w:val="20"/>
                <w:szCs w:val="20"/>
              </w:rPr>
            </w:pPr>
            <w:r w:rsidRPr="002E731D">
              <w:rPr>
                <w:rFonts w:cs="Arial"/>
                <w:sz w:val="20"/>
                <w:szCs w:val="20"/>
              </w:rPr>
              <w:t>PMU and PMC, PIU and PWD</w:t>
            </w:r>
          </w:p>
        </w:tc>
        <w:tc>
          <w:tcPr>
            <w:tcW w:w="613" w:type="pct"/>
            <w:shd w:val="clear" w:color="auto" w:fill="auto"/>
          </w:tcPr>
          <w:p w:rsidR="00A77E27" w:rsidRPr="002E731D" w:rsidRDefault="00A77E27" w:rsidP="00BB0AA0">
            <w:pPr>
              <w:rPr>
                <w:rFonts w:cs="Arial"/>
                <w:sz w:val="20"/>
                <w:szCs w:val="20"/>
              </w:rPr>
            </w:pPr>
            <w:r w:rsidRPr="002E731D">
              <w:rPr>
                <w:rFonts w:cs="Arial"/>
                <w:sz w:val="20"/>
                <w:szCs w:val="20"/>
              </w:rPr>
              <w:t xml:space="preserve"> During </w:t>
            </w:r>
            <w:r w:rsidR="0053032F" w:rsidRPr="002E731D">
              <w:rPr>
                <w:rFonts w:cs="Arial"/>
                <w:sz w:val="20"/>
                <w:szCs w:val="20"/>
              </w:rPr>
              <w:t xml:space="preserve"> Pre </w:t>
            </w:r>
            <w:r w:rsidRPr="002E731D">
              <w:rPr>
                <w:rFonts w:cs="Arial"/>
                <w:sz w:val="20"/>
                <w:szCs w:val="20"/>
              </w:rPr>
              <w:t xml:space="preserve">construction phase </w:t>
            </w:r>
          </w:p>
        </w:tc>
        <w:tc>
          <w:tcPr>
            <w:tcW w:w="544"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A77E27" w:rsidRPr="002E731D" w:rsidTr="00BB0AA0">
        <w:trPr>
          <w:trHeight w:val="331"/>
        </w:trPr>
        <w:tc>
          <w:tcPr>
            <w:tcW w:w="239"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15</w:t>
            </w:r>
          </w:p>
        </w:tc>
        <w:tc>
          <w:tcPr>
            <w:tcW w:w="769" w:type="pct"/>
            <w:shd w:val="clear" w:color="auto" w:fill="auto"/>
          </w:tcPr>
          <w:p w:rsidR="00A77E27" w:rsidRPr="002E731D" w:rsidRDefault="00A77E27" w:rsidP="00BB0AA0">
            <w:pPr>
              <w:rPr>
                <w:rFonts w:cs="Arial"/>
                <w:sz w:val="20"/>
                <w:szCs w:val="20"/>
              </w:rPr>
            </w:pPr>
            <w:r w:rsidRPr="002E731D">
              <w:rPr>
                <w:rFonts w:cs="Arial"/>
                <w:sz w:val="20"/>
                <w:szCs w:val="20"/>
              </w:rPr>
              <w:t>Stakeholder  consultations</w:t>
            </w:r>
          </w:p>
        </w:tc>
        <w:tc>
          <w:tcPr>
            <w:tcW w:w="1008" w:type="pct"/>
            <w:shd w:val="clear" w:color="auto" w:fill="auto"/>
          </w:tcPr>
          <w:p w:rsidR="00A77E27" w:rsidRPr="002E731D" w:rsidRDefault="00A77E27" w:rsidP="00C922D4">
            <w:pPr>
              <w:pStyle w:val="Tablebullets1"/>
              <w:rPr>
                <w:rFonts w:cs="Arial"/>
                <w:sz w:val="20"/>
              </w:rPr>
            </w:pPr>
            <w:r w:rsidRPr="002E731D">
              <w:rPr>
                <w:rFonts w:cs="Arial"/>
                <w:sz w:val="20"/>
              </w:rPr>
              <w:t xml:space="preserve">Continue information dissemination, stakeholder consultations, and </w:t>
            </w:r>
            <w:r w:rsidRPr="002E731D">
              <w:rPr>
                <w:rFonts w:cs="Arial"/>
                <w:sz w:val="20"/>
              </w:rPr>
              <w:lastRenderedPageBreak/>
              <w:t>involvement/participation of stakeholders during project implementation.</w:t>
            </w:r>
          </w:p>
        </w:tc>
        <w:tc>
          <w:tcPr>
            <w:tcW w:w="635" w:type="pct"/>
            <w:shd w:val="clear" w:color="auto" w:fill="auto"/>
          </w:tcPr>
          <w:p w:rsidR="00A77E27" w:rsidRPr="002E731D" w:rsidRDefault="00A77E27" w:rsidP="00BB0AA0">
            <w:pPr>
              <w:rPr>
                <w:rFonts w:cs="Arial"/>
                <w:sz w:val="20"/>
                <w:szCs w:val="20"/>
              </w:rPr>
            </w:pPr>
            <w:r w:rsidRPr="002E731D">
              <w:rPr>
                <w:rFonts w:cs="Arial"/>
                <w:sz w:val="20"/>
                <w:szCs w:val="20"/>
              </w:rPr>
              <w:lastRenderedPageBreak/>
              <w:t>-Disclosure records</w:t>
            </w:r>
          </w:p>
          <w:p w:rsidR="00A77E27" w:rsidRPr="002E731D" w:rsidRDefault="00A77E27" w:rsidP="00BB0AA0">
            <w:pPr>
              <w:rPr>
                <w:rFonts w:cs="Arial"/>
                <w:sz w:val="20"/>
                <w:szCs w:val="20"/>
              </w:rPr>
            </w:pPr>
            <w:r w:rsidRPr="002E731D">
              <w:rPr>
                <w:rFonts w:cs="Arial"/>
                <w:sz w:val="20"/>
                <w:szCs w:val="20"/>
              </w:rPr>
              <w:t>- Consultations</w:t>
            </w:r>
          </w:p>
        </w:tc>
        <w:tc>
          <w:tcPr>
            <w:tcW w:w="657" w:type="pct"/>
            <w:shd w:val="clear" w:color="auto" w:fill="auto"/>
          </w:tcPr>
          <w:p w:rsidR="00A77E27" w:rsidRPr="002E731D" w:rsidRDefault="00A77E27" w:rsidP="00BB0AA0">
            <w:pPr>
              <w:rPr>
                <w:rFonts w:cs="Arial"/>
                <w:sz w:val="20"/>
                <w:szCs w:val="20"/>
              </w:rPr>
            </w:pPr>
            <w:r w:rsidRPr="002E731D">
              <w:rPr>
                <w:rFonts w:cs="Arial"/>
                <w:sz w:val="20"/>
                <w:szCs w:val="20"/>
              </w:rPr>
              <w:t>PMU,PMC</w:t>
            </w:r>
          </w:p>
          <w:p w:rsidR="00A77E27" w:rsidRPr="002E731D" w:rsidRDefault="00A77E27" w:rsidP="00BB0AA0">
            <w:pPr>
              <w:rPr>
                <w:rFonts w:cs="Arial"/>
                <w:sz w:val="20"/>
                <w:szCs w:val="20"/>
              </w:rPr>
            </w:pPr>
            <w:r w:rsidRPr="002E731D">
              <w:rPr>
                <w:rFonts w:cs="Arial"/>
                <w:sz w:val="20"/>
                <w:szCs w:val="20"/>
              </w:rPr>
              <w:t xml:space="preserve">PIU,PWD and </w:t>
            </w:r>
          </w:p>
          <w:p w:rsidR="00A77E27" w:rsidRPr="002E731D" w:rsidRDefault="00A77E27" w:rsidP="00BB0AA0">
            <w:pPr>
              <w:rPr>
                <w:rFonts w:cs="Arial"/>
                <w:sz w:val="20"/>
                <w:szCs w:val="20"/>
              </w:rPr>
            </w:pPr>
            <w:r w:rsidRPr="002E731D">
              <w:rPr>
                <w:rFonts w:cs="Arial"/>
                <w:sz w:val="20"/>
                <w:szCs w:val="20"/>
              </w:rPr>
              <w:t xml:space="preserve">Contractor </w:t>
            </w:r>
          </w:p>
        </w:tc>
        <w:tc>
          <w:tcPr>
            <w:tcW w:w="535" w:type="pct"/>
            <w:shd w:val="clear" w:color="auto" w:fill="auto"/>
          </w:tcPr>
          <w:p w:rsidR="00A77E27" w:rsidRPr="002E731D" w:rsidRDefault="00A77E27" w:rsidP="00BB0AA0">
            <w:pPr>
              <w:rPr>
                <w:rFonts w:cs="Arial"/>
                <w:sz w:val="20"/>
                <w:szCs w:val="20"/>
              </w:rPr>
            </w:pPr>
            <w:r w:rsidRPr="002E731D">
              <w:rPr>
                <w:rFonts w:cs="Arial"/>
                <w:sz w:val="20"/>
                <w:szCs w:val="20"/>
              </w:rPr>
              <w:t>PMU and PMC</w:t>
            </w:r>
          </w:p>
        </w:tc>
        <w:tc>
          <w:tcPr>
            <w:tcW w:w="613" w:type="pct"/>
            <w:shd w:val="clear" w:color="auto" w:fill="auto"/>
          </w:tcPr>
          <w:p w:rsidR="00A77E27" w:rsidRPr="002E731D" w:rsidRDefault="00A77E27" w:rsidP="00C35724">
            <w:pPr>
              <w:pStyle w:val="ListParagraph"/>
              <w:numPr>
                <w:ilvl w:val="0"/>
                <w:numId w:val="28"/>
              </w:numPr>
              <w:ind w:left="169" w:hanging="169"/>
              <w:jc w:val="left"/>
              <w:rPr>
                <w:rFonts w:ascii="Arial" w:hAnsi="Arial" w:cs="Arial"/>
                <w:sz w:val="20"/>
                <w:szCs w:val="20"/>
              </w:rPr>
            </w:pPr>
            <w:r w:rsidRPr="002E731D">
              <w:rPr>
                <w:rFonts w:ascii="Arial" w:hAnsi="Arial" w:cs="Arial"/>
                <w:sz w:val="20"/>
                <w:szCs w:val="20"/>
              </w:rPr>
              <w:t>During updating of IEE Report</w:t>
            </w:r>
          </w:p>
          <w:p w:rsidR="00A77E27" w:rsidRPr="002E731D" w:rsidRDefault="00A77E27" w:rsidP="00C35724">
            <w:pPr>
              <w:pStyle w:val="ListParagraph"/>
              <w:numPr>
                <w:ilvl w:val="0"/>
                <w:numId w:val="28"/>
              </w:numPr>
              <w:ind w:left="169" w:hanging="169"/>
              <w:jc w:val="left"/>
              <w:rPr>
                <w:rFonts w:ascii="Arial" w:hAnsi="Arial" w:cs="Arial"/>
                <w:sz w:val="20"/>
                <w:szCs w:val="20"/>
              </w:rPr>
            </w:pPr>
            <w:r w:rsidRPr="002E731D">
              <w:rPr>
                <w:rFonts w:ascii="Arial" w:hAnsi="Arial" w:cs="Arial"/>
                <w:sz w:val="20"/>
                <w:szCs w:val="20"/>
              </w:rPr>
              <w:lastRenderedPageBreak/>
              <w:t>During preparation of site- and activity-specific plans as per EMP</w:t>
            </w:r>
          </w:p>
          <w:p w:rsidR="00A77E27" w:rsidRPr="002E731D" w:rsidRDefault="00A77E27" w:rsidP="00C35724">
            <w:pPr>
              <w:pStyle w:val="ListParagraph"/>
              <w:numPr>
                <w:ilvl w:val="0"/>
                <w:numId w:val="28"/>
              </w:numPr>
              <w:ind w:left="169" w:hanging="169"/>
              <w:jc w:val="left"/>
              <w:rPr>
                <w:rFonts w:ascii="Arial" w:hAnsi="Arial" w:cs="Arial"/>
                <w:sz w:val="20"/>
                <w:szCs w:val="20"/>
              </w:rPr>
            </w:pPr>
            <w:r w:rsidRPr="002E731D">
              <w:rPr>
                <w:rFonts w:ascii="Arial" w:hAnsi="Arial" w:cs="Arial"/>
                <w:sz w:val="20"/>
                <w:szCs w:val="20"/>
              </w:rPr>
              <w:t>Prior to start of construction</w:t>
            </w:r>
          </w:p>
          <w:p w:rsidR="00A77E27" w:rsidRPr="002E731D" w:rsidRDefault="00A77E27" w:rsidP="00C35724">
            <w:pPr>
              <w:pStyle w:val="ListParagraph"/>
              <w:numPr>
                <w:ilvl w:val="0"/>
                <w:numId w:val="28"/>
              </w:numPr>
              <w:ind w:left="169" w:hanging="169"/>
              <w:jc w:val="left"/>
              <w:rPr>
                <w:rFonts w:ascii="Arial" w:hAnsi="Arial" w:cs="Arial"/>
                <w:sz w:val="20"/>
                <w:szCs w:val="20"/>
              </w:rPr>
            </w:pPr>
            <w:r w:rsidRPr="002E731D">
              <w:rPr>
                <w:rFonts w:ascii="Arial" w:hAnsi="Arial" w:cs="Arial"/>
                <w:sz w:val="20"/>
                <w:szCs w:val="20"/>
              </w:rPr>
              <w:t>During construction</w:t>
            </w:r>
          </w:p>
        </w:tc>
        <w:tc>
          <w:tcPr>
            <w:tcW w:w="544" w:type="pct"/>
            <w:shd w:val="clear" w:color="auto" w:fill="auto"/>
          </w:tcPr>
          <w:p w:rsidR="00A77E27" w:rsidRPr="002E731D" w:rsidRDefault="00A77E27" w:rsidP="00BB0AA0">
            <w:pPr>
              <w:rPr>
                <w:rFonts w:cs="Arial"/>
                <w:sz w:val="20"/>
                <w:szCs w:val="20"/>
              </w:rPr>
            </w:pPr>
            <w:r w:rsidRPr="002E731D">
              <w:rPr>
                <w:rFonts w:cs="Arial"/>
                <w:sz w:val="20"/>
                <w:szCs w:val="20"/>
              </w:rPr>
              <w:lastRenderedPageBreak/>
              <w:t xml:space="preserve">PMU and </w:t>
            </w:r>
          </w:p>
          <w:p w:rsidR="00A77E27" w:rsidRPr="002E731D" w:rsidRDefault="00A77E27" w:rsidP="00BB0AA0">
            <w:pPr>
              <w:rPr>
                <w:rFonts w:cs="Arial"/>
                <w:sz w:val="20"/>
                <w:szCs w:val="20"/>
              </w:rPr>
            </w:pPr>
          </w:p>
          <w:p w:rsidR="00A77E27" w:rsidRPr="002E731D" w:rsidRDefault="00A77E27" w:rsidP="00BB0AA0">
            <w:pPr>
              <w:rPr>
                <w:rFonts w:cs="Arial"/>
                <w:sz w:val="20"/>
                <w:szCs w:val="20"/>
              </w:rPr>
            </w:pPr>
            <w:r w:rsidRPr="002E731D">
              <w:rPr>
                <w:rFonts w:cs="Arial"/>
                <w:sz w:val="20"/>
                <w:szCs w:val="20"/>
              </w:rPr>
              <w:t xml:space="preserve">Contractor </w:t>
            </w:r>
          </w:p>
          <w:p w:rsidR="00A77E27" w:rsidRPr="002E731D" w:rsidRDefault="00A77E27" w:rsidP="00BB0AA0">
            <w:pPr>
              <w:rPr>
                <w:rFonts w:cs="Arial"/>
                <w:sz w:val="20"/>
                <w:szCs w:val="20"/>
              </w:rPr>
            </w:pPr>
          </w:p>
        </w:tc>
      </w:tr>
    </w:tbl>
    <w:p w:rsidR="00A77E27" w:rsidRPr="002E731D" w:rsidRDefault="00A77E27" w:rsidP="00A77E27">
      <w:pPr>
        <w:pStyle w:val="ListParagraph"/>
        <w:autoSpaceDE w:val="0"/>
        <w:autoSpaceDN w:val="0"/>
        <w:adjustRightInd w:val="0"/>
        <w:ind w:left="990"/>
        <w:jc w:val="center"/>
        <w:rPr>
          <w:rFonts w:ascii="Arial" w:hAnsi="Arial" w:cs="Arial"/>
          <w:b/>
        </w:rPr>
      </w:pPr>
      <w:bookmarkStart w:id="919" w:name="_Toc473410479"/>
    </w:p>
    <w:p w:rsidR="00A77E27" w:rsidRPr="002E731D" w:rsidRDefault="00A77E27" w:rsidP="00A77E27">
      <w:pPr>
        <w:pStyle w:val="ListParagraph"/>
        <w:autoSpaceDE w:val="0"/>
        <w:autoSpaceDN w:val="0"/>
        <w:adjustRightInd w:val="0"/>
        <w:ind w:left="990"/>
        <w:jc w:val="center"/>
        <w:rPr>
          <w:rFonts w:ascii="Arial" w:hAnsi="Arial" w:cs="Arial"/>
          <w:b/>
        </w:rPr>
      </w:pPr>
      <w:bookmarkStart w:id="920" w:name="_Toc484188156"/>
      <w:bookmarkStart w:id="921" w:name="_Toc50152560"/>
      <w:r w:rsidRPr="002E731D">
        <w:rPr>
          <w:rFonts w:ascii="Arial" w:hAnsi="Arial" w:cs="Arial"/>
          <w:b/>
        </w:rPr>
        <w:t>Table</w:t>
      </w:r>
      <w:r w:rsidR="00BB0AA0" w:rsidRPr="002E731D">
        <w:rPr>
          <w:rFonts w:ascii="Arial" w:eastAsia="Calibri" w:hAnsi="Arial" w:cs="Arial"/>
          <w:b/>
          <w:lang w:val="en-IN"/>
        </w:rPr>
        <w:t>-</w:t>
      </w:r>
      <w:r w:rsidR="007615DD" w:rsidRPr="002E731D">
        <w:rPr>
          <w:rFonts w:ascii="Arial" w:eastAsia="Calibri" w:hAnsi="Arial" w:cs="Arial"/>
          <w:b/>
        </w:rPr>
        <w:fldChar w:fldCharType="begin"/>
      </w:r>
      <w:r w:rsidR="00BB0AA0" w:rsidRPr="002E731D">
        <w:rPr>
          <w:rFonts w:ascii="Arial" w:eastAsia="Calibri" w:hAnsi="Arial" w:cs="Arial"/>
          <w:b/>
        </w:rPr>
        <w:instrText xml:space="preserve"> SEQ Table \* ARABIC </w:instrText>
      </w:r>
      <w:r w:rsidR="007615DD" w:rsidRPr="002E731D">
        <w:rPr>
          <w:rFonts w:ascii="Arial" w:eastAsia="Calibri" w:hAnsi="Arial" w:cs="Arial"/>
          <w:b/>
        </w:rPr>
        <w:fldChar w:fldCharType="separate"/>
      </w:r>
      <w:r w:rsidR="00A363AB" w:rsidRPr="002E731D">
        <w:rPr>
          <w:rFonts w:ascii="Arial" w:eastAsia="Calibri" w:hAnsi="Arial" w:cs="Arial"/>
          <w:b/>
          <w:noProof/>
        </w:rPr>
        <w:t>16</w:t>
      </w:r>
      <w:r w:rsidR="007615DD" w:rsidRPr="002E731D">
        <w:rPr>
          <w:rFonts w:ascii="Arial" w:eastAsia="Calibri" w:hAnsi="Arial" w:cs="Arial"/>
          <w:b/>
          <w:lang w:val="en-IN"/>
        </w:rPr>
        <w:fldChar w:fldCharType="end"/>
      </w:r>
      <w:r w:rsidR="00BB0AA0" w:rsidRPr="002E731D">
        <w:rPr>
          <w:rFonts w:ascii="Arial" w:hAnsi="Arial" w:cs="Arial"/>
          <w:b/>
        </w:rPr>
        <w:t xml:space="preserve">: </w:t>
      </w:r>
      <w:r w:rsidRPr="002E731D">
        <w:rPr>
          <w:rFonts w:ascii="Arial" w:hAnsi="Arial" w:cs="Arial"/>
          <w:b/>
        </w:rPr>
        <w:t>Construction Phase Environmental Management Plan</w:t>
      </w:r>
      <w:bookmarkEnd w:id="919"/>
      <w:r w:rsidRPr="002E731D">
        <w:rPr>
          <w:rFonts w:ascii="Arial" w:hAnsi="Arial" w:cs="Arial"/>
          <w:b/>
        </w:rPr>
        <w:t xml:space="preserve"> for </w:t>
      </w:r>
      <w:bookmarkEnd w:id="920"/>
      <w:r w:rsidR="0086412F" w:rsidRPr="002E731D">
        <w:rPr>
          <w:rFonts w:ascii="Arial" w:hAnsi="Arial" w:cs="Arial"/>
          <w:b/>
        </w:rPr>
        <w:t>ITI Chhattari</w:t>
      </w:r>
      <w:bookmarkEnd w:id="921"/>
      <w:r w:rsidRPr="002E731D">
        <w:rPr>
          <w:rFonts w:ascii="Arial" w:hAnsi="Arial" w:cs="Arial"/>
          <w:b/>
        </w:rPr>
        <w:t xml:space="preserve"> </w:t>
      </w:r>
    </w:p>
    <w:p w:rsidR="00A77E27" w:rsidRPr="002E731D" w:rsidRDefault="00A77E27" w:rsidP="00A77E27">
      <w:pPr>
        <w:pStyle w:val="ListParagraph"/>
        <w:autoSpaceDE w:val="0"/>
        <w:autoSpaceDN w:val="0"/>
        <w:adjustRightInd w:val="0"/>
        <w:ind w:left="990"/>
        <w:jc w:val="center"/>
        <w:rPr>
          <w:rFonts w:ascii="Arial" w:hAnsi="Arial" w:cs="Arial"/>
          <w:b/>
        </w:rPr>
      </w:pPr>
    </w:p>
    <w:tbl>
      <w:tblPr>
        <w:tblStyle w:val="TableGrid"/>
        <w:tblW w:w="5000" w:type="pct"/>
        <w:tblLook w:val="00A0" w:firstRow="1" w:lastRow="0" w:firstColumn="1" w:lastColumn="0" w:noHBand="0" w:noVBand="0"/>
      </w:tblPr>
      <w:tblGrid>
        <w:gridCol w:w="539"/>
        <w:gridCol w:w="1606"/>
        <w:gridCol w:w="1817"/>
        <w:gridCol w:w="1495"/>
        <w:gridCol w:w="1694"/>
        <w:gridCol w:w="1406"/>
        <w:gridCol w:w="1339"/>
        <w:gridCol w:w="4280"/>
      </w:tblGrid>
      <w:tr w:rsidR="002E731D" w:rsidRPr="002E731D" w:rsidTr="009F5B31">
        <w:trPr>
          <w:trHeight w:val="331"/>
          <w:tblHeader/>
        </w:trPr>
        <w:tc>
          <w:tcPr>
            <w:tcW w:w="155" w:type="pct"/>
            <w:shd w:val="clear" w:color="auto" w:fill="auto"/>
            <w:vAlign w:val="bottom"/>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Sl. No.</w:t>
            </w:r>
          </w:p>
        </w:tc>
        <w:tc>
          <w:tcPr>
            <w:tcW w:w="486"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Environmental Issues</w:t>
            </w:r>
          </w:p>
        </w:tc>
        <w:tc>
          <w:tcPr>
            <w:tcW w:w="610"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Mitigation Measures</w:t>
            </w:r>
          </w:p>
        </w:tc>
        <w:tc>
          <w:tcPr>
            <w:tcW w:w="392" w:type="pct"/>
            <w:shd w:val="clear" w:color="auto" w:fill="auto"/>
          </w:tcPr>
          <w:p w:rsidR="00A77E27" w:rsidRPr="002E731D" w:rsidRDefault="00A77E27" w:rsidP="00BB0AA0">
            <w:pPr>
              <w:pStyle w:val="Default"/>
              <w:rPr>
                <w:b/>
                <w:bCs/>
                <w:color w:val="auto"/>
                <w:sz w:val="20"/>
                <w:szCs w:val="20"/>
              </w:rPr>
            </w:pPr>
            <w:r w:rsidRPr="002E731D">
              <w:rPr>
                <w:b/>
                <w:bCs/>
                <w:color w:val="auto"/>
                <w:sz w:val="20"/>
                <w:szCs w:val="20"/>
              </w:rPr>
              <w:t>Parameter (Indicators for Compliance)</w:t>
            </w:r>
          </w:p>
        </w:tc>
        <w:tc>
          <w:tcPr>
            <w:tcW w:w="415" w:type="pct"/>
            <w:shd w:val="clear" w:color="auto" w:fill="auto"/>
          </w:tcPr>
          <w:p w:rsidR="00A77E27" w:rsidRPr="002E731D" w:rsidRDefault="00A77E27" w:rsidP="00BB0AA0">
            <w:pPr>
              <w:pStyle w:val="Default"/>
              <w:rPr>
                <w:color w:val="auto"/>
                <w:sz w:val="20"/>
                <w:szCs w:val="20"/>
              </w:rPr>
            </w:pPr>
            <w:r w:rsidRPr="002E731D">
              <w:rPr>
                <w:b/>
                <w:bCs/>
                <w:color w:val="auto"/>
                <w:sz w:val="20"/>
                <w:szCs w:val="20"/>
              </w:rPr>
              <w:t>Responsible Implementation</w:t>
            </w:r>
          </w:p>
        </w:tc>
        <w:tc>
          <w:tcPr>
            <w:tcW w:w="337" w:type="pct"/>
            <w:shd w:val="clear" w:color="auto" w:fill="auto"/>
          </w:tcPr>
          <w:p w:rsidR="00A77E27" w:rsidRPr="002E731D" w:rsidRDefault="00A77E27" w:rsidP="00BB0AA0">
            <w:pPr>
              <w:pStyle w:val="Default"/>
              <w:rPr>
                <w:color w:val="auto"/>
                <w:sz w:val="20"/>
                <w:szCs w:val="20"/>
              </w:rPr>
            </w:pPr>
            <w:r w:rsidRPr="002E731D">
              <w:rPr>
                <w:b/>
                <w:bCs/>
                <w:color w:val="auto"/>
                <w:sz w:val="20"/>
                <w:szCs w:val="20"/>
              </w:rPr>
              <w:t>Responsible Supervision</w:t>
            </w:r>
          </w:p>
        </w:tc>
        <w:tc>
          <w:tcPr>
            <w:tcW w:w="337" w:type="pct"/>
            <w:shd w:val="clear" w:color="auto" w:fill="auto"/>
          </w:tcPr>
          <w:p w:rsidR="00A77E27" w:rsidRPr="002E731D" w:rsidRDefault="00A77E27" w:rsidP="00BB0AA0">
            <w:pPr>
              <w:pStyle w:val="Default"/>
              <w:rPr>
                <w:b/>
                <w:bCs/>
                <w:color w:val="auto"/>
                <w:sz w:val="20"/>
                <w:szCs w:val="20"/>
              </w:rPr>
            </w:pPr>
            <w:r w:rsidRPr="002E731D">
              <w:rPr>
                <w:b/>
                <w:bCs/>
                <w:color w:val="auto"/>
                <w:sz w:val="20"/>
                <w:szCs w:val="20"/>
              </w:rPr>
              <w:t>Frequency for Monitoring</w:t>
            </w:r>
          </w:p>
        </w:tc>
        <w:tc>
          <w:tcPr>
            <w:tcW w:w="2268" w:type="pct"/>
            <w:shd w:val="clear" w:color="auto" w:fill="auto"/>
          </w:tcPr>
          <w:p w:rsidR="00A77E27" w:rsidRPr="002E731D" w:rsidRDefault="00A77E27" w:rsidP="00BB0AA0">
            <w:pPr>
              <w:pStyle w:val="Default"/>
              <w:rPr>
                <w:b/>
                <w:bCs/>
                <w:color w:val="auto"/>
                <w:sz w:val="20"/>
                <w:szCs w:val="20"/>
              </w:rPr>
            </w:pPr>
            <w:r w:rsidRPr="002E731D">
              <w:rPr>
                <w:b/>
                <w:color w:val="auto"/>
                <w:sz w:val="20"/>
                <w:szCs w:val="20"/>
              </w:rPr>
              <w:t>Sources of Fund for Implementing Mitigation Measure</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w:t>
            </w:r>
          </w:p>
        </w:tc>
        <w:tc>
          <w:tcPr>
            <w:tcW w:w="486" w:type="pct"/>
            <w:shd w:val="clear" w:color="auto" w:fill="auto"/>
          </w:tcPr>
          <w:p w:rsidR="00A77E27" w:rsidRPr="002E731D" w:rsidRDefault="00A77E27" w:rsidP="0086412F">
            <w:pPr>
              <w:autoSpaceDE w:val="0"/>
              <w:autoSpaceDN w:val="0"/>
              <w:adjustRightInd w:val="0"/>
              <w:rPr>
                <w:rFonts w:cs="Arial"/>
                <w:sz w:val="20"/>
                <w:szCs w:val="20"/>
              </w:rPr>
            </w:pPr>
            <w:r w:rsidRPr="002E731D">
              <w:rPr>
                <w:rFonts w:cs="Arial"/>
                <w:sz w:val="20"/>
                <w:szCs w:val="20"/>
              </w:rPr>
              <w:t xml:space="preserve">Sanitation and drinking water  facilities at construction Camp </w:t>
            </w:r>
            <w:r w:rsidR="0086412F" w:rsidRPr="002E731D">
              <w:rPr>
                <w:rFonts w:cs="Arial"/>
                <w:sz w:val="20"/>
                <w:szCs w:val="20"/>
              </w:rPr>
              <w:t xml:space="preserve"> at </w:t>
            </w:r>
            <w:r w:rsidR="00100D01" w:rsidRPr="002E731D">
              <w:rPr>
                <w:rFonts w:cs="Arial"/>
                <w:sz w:val="20"/>
                <w:szCs w:val="20"/>
              </w:rPr>
              <w:t xml:space="preserve"> </w:t>
            </w:r>
            <w:r w:rsidR="0086412F" w:rsidRPr="002E731D">
              <w:rPr>
                <w:rFonts w:cs="Arial"/>
                <w:sz w:val="20"/>
                <w:szCs w:val="20"/>
              </w:rPr>
              <w:t xml:space="preserve"> ITI Chhattari site </w:t>
            </w:r>
            <w:r w:rsidRPr="002E731D">
              <w:rPr>
                <w:rFonts w:cs="Arial"/>
                <w:sz w:val="20"/>
                <w:szCs w:val="20"/>
              </w:rPr>
              <w:t xml:space="preserve"> </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The contractor shall provide sanitation facilities at the   camp site. These facilities will include dust bins in adequate numbers for solid waste collection, drinking water facilities, and separate toilets for male and females. These toilets facilities </w:t>
            </w:r>
            <w:r w:rsidRPr="002E731D">
              <w:rPr>
                <w:rFonts w:cs="Arial"/>
                <w:sz w:val="20"/>
                <w:szCs w:val="20"/>
              </w:rPr>
              <w:lastRenderedPageBreak/>
              <w:t>shall be maintained and septic tanks/soak pits shall be provided at the toilets. The dust bins shall be regularly emptied and waste from camp site shall be disposed off at designated locations.</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Construction camp sanitation and drinking water  facilities</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Regularly during construction phase </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w:t>
            </w:r>
          </w:p>
        </w:tc>
        <w:tc>
          <w:tcPr>
            <w:tcW w:w="486" w:type="pct"/>
            <w:shd w:val="clear" w:color="auto" w:fill="auto"/>
          </w:tcPr>
          <w:p w:rsidR="00A77E27" w:rsidRPr="002E731D" w:rsidRDefault="00A77E27" w:rsidP="00BB0AA0">
            <w:pPr>
              <w:widowControl w:val="0"/>
              <w:autoSpaceDE w:val="0"/>
              <w:autoSpaceDN w:val="0"/>
              <w:adjustRightInd w:val="0"/>
              <w:ind w:left="13"/>
              <w:rPr>
                <w:rFonts w:cs="Arial"/>
                <w:sz w:val="20"/>
                <w:szCs w:val="20"/>
              </w:rPr>
            </w:pPr>
            <w:r w:rsidRPr="002E731D">
              <w:rPr>
                <w:rFonts w:cs="Arial"/>
                <w:sz w:val="20"/>
                <w:szCs w:val="20"/>
              </w:rPr>
              <w:t>Traffic Cir</w:t>
            </w:r>
            <w:r w:rsidRPr="002E731D">
              <w:rPr>
                <w:rFonts w:cs="Arial"/>
                <w:spacing w:val="1"/>
                <w:sz w:val="20"/>
                <w:szCs w:val="20"/>
              </w:rPr>
              <w:t>cu</w:t>
            </w:r>
            <w:r w:rsidRPr="002E731D">
              <w:rPr>
                <w:rFonts w:cs="Arial"/>
                <w:spacing w:val="-2"/>
                <w:sz w:val="20"/>
                <w:szCs w:val="20"/>
              </w:rPr>
              <w:t>l</w:t>
            </w:r>
            <w:r w:rsidRPr="002E731D">
              <w:rPr>
                <w:rFonts w:cs="Arial"/>
                <w:spacing w:val="1"/>
                <w:sz w:val="20"/>
                <w:szCs w:val="20"/>
              </w:rPr>
              <w:t>a</w:t>
            </w:r>
            <w:r w:rsidRPr="002E731D">
              <w:rPr>
                <w:rFonts w:cs="Arial"/>
                <w:sz w:val="20"/>
                <w:szCs w:val="20"/>
              </w:rPr>
              <w:t>t</w:t>
            </w:r>
            <w:r w:rsidRPr="002E731D">
              <w:rPr>
                <w:rFonts w:cs="Arial"/>
                <w:spacing w:val="1"/>
                <w:sz w:val="20"/>
                <w:szCs w:val="20"/>
              </w:rPr>
              <w:t>i</w:t>
            </w:r>
            <w:r w:rsidRPr="002E731D">
              <w:rPr>
                <w:rFonts w:cs="Arial"/>
                <w:spacing w:val="-2"/>
                <w:sz w:val="20"/>
                <w:szCs w:val="20"/>
              </w:rPr>
              <w:t>o</w:t>
            </w:r>
            <w:r w:rsidRPr="002E731D">
              <w:rPr>
                <w:rFonts w:cs="Arial"/>
                <w:sz w:val="20"/>
                <w:szCs w:val="20"/>
              </w:rPr>
              <w:t>n</w:t>
            </w:r>
            <w:r w:rsidRPr="002E731D">
              <w:rPr>
                <w:rFonts w:cs="Arial"/>
                <w:spacing w:val="1"/>
                <w:sz w:val="20"/>
                <w:szCs w:val="20"/>
              </w:rPr>
              <w:t xml:space="preserve"> p</w:t>
            </w:r>
            <w:r w:rsidRPr="002E731D">
              <w:rPr>
                <w:rFonts w:cs="Arial"/>
                <w:spacing w:val="-2"/>
                <w:sz w:val="20"/>
                <w:szCs w:val="20"/>
              </w:rPr>
              <w:t>l</w:t>
            </w:r>
            <w:r w:rsidRPr="002E731D">
              <w:rPr>
                <w:rFonts w:cs="Arial"/>
                <w:spacing w:val="1"/>
                <w:sz w:val="20"/>
                <w:szCs w:val="20"/>
              </w:rPr>
              <w:t>a</w:t>
            </w:r>
            <w:r w:rsidRPr="002E731D">
              <w:rPr>
                <w:rFonts w:cs="Arial"/>
                <w:sz w:val="20"/>
                <w:szCs w:val="20"/>
              </w:rPr>
              <w:t>n</w:t>
            </w:r>
            <w:r w:rsidRPr="002E731D">
              <w:rPr>
                <w:rFonts w:cs="Arial"/>
                <w:spacing w:val="-1"/>
                <w:sz w:val="20"/>
                <w:szCs w:val="20"/>
              </w:rPr>
              <w:t xml:space="preserve"> </w:t>
            </w:r>
            <w:r w:rsidRPr="002E731D">
              <w:rPr>
                <w:rFonts w:cs="Arial"/>
                <w:spacing w:val="1"/>
                <w:sz w:val="20"/>
                <w:szCs w:val="20"/>
              </w:rPr>
              <w:t>d</w:t>
            </w:r>
            <w:r w:rsidRPr="002E731D">
              <w:rPr>
                <w:rFonts w:cs="Arial"/>
                <w:sz w:val="20"/>
                <w:szCs w:val="20"/>
              </w:rPr>
              <w:t>u</w:t>
            </w:r>
            <w:r w:rsidRPr="002E731D">
              <w:rPr>
                <w:rFonts w:cs="Arial"/>
                <w:spacing w:val="1"/>
                <w:sz w:val="20"/>
                <w:szCs w:val="20"/>
              </w:rPr>
              <w:t>r</w:t>
            </w:r>
            <w:r w:rsidRPr="002E731D">
              <w:rPr>
                <w:rFonts w:cs="Arial"/>
                <w:spacing w:val="-2"/>
                <w:sz w:val="20"/>
                <w:szCs w:val="20"/>
              </w:rPr>
              <w:t>i</w:t>
            </w:r>
            <w:r w:rsidRPr="002E731D">
              <w:rPr>
                <w:rFonts w:cs="Arial"/>
                <w:sz w:val="20"/>
                <w:szCs w:val="20"/>
              </w:rPr>
              <w:t xml:space="preserve">ng </w:t>
            </w:r>
            <w:r w:rsidRPr="002E731D">
              <w:rPr>
                <w:rFonts w:cs="Arial"/>
                <w:spacing w:val="1"/>
                <w:sz w:val="20"/>
                <w:szCs w:val="20"/>
              </w:rPr>
              <w:t>co</w:t>
            </w:r>
            <w:r w:rsidRPr="002E731D">
              <w:rPr>
                <w:rFonts w:cs="Arial"/>
                <w:spacing w:val="-2"/>
                <w:sz w:val="20"/>
                <w:szCs w:val="20"/>
              </w:rPr>
              <w:t>n</w:t>
            </w:r>
            <w:r w:rsidRPr="002E731D">
              <w:rPr>
                <w:rFonts w:cs="Arial"/>
                <w:spacing w:val="1"/>
                <w:sz w:val="20"/>
                <w:szCs w:val="20"/>
              </w:rPr>
              <w:t>s</w:t>
            </w:r>
            <w:r w:rsidRPr="002E731D">
              <w:rPr>
                <w:rFonts w:cs="Arial"/>
                <w:sz w:val="20"/>
                <w:szCs w:val="20"/>
              </w:rPr>
              <w:t>tr</w:t>
            </w:r>
            <w:r w:rsidRPr="002E731D">
              <w:rPr>
                <w:rFonts w:cs="Arial"/>
                <w:spacing w:val="-1"/>
                <w:sz w:val="20"/>
                <w:szCs w:val="20"/>
              </w:rPr>
              <w:t>u</w:t>
            </w:r>
            <w:r w:rsidRPr="002E731D">
              <w:rPr>
                <w:rFonts w:cs="Arial"/>
                <w:spacing w:val="1"/>
                <w:sz w:val="20"/>
                <w:szCs w:val="20"/>
              </w:rPr>
              <w:t>c</w:t>
            </w:r>
            <w:r w:rsidRPr="002E731D">
              <w:rPr>
                <w:rFonts w:cs="Arial"/>
                <w:sz w:val="20"/>
                <w:szCs w:val="20"/>
              </w:rPr>
              <w:t>t</w:t>
            </w:r>
            <w:r w:rsidRPr="002E731D">
              <w:rPr>
                <w:rFonts w:cs="Arial"/>
                <w:spacing w:val="1"/>
                <w:sz w:val="20"/>
                <w:szCs w:val="20"/>
              </w:rPr>
              <w:t>i</w:t>
            </w:r>
            <w:r w:rsidRPr="002E731D">
              <w:rPr>
                <w:rFonts w:cs="Arial"/>
                <w:spacing w:val="-2"/>
                <w:sz w:val="20"/>
                <w:szCs w:val="20"/>
              </w:rPr>
              <w:t>o</w:t>
            </w:r>
            <w:r w:rsidRPr="002E731D">
              <w:rPr>
                <w:rFonts w:cs="Arial"/>
                <w:sz w:val="20"/>
                <w:szCs w:val="20"/>
              </w:rPr>
              <w:t xml:space="preserve">n phase </w:t>
            </w:r>
          </w:p>
        </w:tc>
        <w:tc>
          <w:tcPr>
            <w:tcW w:w="610" w:type="pct"/>
            <w:shd w:val="clear" w:color="auto" w:fill="auto"/>
          </w:tcPr>
          <w:p w:rsidR="00A77E27" w:rsidRPr="002E731D" w:rsidRDefault="00A77E27" w:rsidP="0086412F">
            <w:pPr>
              <w:widowControl w:val="0"/>
              <w:autoSpaceDE w:val="0"/>
              <w:autoSpaceDN w:val="0"/>
              <w:adjustRightInd w:val="0"/>
              <w:ind w:left="13"/>
              <w:rPr>
                <w:rFonts w:eastAsia="Calibri" w:cs="Arial"/>
                <w:b/>
                <w:sz w:val="20"/>
                <w:szCs w:val="20"/>
                <w:lang w:val="de-DE" w:eastAsia="de-DE"/>
              </w:rPr>
            </w:pPr>
            <w:r w:rsidRPr="002E731D">
              <w:rPr>
                <w:rFonts w:cs="Arial"/>
                <w:sz w:val="20"/>
                <w:szCs w:val="20"/>
              </w:rPr>
              <w:t>Pr</w:t>
            </w:r>
            <w:r w:rsidRPr="002E731D">
              <w:rPr>
                <w:rFonts w:cs="Arial"/>
                <w:spacing w:val="1"/>
                <w:sz w:val="20"/>
                <w:szCs w:val="20"/>
              </w:rPr>
              <w:t>io</w:t>
            </w:r>
            <w:r w:rsidRPr="002E731D">
              <w:rPr>
                <w:rFonts w:cs="Arial"/>
                <w:sz w:val="20"/>
                <w:szCs w:val="20"/>
              </w:rPr>
              <w:t xml:space="preserve">r </w:t>
            </w:r>
            <w:r w:rsidRPr="002E731D">
              <w:rPr>
                <w:rFonts w:cs="Arial"/>
                <w:spacing w:val="1"/>
                <w:sz w:val="20"/>
                <w:szCs w:val="20"/>
              </w:rPr>
              <w:t>t</w:t>
            </w:r>
            <w:r w:rsidRPr="002E731D">
              <w:rPr>
                <w:rFonts w:cs="Arial"/>
                <w:sz w:val="20"/>
                <w:szCs w:val="20"/>
              </w:rPr>
              <w:t xml:space="preserve">o </w:t>
            </w:r>
            <w:r w:rsidRPr="002E731D">
              <w:rPr>
                <w:rFonts w:cs="Arial"/>
                <w:spacing w:val="-2"/>
                <w:sz w:val="20"/>
                <w:szCs w:val="20"/>
              </w:rPr>
              <w:t>c</w:t>
            </w:r>
            <w:r w:rsidRPr="002E731D">
              <w:rPr>
                <w:rFonts w:cs="Arial"/>
                <w:spacing w:val="1"/>
                <w:sz w:val="20"/>
                <w:szCs w:val="20"/>
              </w:rPr>
              <w:t>o</w:t>
            </w:r>
            <w:r w:rsidRPr="002E731D">
              <w:rPr>
                <w:rFonts w:cs="Arial"/>
                <w:spacing w:val="-1"/>
                <w:sz w:val="20"/>
                <w:szCs w:val="20"/>
              </w:rPr>
              <w:t>m</w:t>
            </w:r>
            <w:r w:rsidRPr="002E731D">
              <w:rPr>
                <w:rFonts w:cs="Arial"/>
                <w:spacing w:val="1"/>
                <w:sz w:val="20"/>
                <w:szCs w:val="20"/>
              </w:rPr>
              <w:t>m</w:t>
            </w:r>
            <w:r w:rsidRPr="002E731D">
              <w:rPr>
                <w:rFonts w:cs="Arial"/>
                <w:spacing w:val="2"/>
                <w:sz w:val="20"/>
                <w:szCs w:val="20"/>
              </w:rPr>
              <w:t>e</w:t>
            </w:r>
            <w:r w:rsidRPr="002E731D">
              <w:rPr>
                <w:rFonts w:cs="Arial"/>
                <w:spacing w:val="-1"/>
                <w:sz w:val="20"/>
                <w:szCs w:val="20"/>
              </w:rPr>
              <w:t>n</w:t>
            </w:r>
            <w:r w:rsidRPr="002E731D">
              <w:rPr>
                <w:rFonts w:cs="Arial"/>
                <w:spacing w:val="1"/>
                <w:sz w:val="20"/>
                <w:szCs w:val="20"/>
              </w:rPr>
              <w:t>ce</w:t>
            </w:r>
            <w:r w:rsidRPr="002E731D">
              <w:rPr>
                <w:rFonts w:cs="Arial"/>
                <w:spacing w:val="-2"/>
                <w:sz w:val="20"/>
                <w:szCs w:val="20"/>
              </w:rPr>
              <w:t>m</w:t>
            </w:r>
            <w:r w:rsidRPr="002E731D">
              <w:rPr>
                <w:rFonts w:cs="Arial"/>
                <w:spacing w:val="1"/>
                <w:sz w:val="20"/>
                <w:szCs w:val="20"/>
              </w:rPr>
              <w:t>e</w:t>
            </w:r>
            <w:r w:rsidRPr="002E731D">
              <w:rPr>
                <w:rFonts w:cs="Arial"/>
                <w:sz w:val="20"/>
                <w:szCs w:val="20"/>
              </w:rPr>
              <w:t>nt</w:t>
            </w:r>
            <w:r w:rsidRPr="002E731D">
              <w:rPr>
                <w:rFonts w:cs="Arial"/>
                <w:spacing w:val="1"/>
                <w:sz w:val="20"/>
                <w:szCs w:val="20"/>
              </w:rPr>
              <w:t xml:space="preserve"> o</w:t>
            </w:r>
            <w:r w:rsidRPr="002E731D">
              <w:rPr>
                <w:rFonts w:cs="Arial"/>
                <w:sz w:val="20"/>
                <w:szCs w:val="20"/>
              </w:rPr>
              <w:t xml:space="preserve">f </w:t>
            </w:r>
            <w:r w:rsidRPr="002E731D">
              <w:rPr>
                <w:rFonts w:cs="Arial"/>
                <w:spacing w:val="1"/>
                <w:sz w:val="20"/>
                <w:szCs w:val="20"/>
              </w:rPr>
              <w:t>s</w:t>
            </w:r>
            <w:r w:rsidRPr="002E731D">
              <w:rPr>
                <w:rFonts w:cs="Arial"/>
                <w:spacing w:val="-2"/>
                <w:sz w:val="20"/>
                <w:szCs w:val="20"/>
              </w:rPr>
              <w:t>i</w:t>
            </w:r>
            <w:r w:rsidRPr="002E731D">
              <w:rPr>
                <w:rFonts w:cs="Arial"/>
                <w:sz w:val="20"/>
                <w:szCs w:val="20"/>
              </w:rPr>
              <w:t xml:space="preserve">te </w:t>
            </w:r>
            <w:r w:rsidRPr="002E731D">
              <w:rPr>
                <w:rFonts w:cs="Arial"/>
                <w:spacing w:val="1"/>
                <w:sz w:val="20"/>
                <w:szCs w:val="20"/>
              </w:rPr>
              <w:t>ac</w:t>
            </w:r>
            <w:r w:rsidRPr="002E731D">
              <w:rPr>
                <w:rFonts w:cs="Arial"/>
                <w:sz w:val="20"/>
                <w:szCs w:val="20"/>
              </w:rPr>
              <w:t>t</w:t>
            </w:r>
            <w:r w:rsidRPr="002E731D">
              <w:rPr>
                <w:rFonts w:cs="Arial"/>
                <w:spacing w:val="1"/>
                <w:sz w:val="20"/>
                <w:szCs w:val="20"/>
              </w:rPr>
              <w:t>i</w:t>
            </w:r>
            <w:r w:rsidRPr="002E731D">
              <w:rPr>
                <w:rFonts w:cs="Arial"/>
                <w:spacing w:val="-1"/>
                <w:sz w:val="20"/>
                <w:szCs w:val="20"/>
              </w:rPr>
              <w:t>v</w:t>
            </w:r>
            <w:r w:rsidRPr="002E731D">
              <w:rPr>
                <w:rFonts w:cs="Arial"/>
                <w:spacing w:val="1"/>
                <w:sz w:val="20"/>
                <w:szCs w:val="20"/>
              </w:rPr>
              <w:t>i</w:t>
            </w:r>
            <w:r w:rsidRPr="002E731D">
              <w:rPr>
                <w:rFonts w:cs="Arial"/>
                <w:spacing w:val="-2"/>
                <w:sz w:val="20"/>
                <w:szCs w:val="20"/>
              </w:rPr>
              <w:t>t</w:t>
            </w:r>
            <w:r w:rsidRPr="002E731D">
              <w:rPr>
                <w:rFonts w:cs="Arial"/>
                <w:spacing w:val="1"/>
                <w:sz w:val="20"/>
                <w:szCs w:val="20"/>
              </w:rPr>
              <w:t>i</w:t>
            </w:r>
            <w:r w:rsidRPr="002E731D">
              <w:rPr>
                <w:rFonts w:cs="Arial"/>
                <w:spacing w:val="-2"/>
                <w:sz w:val="20"/>
                <w:szCs w:val="20"/>
              </w:rPr>
              <w:t>e</w:t>
            </w:r>
            <w:r w:rsidRPr="002E731D">
              <w:rPr>
                <w:rFonts w:cs="Arial"/>
                <w:sz w:val="20"/>
                <w:szCs w:val="20"/>
              </w:rPr>
              <w:t>s</w:t>
            </w:r>
            <w:r w:rsidRPr="002E731D">
              <w:rPr>
                <w:rFonts w:cs="Arial"/>
                <w:spacing w:val="1"/>
                <w:sz w:val="20"/>
                <w:szCs w:val="20"/>
              </w:rPr>
              <w:t xml:space="preserve"> a</w:t>
            </w:r>
            <w:r w:rsidRPr="002E731D">
              <w:rPr>
                <w:rFonts w:cs="Arial"/>
                <w:spacing w:val="-2"/>
                <w:sz w:val="20"/>
                <w:szCs w:val="20"/>
              </w:rPr>
              <w:t>n</w:t>
            </w:r>
            <w:r w:rsidRPr="002E731D">
              <w:rPr>
                <w:rFonts w:cs="Arial"/>
                <w:sz w:val="20"/>
                <w:szCs w:val="20"/>
              </w:rPr>
              <w:t xml:space="preserve">d </w:t>
            </w:r>
            <w:r w:rsidRPr="002E731D">
              <w:rPr>
                <w:rFonts w:cs="Arial"/>
                <w:spacing w:val="-1"/>
                <w:sz w:val="20"/>
                <w:szCs w:val="20"/>
              </w:rPr>
              <w:t>m</w:t>
            </w:r>
            <w:r w:rsidRPr="002E731D">
              <w:rPr>
                <w:rFonts w:cs="Arial"/>
                <w:spacing w:val="1"/>
                <w:sz w:val="20"/>
                <w:szCs w:val="20"/>
              </w:rPr>
              <w:t>obi</w:t>
            </w:r>
            <w:r w:rsidRPr="002E731D">
              <w:rPr>
                <w:rFonts w:cs="Arial"/>
                <w:spacing w:val="-2"/>
                <w:sz w:val="20"/>
                <w:szCs w:val="20"/>
              </w:rPr>
              <w:t>l</w:t>
            </w:r>
            <w:r w:rsidRPr="002E731D">
              <w:rPr>
                <w:rFonts w:cs="Arial"/>
                <w:spacing w:val="1"/>
                <w:sz w:val="20"/>
                <w:szCs w:val="20"/>
              </w:rPr>
              <w:t>i</w:t>
            </w:r>
            <w:r w:rsidRPr="002E731D">
              <w:rPr>
                <w:rFonts w:cs="Arial"/>
                <w:spacing w:val="-1"/>
                <w:sz w:val="20"/>
                <w:szCs w:val="20"/>
              </w:rPr>
              <w:t>z</w:t>
            </w:r>
            <w:r w:rsidRPr="002E731D">
              <w:rPr>
                <w:rFonts w:cs="Arial"/>
                <w:spacing w:val="1"/>
                <w:sz w:val="20"/>
                <w:szCs w:val="20"/>
              </w:rPr>
              <w:t>a</w:t>
            </w:r>
            <w:r w:rsidRPr="002E731D">
              <w:rPr>
                <w:rFonts w:cs="Arial"/>
                <w:sz w:val="20"/>
                <w:szCs w:val="20"/>
              </w:rPr>
              <w:t>t</w:t>
            </w:r>
            <w:r w:rsidRPr="002E731D">
              <w:rPr>
                <w:rFonts w:cs="Arial"/>
                <w:spacing w:val="1"/>
                <w:sz w:val="20"/>
                <w:szCs w:val="20"/>
              </w:rPr>
              <w:t>i</w:t>
            </w:r>
            <w:r w:rsidRPr="002E731D">
              <w:rPr>
                <w:rFonts w:cs="Arial"/>
                <w:spacing w:val="-2"/>
                <w:sz w:val="20"/>
                <w:szCs w:val="20"/>
              </w:rPr>
              <w:t>o</w:t>
            </w:r>
            <w:r w:rsidRPr="002E731D">
              <w:rPr>
                <w:rFonts w:cs="Arial"/>
                <w:sz w:val="20"/>
                <w:szCs w:val="20"/>
              </w:rPr>
              <w:t xml:space="preserve">n </w:t>
            </w:r>
            <w:r w:rsidRPr="002E731D">
              <w:rPr>
                <w:rFonts w:cs="Arial"/>
                <w:spacing w:val="1"/>
                <w:sz w:val="20"/>
                <w:szCs w:val="20"/>
              </w:rPr>
              <w:t>o</w:t>
            </w:r>
            <w:r w:rsidRPr="002E731D">
              <w:rPr>
                <w:rFonts w:cs="Arial"/>
                <w:sz w:val="20"/>
                <w:szCs w:val="20"/>
              </w:rPr>
              <w:t>n</w:t>
            </w:r>
            <w:r w:rsidRPr="002E731D">
              <w:rPr>
                <w:rFonts w:cs="Arial"/>
                <w:spacing w:val="1"/>
                <w:sz w:val="20"/>
                <w:szCs w:val="20"/>
              </w:rPr>
              <w:t xml:space="preserve"> g</w:t>
            </w:r>
            <w:r w:rsidRPr="002E731D">
              <w:rPr>
                <w:rFonts w:cs="Arial"/>
                <w:sz w:val="20"/>
                <w:szCs w:val="20"/>
              </w:rPr>
              <w:t>r</w:t>
            </w:r>
            <w:r w:rsidRPr="002E731D">
              <w:rPr>
                <w:rFonts w:cs="Arial"/>
                <w:spacing w:val="-2"/>
                <w:sz w:val="20"/>
                <w:szCs w:val="20"/>
              </w:rPr>
              <w:t>o</w:t>
            </w:r>
            <w:r w:rsidRPr="002E731D">
              <w:rPr>
                <w:rFonts w:cs="Arial"/>
                <w:spacing w:val="1"/>
                <w:sz w:val="20"/>
                <w:szCs w:val="20"/>
              </w:rPr>
              <w:t xml:space="preserve">und </w:t>
            </w:r>
            <w:r w:rsidRPr="002E731D">
              <w:rPr>
                <w:rFonts w:cs="Arial"/>
                <w:sz w:val="20"/>
                <w:szCs w:val="20"/>
              </w:rPr>
              <w:t>,</w:t>
            </w:r>
            <w:r w:rsidRPr="002E731D">
              <w:rPr>
                <w:rFonts w:cs="Arial"/>
                <w:spacing w:val="1"/>
                <w:sz w:val="20"/>
                <w:szCs w:val="20"/>
              </w:rPr>
              <w:t>th</w:t>
            </w:r>
            <w:r w:rsidRPr="002E731D">
              <w:rPr>
                <w:rFonts w:cs="Arial"/>
                <w:sz w:val="20"/>
                <w:szCs w:val="20"/>
              </w:rPr>
              <w:t xml:space="preserve">e </w:t>
            </w:r>
            <w:r w:rsidRPr="002E731D">
              <w:rPr>
                <w:rFonts w:cs="Arial"/>
                <w:spacing w:val="-2"/>
                <w:sz w:val="20"/>
                <w:szCs w:val="20"/>
              </w:rPr>
              <w:t>C</w:t>
            </w:r>
            <w:r w:rsidRPr="002E731D">
              <w:rPr>
                <w:rFonts w:cs="Arial"/>
                <w:spacing w:val="1"/>
                <w:sz w:val="20"/>
                <w:szCs w:val="20"/>
              </w:rPr>
              <w:t>on</w:t>
            </w:r>
            <w:r w:rsidRPr="002E731D">
              <w:rPr>
                <w:rFonts w:cs="Arial"/>
                <w:sz w:val="20"/>
                <w:szCs w:val="20"/>
              </w:rPr>
              <w:t>tr</w:t>
            </w:r>
            <w:r w:rsidRPr="002E731D">
              <w:rPr>
                <w:rFonts w:cs="Arial"/>
                <w:spacing w:val="-1"/>
                <w:sz w:val="20"/>
                <w:szCs w:val="20"/>
              </w:rPr>
              <w:t>a</w:t>
            </w:r>
            <w:r w:rsidRPr="002E731D">
              <w:rPr>
                <w:rFonts w:cs="Arial"/>
                <w:spacing w:val="1"/>
                <w:sz w:val="20"/>
                <w:szCs w:val="20"/>
              </w:rPr>
              <w:t>c</w:t>
            </w:r>
            <w:r w:rsidRPr="002E731D">
              <w:rPr>
                <w:rFonts w:cs="Arial"/>
                <w:sz w:val="20"/>
                <w:szCs w:val="20"/>
              </w:rPr>
              <w:t>t</w:t>
            </w:r>
            <w:r w:rsidRPr="002E731D">
              <w:rPr>
                <w:rFonts w:cs="Arial"/>
                <w:spacing w:val="1"/>
                <w:sz w:val="20"/>
                <w:szCs w:val="20"/>
              </w:rPr>
              <w:t>o</w:t>
            </w:r>
            <w:r w:rsidRPr="002E731D">
              <w:rPr>
                <w:rFonts w:cs="Arial"/>
                <w:sz w:val="20"/>
                <w:szCs w:val="20"/>
              </w:rPr>
              <w:t xml:space="preserve">r </w:t>
            </w:r>
            <w:r w:rsidRPr="002E731D">
              <w:rPr>
                <w:rFonts w:cs="Arial"/>
                <w:spacing w:val="-2"/>
                <w:sz w:val="20"/>
                <w:szCs w:val="20"/>
              </w:rPr>
              <w:t>w</w:t>
            </w:r>
            <w:r w:rsidRPr="002E731D">
              <w:rPr>
                <w:rFonts w:cs="Arial"/>
                <w:spacing w:val="1"/>
                <w:sz w:val="20"/>
                <w:szCs w:val="20"/>
              </w:rPr>
              <w:t>il</w:t>
            </w:r>
            <w:r w:rsidRPr="002E731D">
              <w:rPr>
                <w:rFonts w:cs="Arial"/>
                <w:sz w:val="20"/>
                <w:szCs w:val="20"/>
              </w:rPr>
              <w:t xml:space="preserve">l </w:t>
            </w:r>
            <w:r w:rsidRPr="002E731D">
              <w:rPr>
                <w:rFonts w:cs="Arial"/>
                <w:spacing w:val="1"/>
                <w:sz w:val="20"/>
                <w:szCs w:val="20"/>
              </w:rPr>
              <w:t>p</w:t>
            </w:r>
            <w:r w:rsidRPr="002E731D">
              <w:rPr>
                <w:rFonts w:cs="Arial"/>
                <w:sz w:val="20"/>
                <w:szCs w:val="20"/>
              </w:rPr>
              <w:t>r</w:t>
            </w:r>
            <w:r w:rsidRPr="002E731D">
              <w:rPr>
                <w:rFonts w:cs="Arial"/>
                <w:spacing w:val="1"/>
                <w:sz w:val="20"/>
                <w:szCs w:val="20"/>
              </w:rPr>
              <w:t>epa</w:t>
            </w:r>
            <w:r w:rsidRPr="002E731D">
              <w:rPr>
                <w:rFonts w:cs="Arial"/>
                <w:sz w:val="20"/>
                <w:szCs w:val="20"/>
              </w:rPr>
              <w:t xml:space="preserve">re </w:t>
            </w:r>
            <w:r w:rsidRPr="002E731D">
              <w:rPr>
                <w:rFonts w:cs="Arial"/>
                <w:spacing w:val="1"/>
                <w:sz w:val="20"/>
                <w:szCs w:val="20"/>
              </w:rPr>
              <w:t>an</w:t>
            </w:r>
            <w:r w:rsidRPr="002E731D">
              <w:rPr>
                <w:rFonts w:cs="Arial"/>
                <w:sz w:val="20"/>
                <w:szCs w:val="20"/>
              </w:rPr>
              <w:t xml:space="preserve">d </w:t>
            </w:r>
            <w:r w:rsidRPr="002E731D">
              <w:rPr>
                <w:rFonts w:cs="Arial"/>
                <w:spacing w:val="1"/>
                <w:sz w:val="20"/>
                <w:szCs w:val="20"/>
              </w:rPr>
              <w:t>ge</w:t>
            </w:r>
            <w:r w:rsidRPr="002E731D">
              <w:rPr>
                <w:rFonts w:cs="Arial"/>
                <w:sz w:val="20"/>
                <w:szCs w:val="20"/>
              </w:rPr>
              <w:t xml:space="preserve">t </w:t>
            </w:r>
            <w:r w:rsidRPr="002E731D">
              <w:rPr>
                <w:rFonts w:cs="Arial"/>
                <w:spacing w:val="1"/>
                <w:sz w:val="20"/>
                <w:szCs w:val="20"/>
              </w:rPr>
              <w:t>app</w:t>
            </w:r>
            <w:r w:rsidRPr="002E731D">
              <w:rPr>
                <w:rFonts w:cs="Arial"/>
                <w:spacing w:val="-2"/>
                <w:sz w:val="20"/>
                <w:szCs w:val="20"/>
              </w:rPr>
              <w:t>r</w:t>
            </w:r>
            <w:r w:rsidRPr="002E731D">
              <w:rPr>
                <w:rFonts w:cs="Arial"/>
                <w:spacing w:val="1"/>
                <w:sz w:val="20"/>
                <w:szCs w:val="20"/>
              </w:rPr>
              <w:t>o</w:t>
            </w:r>
            <w:r w:rsidRPr="002E731D">
              <w:rPr>
                <w:rFonts w:cs="Arial"/>
                <w:spacing w:val="-1"/>
                <w:sz w:val="20"/>
                <w:szCs w:val="20"/>
              </w:rPr>
              <w:t>v</w:t>
            </w:r>
            <w:r w:rsidRPr="002E731D">
              <w:rPr>
                <w:rFonts w:cs="Arial"/>
                <w:spacing w:val="1"/>
                <w:sz w:val="20"/>
                <w:szCs w:val="20"/>
              </w:rPr>
              <w:t>e</w:t>
            </w:r>
            <w:r w:rsidRPr="002E731D">
              <w:rPr>
                <w:rFonts w:cs="Arial"/>
                <w:sz w:val="20"/>
                <w:szCs w:val="20"/>
              </w:rPr>
              <w:t xml:space="preserve">d </w:t>
            </w:r>
            <w:r w:rsidRPr="002E731D">
              <w:rPr>
                <w:rFonts w:cs="Arial"/>
                <w:spacing w:val="1"/>
                <w:sz w:val="20"/>
                <w:szCs w:val="20"/>
              </w:rPr>
              <w:t>from the Engineer</w:t>
            </w:r>
            <w:r w:rsidRPr="002E731D">
              <w:rPr>
                <w:rFonts w:cs="Arial"/>
                <w:sz w:val="20"/>
                <w:szCs w:val="20"/>
              </w:rPr>
              <w:t xml:space="preserve"> (PWD),</w:t>
            </w:r>
            <w:r w:rsidR="00100D01" w:rsidRPr="002E731D">
              <w:rPr>
                <w:rFonts w:cs="Arial"/>
                <w:sz w:val="20"/>
                <w:szCs w:val="20"/>
              </w:rPr>
              <w:t xml:space="preserve"> </w:t>
            </w:r>
            <w:r w:rsidRPr="002E731D">
              <w:rPr>
                <w:rFonts w:cs="Arial"/>
                <w:spacing w:val="-1"/>
                <w:sz w:val="20"/>
                <w:szCs w:val="20"/>
              </w:rPr>
              <w:t>c</w:t>
            </w:r>
            <w:r w:rsidRPr="002E731D">
              <w:rPr>
                <w:rFonts w:cs="Arial"/>
                <w:spacing w:val="1"/>
                <w:sz w:val="20"/>
                <w:szCs w:val="20"/>
              </w:rPr>
              <w:t>i</w:t>
            </w:r>
            <w:r w:rsidRPr="002E731D">
              <w:rPr>
                <w:rFonts w:cs="Arial"/>
                <w:sz w:val="20"/>
                <w:szCs w:val="20"/>
              </w:rPr>
              <w:t>r</w:t>
            </w:r>
            <w:r w:rsidRPr="002E731D">
              <w:rPr>
                <w:rFonts w:cs="Arial"/>
                <w:spacing w:val="-1"/>
                <w:sz w:val="20"/>
                <w:szCs w:val="20"/>
              </w:rPr>
              <w:t>c</w:t>
            </w:r>
            <w:r w:rsidRPr="002E731D">
              <w:rPr>
                <w:rFonts w:cs="Arial"/>
                <w:spacing w:val="1"/>
                <w:sz w:val="20"/>
                <w:szCs w:val="20"/>
              </w:rPr>
              <w:t>ula</w:t>
            </w:r>
            <w:r w:rsidRPr="002E731D">
              <w:rPr>
                <w:rFonts w:cs="Arial"/>
                <w:spacing w:val="-2"/>
                <w:sz w:val="20"/>
                <w:szCs w:val="20"/>
              </w:rPr>
              <w:t>t</w:t>
            </w:r>
            <w:r w:rsidRPr="002E731D">
              <w:rPr>
                <w:rFonts w:cs="Arial"/>
                <w:spacing w:val="1"/>
                <w:sz w:val="20"/>
                <w:szCs w:val="20"/>
              </w:rPr>
              <w:t>io</w:t>
            </w:r>
            <w:r w:rsidRPr="002E731D">
              <w:rPr>
                <w:rFonts w:cs="Arial"/>
                <w:sz w:val="20"/>
                <w:szCs w:val="20"/>
              </w:rPr>
              <w:t xml:space="preserve">n </w:t>
            </w:r>
            <w:r w:rsidRPr="002E731D">
              <w:rPr>
                <w:rFonts w:cs="Arial"/>
                <w:spacing w:val="1"/>
                <w:sz w:val="20"/>
                <w:szCs w:val="20"/>
              </w:rPr>
              <w:t>p</w:t>
            </w:r>
            <w:r w:rsidRPr="002E731D">
              <w:rPr>
                <w:rFonts w:cs="Arial"/>
                <w:spacing w:val="-2"/>
                <w:sz w:val="20"/>
                <w:szCs w:val="20"/>
              </w:rPr>
              <w:t>l</w:t>
            </w:r>
            <w:r w:rsidRPr="002E731D">
              <w:rPr>
                <w:rFonts w:cs="Arial"/>
                <w:spacing w:val="1"/>
                <w:sz w:val="20"/>
                <w:szCs w:val="20"/>
              </w:rPr>
              <w:t>a</w:t>
            </w:r>
            <w:r w:rsidRPr="002E731D">
              <w:rPr>
                <w:rFonts w:cs="Arial"/>
                <w:sz w:val="20"/>
                <w:szCs w:val="20"/>
              </w:rPr>
              <w:t>n</w:t>
            </w:r>
            <w:r w:rsidRPr="002E731D">
              <w:rPr>
                <w:rFonts w:cs="Arial"/>
                <w:spacing w:val="1"/>
                <w:sz w:val="20"/>
                <w:szCs w:val="20"/>
              </w:rPr>
              <w:t xml:space="preserve"> du</w:t>
            </w:r>
            <w:r w:rsidRPr="002E731D">
              <w:rPr>
                <w:rFonts w:cs="Arial"/>
                <w:spacing w:val="-2"/>
                <w:sz w:val="20"/>
                <w:szCs w:val="20"/>
              </w:rPr>
              <w:t>r</w:t>
            </w:r>
            <w:r w:rsidRPr="002E731D">
              <w:rPr>
                <w:rFonts w:cs="Arial"/>
                <w:spacing w:val="1"/>
                <w:sz w:val="20"/>
                <w:szCs w:val="20"/>
              </w:rPr>
              <w:t>in</w:t>
            </w:r>
            <w:r w:rsidRPr="002E731D">
              <w:rPr>
                <w:rFonts w:cs="Arial"/>
                <w:sz w:val="20"/>
                <w:szCs w:val="20"/>
              </w:rPr>
              <w:t xml:space="preserve">g </w:t>
            </w:r>
            <w:r w:rsidRPr="002E731D">
              <w:rPr>
                <w:rFonts w:cs="Arial"/>
                <w:spacing w:val="1"/>
                <w:sz w:val="20"/>
                <w:szCs w:val="20"/>
              </w:rPr>
              <w:t>co</w:t>
            </w:r>
            <w:r w:rsidRPr="002E731D">
              <w:rPr>
                <w:rFonts w:cs="Arial"/>
                <w:spacing w:val="-2"/>
                <w:sz w:val="20"/>
                <w:szCs w:val="20"/>
              </w:rPr>
              <w:t>n</w:t>
            </w:r>
            <w:r w:rsidRPr="002E731D">
              <w:rPr>
                <w:rFonts w:cs="Arial"/>
                <w:spacing w:val="1"/>
                <w:sz w:val="20"/>
                <w:szCs w:val="20"/>
              </w:rPr>
              <w:t>s</w:t>
            </w:r>
            <w:r w:rsidRPr="002E731D">
              <w:rPr>
                <w:rFonts w:cs="Arial"/>
                <w:sz w:val="20"/>
                <w:szCs w:val="20"/>
              </w:rPr>
              <w:t>tr</w:t>
            </w:r>
            <w:r w:rsidRPr="002E731D">
              <w:rPr>
                <w:rFonts w:cs="Arial"/>
                <w:spacing w:val="-1"/>
                <w:sz w:val="20"/>
                <w:szCs w:val="20"/>
              </w:rPr>
              <w:t>u</w:t>
            </w:r>
            <w:r w:rsidRPr="002E731D">
              <w:rPr>
                <w:rFonts w:cs="Arial"/>
                <w:spacing w:val="1"/>
                <w:sz w:val="20"/>
                <w:szCs w:val="20"/>
              </w:rPr>
              <w:t>c</w:t>
            </w:r>
            <w:r w:rsidRPr="002E731D">
              <w:rPr>
                <w:rFonts w:cs="Arial"/>
                <w:sz w:val="20"/>
                <w:szCs w:val="20"/>
              </w:rPr>
              <w:t>t</w:t>
            </w:r>
            <w:r w:rsidRPr="002E731D">
              <w:rPr>
                <w:rFonts w:cs="Arial"/>
                <w:spacing w:val="-1"/>
                <w:sz w:val="20"/>
                <w:szCs w:val="20"/>
              </w:rPr>
              <w:t>i</w:t>
            </w:r>
            <w:r w:rsidRPr="002E731D">
              <w:rPr>
                <w:rFonts w:cs="Arial"/>
                <w:spacing w:val="1"/>
                <w:sz w:val="20"/>
                <w:szCs w:val="20"/>
              </w:rPr>
              <w:t>o</w:t>
            </w:r>
            <w:r w:rsidRPr="002E731D">
              <w:rPr>
                <w:rFonts w:cs="Arial"/>
                <w:sz w:val="20"/>
                <w:szCs w:val="20"/>
              </w:rPr>
              <w:t xml:space="preserve">n </w:t>
            </w:r>
            <w:r w:rsidRPr="002E731D">
              <w:rPr>
                <w:rFonts w:cs="Arial"/>
                <w:spacing w:val="-2"/>
                <w:sz w:val="20"/>
                <w:szCs w:val="20"/>
              </w:rPr>
              <w:t>f</w:t>
            </w:r>
            <w:r w:rsidRPr="002E731D">
              <w:rPr>
                <w:rFonts w:cs="Arial"/>
                <w:spacing w:val="1"/>
                <w:sz w:val="20"/>
                <w:szCs w:val="20"/>
              </w:rPr>
              <w:t>o</w:t>
            </w:r>
            <w:r w:rsidRPr="002E731D">
              <w:rPr>
                <w:rFonts w:cs="Arial"/>
                <w:sz w:val="20"/>
                <w:szCs w:val="20"/>
              </w:rPr>
              <w:t xml:space="preserve">r </w:t>
            </w:r>
            <w:r w:rsidRPr="002E731D">
              <w:rPr>
                <w:rFonts w:cs="Arial"/>
                <w:spacing w:val="1"/>
                <w:sz w:val="20"/>
                <w:szCs w:val="20"/>
              </w:rPr>
              <w:t>sa</w:t>
            </w:r>
            <w:r w:rsidRPr="002E731D">
              <w:rPr>
                <w:rFonts w:cs="Arial"/>
                <w:sz w:val="20"/>
                <w:szCs w:val="20"/>
              </w:rPr>
              <w:t xml:space="preserve">fe </w:t>
            </w:r>
            <w:r w:rsidRPr="002E731D">
              <w:rPr>
                <w:rFonts w:cs="Arial"/>
                <w:spacing w:val="1"/>
                <w:sz w:val="20"/>
                <w:szCs w:val="20"/>
              </w:rPr>
              <w:t>pa</w:t>
            </w:r>
            <w:r w:rsidRPr="002E731D">
              <w:rPr>
                <w:rFonts w:cs="Arial"/>
                <w:spacing w:val="-1"/>
                <w:sz w:val="20"/>
                <w:szCs w:val="20"/>
              </w:rPr>
              <w:t>s</w:t>
            </w:r>
            <w:r w:rsidRPr="002E731D">
              <w:rPr>
                <w:rFonts w:cs="Arial"/>
                <w:spacing w:val="1"/>
                <w:sz w:val="20"/>
                <w:szCs w:val="20"/>
              </w:rPr>
              <w:t>s</w:t>
            </w:r>
            <w:r w:rsidRPr="002E731D">
              <w:rPr>
                <w:rFonts w:cs="Arial"/>
                <w:spacing w:val="-2"/>
                <w:sz w:val="20"/>
                <w:szCs w:val="20"/>
              </w:rPr>
              <w:t>a</w:t>
            </w:r>
            <w:r w:rsidRPr="002E731D">
              <w:rPr>
                <w:rFonts w:cs="Arial"/>
                <w:spacing w:val="1"/>
                <w:sz w:val="20"/>
                <w:szCs w:val="20"/>
              </w:rPr>
              <w:t>g</w:t>
            </w:r>
            <w:r w:rsidRPr="002E731D">
              <w:rPr>
                <w:rFonts w:cs="Arial"/>
                <w:sz w:val="20"/>
                <w:szCs w:val="20"/>
              </w:rPr>
              <w:t>e</w:t>
            </w:r>
            <w:r w:rsidRPr="002E731D">
              <w:rPr>
                <w:rFonts w:cs="Arial"/>
                <w:spacing w:val="1"/>
                <w:sz w:val="20"/>
                <w:szCs w:val="20"/>
              </w:rPr>
              <w:t xml:space="preserve"> o</w:t>
            </w:r>
            <w:r w:rsidRPr="002E731D">
              <w:rPr>
                <w:rFonts w:cs="Arial"/>
                <w:sz w:val="20"/>
                <w:szCs w:val="20"/>
              </w:rPr>
              <w:t xml:space="preserve">f public </w:t>
            </w:r>
            <w:r w:rsidRPr="002E731D">
              <w:rPr>
                <w:rFonts w:cs="Arial"/>
                <w:spacing w:val="1"/>
                <w:sz w:val="20"/>
                <w:szCs w:val="20"/>
              </w:rPr>
              <w:t xml:space="preserve">vehicles so that locals are not at inconvenience. </w:t>
            </w:r>
            <w:r w:rsidRPr="002E731D">
              <w:rPr>
                <w:rFonts w:cs="Arial"/>
                <w:spacing w:val="-2"/>
                <w:sz w:val="20"/>
                <w:szCs w:val="20"/>
              </w:rPr>
              <w:t>T</w:t>
            </w:r>
            <w:r w:rsidRPr="002E731D">
              <w:rPr>
                <w:rFonts w:cs="Arial"/>
                <w:spacing w:val="1"/>
                <w:sz w:val="20"/>
                <w:szCs w:val="20"/>
              </w:rPr>
              <w:t>h</w:t>
            </w:r>
            <w:r w:rsidRPr="002E731D">
              <w:rPr>
                <w:rFonts w:cs="Arial"/>
                <w:sz w:val="20"/>
                <w:szCs w:val="20"/>
              </w:rPr>
              <w:t xml:space="preserve">e </w:t>
            </w:r>
            <w:r w:rsidR="00FB6FFD" w:rsidRPr="002E731D">
              <w:rPr>
                <w:rFonts w:cs="Arial"/>
                <w:sz w:val="20"/>
                <w:szCs w:val="20"/>
              </w:rPr>
              <w:t>C</w:t>
            </w:r>
            <w:r w:rsidR="00FB6FFD" w:rsidRPr="002E731D">
              <w:rPr>
                <w:rFonts w:cs="Arial"/>
                <w:spacing w:val="1"/>
                <w:sz w:val="20"/>
                <w:szCs w:val="20"/>
              </w:rPr>
              <w:t>on</w:t>
            </w:r>
            <w:r w:rsidR="00FB6FFD" w:rsidRPr="002E731D">
              <w:rPr>
                <w:rFonts w:cs="Arial"/>
                <w:sz w:val="20"/>
                <w:szCs w:val="20"/>
              </w:rPr>
              <w:t>tr</w:t>
            </w:r>
            <w:r w:rsidR="00FB6FFD" w:rsidRPr="002E731D">
              <w:rPr>
                <w:rFonts w:cs="Arial"/>
                <w:spacing w:val="1"/>
                <w:sz w:val="20"/>
                <w:szCs w:val="20"/>
              </w:rPr>
              <w:t>ac</w:t>
            </w:r>
            <w:r w:rsidR="00FB6FFD" w:rsidRPr="002E731D">
              <w:rPr>
                <w:rFonts w:cs="Arial"/>
                <w:spacing w:val="-2"/>
                <w:sz w:val="20"/>
                <w:szCs w:val="20"/>
              </w:rPr>
              <w:t>t</w:t>
            </w:r>
            <w:r w:rsidR="00FB6FFD" w:rsidRPr="002E731D">
              <w:rPr>
                <w:rFonts w:cs="Arial"/>
                <w:spacing w:val="1"/>
                <w:sz w:val="20"/>
                <w:szCs w:val="20"/>
              </w:rPr>
              <w:t>o</w:t>
            </w:r>
            <w:r w:rsidR="00FB6FFD" w:rsidRPr="002E731D">
              <w:rPr>
                <w:rFonts w:cs="Arial"/>
                <w:sz w:val="20"/>
                <w:szCs w:val="20"/>
              </w:rPr>
              <w:t>r with</w:t>
            </w:r>
            <w:r w:rsidRPr="002E731D">
              <w:rPr>
                <w:rFonts w:cs="Arial"/>
                <w:spacing w:val="1"/>
                <w:sz w:val="20"/>
                <w:szCs w:val="20"/>
              </w:rPr>
              <w:t xml:space="preserve"> s</w:t>
            </w:r>
            <w:r w:rsidRPr="002E731D">
              <w:rPr>
                <w:rFonts w:cs="Arial"/>
                <w:spacing w:val="-2"/>
                <w:sz w:val="20"/>
                <w:szCs w:val="20"/>
              </w:rPr>
              <w:t>u</w:t>
            </w:r>
            <w:r w:rsidRPr="002E731D">
              <w:rPr>
                <w:rFonts w:cs="Arial"/>
                <w:spacing w:val="1"/>
                <w:sz w:val="20"/>
                <w:szCs w:val="20"/>
              </w:rPr>
              <w:t>ppo</w:t>
            </w:r>
            <w:r w:rsidRPr="002E731D">
              <w:rPr>
                <w:rFonts w:cs="Arial"/>
                <w:spacing w:val="-2"/>
                <w:sz w:val="20"/>
                <w:szCs w:val="20"/>
              </w:rPr>
              <w:t>r</w:t>
            </w:r>
            <w:r w:rsidRPr="002E731D">
              <w:rPr>
                <w:rFonts w:cs="Arial"/>
                <w:sz w:val="20"/>
                <w:szCs w:val="20"/>
              </w:rPr>
              <w:t xml:space="preserve">t </w:t>
            </w:r>
            <w:r w:rsidRPr="002E731D">
              <w:rPr>
                <w:rFonts w:cs="Arial"/>
                <w:spacing w:val="1"/>
                <w:sz w:val="20"/>
                <w:szCs w:val="20"/>
              </w:rPr>
              <w:t xml:space="preserve">of the </w:t>
            </w:r>
            <w:r w:rsidRPr="002E731D">
              <w:rPr>
                <w:rFonts w:cs="Arial"/>
                <w:sz w:val="20"/>
                <w:szCs w:val="20"/>
              </w:rPr>
              <w:t>P</w:t>
            </w:r>
            <w:r w:rsidRPr="002E731D">
              <w:rPr>
                <w:rFonts w:cs="Arial"/>
                <w:spacing w:val="1"/>
                <w:sz w:val="20"/>
                <w:szCs w:val="20"/>
              </w:rPr>
              <w:t>I</w:t>
            </w:r>
            <w:r w:rsidRPr="002E731D">
              <w:rPr>
                <w:rFonts w:cs="Arial"/>
                <w:sz w:val="20"/>
                <w:szCs w:val="20"/>
              </w:rPr>
              <w:t xml:space="preserve">U </w:t>
            </w:r>
            <w:r w:rsidRPr="002E731D">
              <w:rPr>
                <w:rFonts w:cs="Arial"/>
                <w:spacing w:val="-3"/>
                <w:sz w:val="20"/>
                <w:szCs w:val="20"/>
              </w:rPr>
              <w:t>w</w:t>
            </w:r>
            <w:r w:rsidRPr="002E731D">
              <w:rPr>
                <w:rFonts w:cs="Arial"/>
                <w:spacing w:val="1"/>
                <w:sz w:val="20"/>
                <w:szCs w:val="20"/>
              </w:rPr>
              <w:t>il</w:t>
            </w:r>
            <w:r w:rsidRPr="002E731D">
              <w:rPr>
                <w:rFonts w:cs="Arial"/>
                <w:sz w:val="20"/>
                <w:szCs w:val="20"/>
              </w:rPr>
              <w:t xml:space="preserve">l </w:t>
            </w:r>
            <w:r w:rsidRPr="002E731D">
              <w:rPr>
                <w:rFonts w:cs="Arial"/>
                <w:spacing w:val="1"/>
                <w:sz w:val="20"/>
                <w:szCs w:val="20"/>
              </w:rPr>
              <w:t>ca</w:t>
            </w:r>
            <w:r w:rsidRPr="002E731D">
              <w:rPr>
                <w:rFonts w:cs="Arial"/>
                <w:sz w:val="20"/>
                <w:szCs w:val="20"/>
              </w:rPr>
              <w:t xml:space="preserve">rry </w:t>
            </w:r>
            <w:r w:rsidRPr="002E731D">
              <w:rPr>
                <w:rFonts w:cs="Arial"/>
                <w:spacing w:val="1"/>
                <w:sz w:val="20"/>
                <w:szCs w:val="20"/>
              </w:rPr>
              <w:t>ou</w:t>
            </w:r>
            <w:r w:rsidRPr="002E731D">
              <w:rPr>
                <w:rFonts w:cs="Arial"/>
                <w:sz w:val="20"/>
                <w:szCs w:val="20"/>
              </w:rPr>
              <w:t xml:space="preserve">t </w:t>
            </w:r>
            <w:r w:rsidRPr="002E731D">
              <w:rPr>
                <w:rFonts w:cs="Arial"/>
                <w:spacing w:val="1"/>
                <w:sz w:val="20"/>
                <w:szCs w:val="20"/>
              </w:rPr>
              <w:t>di</w:t>
            </w:r>
            <w:r w:rsidRPr="002E731D">
              <w:rPr>
                <w:rFonts w:cs="Arial"/>
                <w:spacing w:val="-1"/>
                <w:sz w:val="20"/>
                <w:szCs w:val="20"/>
              </w:rPr>
              <w:t>s</w:t>
            </w:r>
            <w:r w:rsidRPr="002E731D">
              <w:rPr>
                <w:rFonts w:cs="Arial"/>
                <w:spacing w:val="1"/>
                <w:sz w:val="20"/>
                <w:szCs w:val="20"/>
              </w:rPr>
              <w:t>se</w:t>
            </w:r>
            <w:r w:rsidRPr="002E731D">
              <w:rPr>
                <w:rFonts w:cs="Arial"/>
                <w:spacing w:val="-1"/>
                <w:sz w:val="20"/>
                <w:szCs w:val="20"/>
              </w:rPr>
              <w:t>m</w:t>
            </w:r>
            <w:r w:rsidRPr="002E731D">
              <w:rPr>
                <w:rFonts w:cs="Arial"/>
                <w:spacing w:val="1"/>
                <w:sz w:val="20"/>
                <w:szCs w:val="20"/>
              </w:rPr>
              <w:t>ina</w:t>
            </w:r>
            <w:r w:rsidRPr="002E731D">
              <w:rPr>
                <w:rFonts w:cs="Arial"/>
                <w:spacing w:val="-2"/>
                <w:sz w:val="20"/>
                <w:szCs w:val="20"/>
              </w:rPr>
              <w:t>t</w:t>
            </w:r>
            <w:r w:rsidRPr="002E731D">
              <w:rPr>
                <w:rFonts w:cs="Arial"/>
                <w:spacing w:val="1"/>
                <w:sz w:val="20"/>
                <w:szCs w:val="20"/>
              </w:rPr>
              <w:t>io</w:t>
            </w:r>
            <w:r w:rsidRPr="002E731D">
              <w:rPr>
                <w:rFonts w:cs="Arial"/>
                <w:sz w:val="20"/>
                <w:szCs w:val="20"/>
              </w:rPr>
              <w:t xml:space="preserve">n </w:t>
            </w:r>
            <w:r w:rsidRPr="002E731D">
              <w:rPr>
                <w:rFonts w:cs="Arial"/>
                <w:spacing w:val="1"/>
                <w:sz w:val="20"/>
                <w:szCs w:val="20"/>
              </w:rPr>
              <w:lastRenderedPageBreak/>
              <w:t>o</w:t>
            </w:r>
            <w:r w:rsidRPr="002E731D">
              <w:rPr>
                <w:rFonts w:cs="Arial"/>
                <w:sz w:val="20"/>
                <w:szCs w:val="20"/>
              </w:rPr>
              <w:t xml:space="preserve">f </w:t>
            </w:r>
            <w:r w:rsidRPr="002E731D">
              <w:rPr>
                <w:rFonts w:cs="Arial"/>
                <w:spacing w:val="-2"/>
                <w:sz w:val="20"/>
                <w:szCs w:val="20"/>
              </w:rPr>
              <w:t>t</w:t>
            </w:r>
            <w:r w:rsidRPr="002E731D">
              <w:rPr>
                <w:rFonts w:cs="Arial"/>
                <w:spacing w:val="1"/>
                <w:sz w:val="20"/>
                <w:szCs w:val="20"/>
              </w:rPr>
              <w:t>he</w:t>
            </w:r>
            <w:r w:rsidRPr="002E731D">
              <w:rPr>
                <w:rFonts w:cs="Arial"/>
                <w:spacing w:val="-1"/>
                <w:sz w:val="20"/>
                <w:szCs w:val="20"/>
              </w:rPr>
              <w:t>s</w:t>
            </w:r>
            <w:r w:rsidRPr="002E731D">
              <w:rPr>
                <w:rFonts w:cs="Arial"/>
                <w:sz w:val="20"/>
                <w:szCs w:val="20"/>
              </w:rPr>
              <w:t xml:space="preserve">e </w:t>
            </w:r>
            <w:r w:rsidRPr="002E731D">
              <w:rPr>
                <w:rFonts w:cs="Arial"/>
                <w:spacing w:val="1"/>
                <w:sz w:val="20"/>
                <w:szCs w:val="20"/>
              </w:rPr>
              <w:t>i</w:t>
            </w:r>
            <w:r w:rsidRPr="002E731D">
              <w:rPr>
                <w:rFonts w:cs="Arial"/>
                <w:spacing w:val="-2"/>
                <w:sz w:val="20"/>
                <w:szCs w:val="20"/>
              </w:rPr>
              <w:t>n</w:t>
            </w:r>
            <w:r w:rsidRPr="002E731D">
              <w:rPr>
                <w:rFonts w:cs="Arial"/>
                <w:sz w:val="20"/>
                <w:szCs w:val="20"/>
              </w:rPr>
              <w:t>f</w:t>
            </w:r>
            <w:r w:rsidRPr="002E731D">
              <w:rPr>
                <w:rFonts w:cs="Arial"/>
                <w:spacing w:val="1"/>
                <w:sz w:val="20"/>
                <w:szCs w:val="20"/>
              </w:rPr>
              <w:t>o</w:t>
            </w:r>
            <w:r w:rsidRPr="002E731D">
              <w:rPr>
                <w:rFonts w:cs="Arial"/>
                <w:sz w:val="20"/>
                <w:szCs w:val="20"/>
              </w:rPr>
              <w:t>r</w:t>
            </w:r>
            <w:r w:rsidRPr="002E731D">
              <w:rPr>
                <w:rFonts w:cs="Arial"/>
                <w:spacing w:val="-1"/>
                <w:sz w:val="20"/>
                <w:szCs w:val="20"/>
              </w:rPr>
              <w:t>m</w:t>
            </w:r>
            <w:r w:rsidRPr="002E731D">
              <w:rPr>
                <w:rFonts w:cs="Arial"/>
                <w:spacing w:val="-2"/>
                <w:sz w:val="20"/>
                <w:szCs w:val="20"/>
              </w:rPr>
              <w:t>a</w:t>
            </w:r>
            <w:r w:rsidRPr="002E731D">
              <w:rPr>
                <w:rFonts w:cs="Arial"/>
                <w:sz w:val="20"/>
                <w:szCs w:val="20"/>
              </w:rPr>
              <w:t>t</w:t>
            </w:r>
            <w:r w:rsidRPr="002E731D">
              <w:rPr>
                <w:rFonts w:cs="Arial"/>
                <w:spacing w:val="1"/>
                <w:sz w:val="20"/>
                <w:szCs w:val="20"/>
              </w:rPr>
              <w:t>io</w:t>
            </w:r>
            <w:r w:rsidRPr="002E731D">
              <w:rPr>
                <w:rFonts w:cs="Arial"/>
                <w:sz w:val="20"/>
                <w:szCs w:val="20"/>
              </w:rPr>
              <w:t>n</w:t>
            </w:r>
            <w:r w:rsidRPr="002E731D">
              <w:rPr>
                <w:rFonts w:cs="Arial"/>
                <w:spacing w:val="1"/>
                <w:sz w:val="20"/>
                <w:szCs w:val="20"/>
              </w:rPr>
              <w:t xml:space="preserve"> an</w:t>
            </w:r>
            <w:r w:rsidRPr="002E731D">
              <w:rPr>
                <w:rFonts w:cs="Arial"/>
                <w:sz w:val="20"/>
                <w:szCs w:val="20"/>
              </w:rPr>
              <w:t xml:space="preserve">d </w:t>
            </w:r>
            <w:r w:rsidRPr="002E731D">
              <w:rPr>
                <w:rFonts w:cs="Arial"/>
                <w:spacing w:val="1"/>
                <w:sz w:val="20"/>
                <w:szCs w:val="20"/>
              </w:rPr>
              <w:t>ci</w:t>
            </w:r>
            <w:r w:rsidRPr="002E731D">
              <w:rPr>
                <w:rFonts w:cs="Arial"/>
                <w:spacing w:val="-2"/>
                <w:sz w:val="20"/>
                <w:szCs w:val="20"/>
              </w:rPr>
              <w:t>r</w:t>
            </w:r>
            <w:r w:rsidRPr="002E731D">
              <w:rPr>
                <w:rFonts w:cs="Arial"/>
                <w:spacing w:val="1"/>
                <w:sz w:val="20"/>
                <w:szCs w:val="20"/>
              </w:rPr>
              <w:t>cu</w:t>
            </w:r>
            <w:r w:rsidRPr="002E731D">
              <w:rPr>
                <w:rFonts w:cs="Arial"/>
                <w:spacing w:val="-2"/>
                <w:sz w:val="20"/>
                <w:szCs w:val="20"/>
              </w:rPr>
              <w:t>l</w:t>
            </w:r>
            <w:r w:rsidRPr="002E731D">
              <w:rPr>
                <w:rFonts w:cs="Arial"/>
                <w:spacing w:val="1"/>
                <w:sz w:val="20"/>
                <w:szCs w:val="20"/>
              </w:rPr>
              <w:t>a</w:t>
            </w:r>
            <w:r w:rsidRPr="002E731D">
              <w:rPr>
                <w:rFonts w:cs="Arial"/>
                <w:sz w:val="20"/>
                <w:szCs w:val="20"/>
              </w:rPr>
              <w:t>t</w:t>
            </w:r>
            <w:r w:rsidRPr="002E731D">
              <w:rPr>
                <w:rFonts w:cs="Arial"/>
                <w:spacing w:val="1"/>
                <w:sz w:val="20"/>
                <w:szCs w:val="20"/>
              </w:rPr>
              <w:t>i</w:t>
            </w:r>
            <w:r w:rsidRPr="002E731D">
              <w:rPr>
                <w:rFonts w:cs="Arial"/>
                <w:spacing w:val="-2"/>
                <w:sz w:val="20"/>
                <w:szCs w:val="20"/>
              </w:rPr>
              <w:t>o</w:t>
            </w:r>
            <w:r w:rsidRPr="002E731D">
              <w:rPr>
                <w:rFonts w:cs="Arial"/>
                <w:sz w:val="20"/>
                <w:szCs w:val="20"/>
              </w:rPr>
              <w:t>n</w:t>
            </w:r>
            <w:r w:rsidRPr="002E731D">
              <w:rPr>
                <w:rFonts w:cs="Arial"/>
                <w:spacing w:val="1"/>
                <w:sz w:val="20"/>
                <w:szCs w:val="20"/>
              </w:rPr>
              <w:t xml:space="preserve"> p</w:t>
            </w:r>
            <w:r w:rsidRPr="002E731D">
              <w:rPr>
                <w:rFonts w:cs="Arial"/>
                <w:spacing w:val="-2"/>
                <w:sz w:val="20"/>
                <w:szCs w:val="20"/>
              </w:rPr>
              <w:t>l</w:t>
            </w:r>
            <w:r w:rsidRPr="002E731D">
              <w:rPr>
                <w:rFonts w:cs="Arial"/>
                <w:spacing w:val="1"/>
                <w:sz w:val="20"/>
                <w:szCs w:val="20"/>
              </w:rPr>
              <w:t>a</w:t>
            </w:r>
            <w:r w:rsidRPr="002E731D">
              <w:rPr>
                <w:rFonts w:cs="Arial"/>
                <w:sz w:val="20"/>
                <w:szCs w:val="20"/>
              </w:rPr>
              <w:t xml:space="preserve">n at </w:t>
            </w:r>
            <w:r w:rsidR="0086412F" w:rsidRPr="002E731D">
              <w:rPr>
                <w:rFonts w:cs="Arial"/>
                <w:sz w:val="20"/>
                <w:szCs w:val="20"/>
              </w:rPr>
              <w:t xml:space="preserve">ITI </w:t>
            </w:r>
            <w:r w:rsidRPr="002E731D">
              <w:rPr>
                <w:rFonts w:cs="Arial"/>
                <w:sz w:val="20"/>
                <w:szCs w:val="20"/>
              </w:rPr>
              <w:t xml:space="preserve"> site </w:t>
            </w:r>
            <w:r w:rsidR="00100D01" w:rsidRPr="002E731D">
              <w:rPr>
                <w:rFonts w:cs="Arial"/>
                <w:sz w:val="20"/>
                <w:szCs w:val="20"/>
              </w:rPr>
              <w:t xml:space="preserve"> </w:t>
            </w:r>
          </w:p>
        </w:tc>
        <w:tc>
          <w:tcPr>
            <w:tcW w:w="392" w:type="pct"/>
            <w:shd w:val="clear" w:color="auto" w:fill="auto"/>
          </w:tcPr>
          <w:p w:rsidR="00A77E27" w:rsidRPr="002E731D" w:rsidRDefault="00A77E27" w:rsidP="00BB0AA0">
            <w:pPr>
              <w:widowControl w:val="0"/>
              <w:autoSpaceDE w:val="0"/>
              <w:autoSpaceDN w:val="0"/>
              <w:adjustRightInd w:val="0"/>
              <w:rPr>
                <w:rFonts w:cs="Arial"/>
                <w:sz w:val="20"/>
                <w:szCs w:val="20"/>
              </w:rPr>
            </w:pPr>
            <w:r w:rsidRPr="002E731D">
              <w:rPr>
                <w:rFonts w:cs="Arial"/>
                <w:spacing w:val="-4"/>
                <w:sz w:val="20"/>
                <w:szCs w:val="20"/>
              </w:rPr>
              <w:lastRenderedPageBreak/>
              <w:t xml:space="preserve">Safe movement of Traffic </w:t>
            </w:r>
          </w:p>
        </w:tc>
        <w:tc>
          <w:tcPr>
            <w:tcW w:w="415" w:type="pct"/>
            <w:shd w:val="clear" w:color="auto" w:fill="auto"/>
          </w:tcPr>
          <w:p w:rsidR="00A77E27" w:rsidRPr="002E731D" w:rsidRDefault="00A77E27" w:rsidP="00BB0AA0">
            <w:pPr>
              <w:widowControl w:val="0"/>
              <w:autoSpaceDE w:val="0"/>
              <w:autoSpaceDN w:val="0"/>
              <w:adjustRightInd w:val="0"/>
              <w:ind w:left="13" w:right="-18"/>
              <w:rPr>
                <w:rFonts w:cs="Arial"/>
                <w:sz w:val="20"/>
                <w:szCs w:val="20"/>
              </w:rPr>
            </w:pPr>
            <w:r w:rsidRPr="002E731D">
              <w:rPr>
                <w:rFonts w:cs="Arial"/>
                <w:sz w:val="20"/>
                <w:szCs w:val="20"/>
              </w:rPr>
              <w:t>Contractor</w:t>
            </w:r>
          </w:p>
        </w:tc>
        <w:tc>
          <w:tcPr>
            <w:tcW w:w="337" w:type="pct"/>
            <w:shd w:val="clear" w:color="auto" w:fill="auto"/>
          </w:tcPr>
          <w:p w:rsidR="00A77E27" w:rsidRPr="002E731D" w:rsidRDefault="00A77E27" w:rsidP="00BB0AA0">
            <w:pPr>
              <w:widowControl w:val="0"/>
              <w:tabs>
                <w:tab w:val="left" w:pos="1227"/>
              </w:tabs>
              <w:autoSpaceDE w:val="0"/>
              <w:autoSpaceDN w:val="0"/>
              <w:adjustRightInd w:val="0"/>
              <w:ind w:left="13" w:right="-17"/>
              <w:rPr>
                <w:rFonts w:cs="Arial"/>
                <w:sz w:val="20"/>
                <w:szCs w:val="20"/>
              </w:rPr>
            </w:pPr>
            <w:r w:rsidRPr="002E731D">
              <w:rPr>
                <w:rFonts w:cs="Arial"/>
                <w:sz w:val="20"/>
                <w:szCs w:val="20"/>
              </w:rPr>
              <w:t>PWD and P</w:t>
            </w:r>
            <w:r w:rsidRPr="002E731D">
              <w:rPr>
                <w:rFonts w:cs="Arial"/>
                <w:spacing w:val="1"/>
                <w:sz w:val="20"/>
                <w:szCs w:val="20"/>
              </w:rPr>
              <w:t>I</w:t>
            </w:r>
            <w:r w:rsidRPr="002E731D">
              <w:rPr>
                <w:rFonts w:cs="Arial"/>
                <w:sz w:val="20"/>
                <w:szCs w:val="20"/>
              </w:rPr>
              <w:t>U</w:t>
            </w:r>
          </w:p>
        </w:tc>
        <w:tc>
          <w:tcPr>
            <w:tcW w:w="337" w:type="pct"/>
            <w:shd w:val="clear" w:color="auto" w:fill="auto"/>
          </w:tcPr>
          <w:p w:rsidR="00A77E27" w:rsidRPr="002E731D" w:rsidRDefault="00A77E27" w:rsidP="00BB0AA0">
            <w:pPr>
              <w:widowControl w:val="0"/>
              <w:tabs>
                <w:tab w:val="left" w:pos="1227"/>
              </w:tabs>
              <w:autoSpaceDE w:val="0"/>
              <w:autoSpaceDN w:val="0"/>
              <w:adjustRightInd w:val="0"/>
              <w:ind w:left="13" w:right="-17"/>
              <w:rPr>
                <w:rFonts w:cs="Arial"/>
                <w:sz w:val="20"/>
                <w:szCs w:val="20"/>
              </w:rPr>
            </w:pPr>
            <w:r w:rsidRPr="002E731D">
              <w:rPr>
                <w:rFonts w:cs="Arial"/>
                <w:sz w:val="20"/>
                <w:szCs w:val="20"/>
              </w:rPr>
              <w:t xml:space="preserve"> Every day during construction phase</w:t>
            </w:r>
          </w:p>
        </w:tc>
        <w:tc>
          <w:tcPr>
            <w:tcW w:w="2268" w:type="pct"/>
            <w:shd w:val="clear" w:color="auto" w:fill="auto"/>
          </w:tcPr>
          <w:p w:rsidR="00A77E27" w:rsidRPr="002E731D" w:rsidRDefault="00A77E27" w:rsidP="00BB0AA0">
            <w:pPr>
              <w:widowControl w:val="0"/>
              <w:tabs>
                <w:tab w:val="left" w:pos="1227"/>
              </w:tabs>
              <w:autoSpaceDE w:val="0"/>
              <w:autoSpaceDN w:val="0"/>
              <w:adjustRightInd w:val="0"/>
              <w:ind w:left="13" w:right="-17"/>
              <w:rPr>
                <w:rFonts w:cs="Arial"/>
                <w:sz w:val="20"/>
                <w:szCs w:val="20"/>
              </w:rPr>
            </w:pPr>
            <w:r w:rsidRPr="002E731D">
              <w:rPr>
                <w:rFonts w:cs="Arial"/>
                <w:sz w:val="20"/>
                <w:szCs w:val="20"/>
              </w:rPr>
              <w:t xml:space="preserve">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w:t>
            </w:r>
          </w:p>
        </w:tc>
        <w:tc>
          <w:tcPr>
            <w:tcW w:w="486"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Site clearance activities, including delineation of construction area</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Only ground cover shrubs</w:t>
            </w:r>
            <w:r w:rsidR="00466B19" w:rsidRPr="002E731D">
              <w:rPr>
                <w:rFonts w:cs="Arial"/>
                <w:sz w:val="20"/>
                <w:szCs w:val="20"/>
              </w:rPr>
              <w:t>, if</w:t>
            </w:r>
            <w:r w:rsidR="00100D01" w:rsidRPr="002E731D">
              <w:rPr>
                <w:rFonts w:cs="Arial"/>
                <w:sz w:val="20"/>
                <w:szCs w:val="20"/>
              </w:rPr>
              <w:t xml:space="preserve"> any,   </w:t>
            </w:r>
            <w:r w:rsidRPr="002E731D">
              <w:rPr>
                <w:rFonts w:cs="Arial"/>
                <w:sz w:val="20"/>
                <w:szCs w:val="20"/>
              </w:rPr>
              <w:t>that impinge directly on the permanent works or necessary temporary works shall be removed with prior approval from the Environmental Experts of PWD and PMC.</w:t>
            </w:r>
          </w:p>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All areas used for temporary construction operations will be subjected to complete restoration to their former conditions with appropriate rehabilitation procedures. The photographic records shall be maintained for the temporary sites used for </w:t>
            </w:r>
            <w:r w:rsidRPr="002E731D">
              <w:rPr>
                <w:rFonts w:cs="Arial"/>
                <w:sz w:val="20"/>
                <w:szCs w:val="20"/>
              </w:rPr>
              <w:lastRenderedPageBreak/>
              <w:t>construction. These will help in proper restoration.</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Pre-construction records of site  and vegetation in area of construction</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p w:rsidR="00A77E27" w:rsidRPr="002E731D" w:rsidRDefault="00A77E27" w:rsidP="00BB0AA0">
            <w:pPr>
              <w:autoSpaceDE w:val="0"/>
              <w:autoSpaceDN w:val="0"/>
              <w:adjustRightInd w:val="0"/>
              <w:rPr>
                <w:rFonts w:cs="Arial"/>
                <w:sz w:val="20"/>
                <w:szCs w:val="20"/>
              </w:rPr>
            </w:pP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Duration of site preparation</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4</w:t>
            </w:r>
          </w:p>
        </w:tc>
        <w:tc>
          <w:tcPr>
            <w:tcW w:w="486"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Drinking water availability at Construction camp  and construction site</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Sufficient supply of cold potable water to be provided and maintained. If the drinking water is obtained from an intermittent public water supply then storage tanks will be provided. For this contractor will submit plans how availability of drinking water shall be assured. In case it is obtained from the natural spring then permission from local authorities shall be obtained.</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Water supply source and availability of water , permission of local authority if obtained from local spring</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p w:rsidR="00A77E27" w:rsidRPr="002E731D" w:rsidRDefault="00A77E27" w:rsidP="00BB0AA0">
            <w:pPr>
              <w:autoSpaceDE w:val="0"/>
              <w:autoSpaceDN w:val="0"/>
              <w:adjustRightInd w:val="0"/>
              <w:rPr>
                <w:rFonts w:cs="Arial"/>
                <w:sz w:val="20"/>
                <w:szCs w:val="20"/>
              </w:rPr>
            </w:pP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During Construction phase regularly</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5</w:t>
            </w:r>
          </w:p>
        </w:tc>
        <w:tc>
          <w:tcPr>
            <w:tcW w:w="486" w:type="pct"/>
            <w:shd w:val="clear" w:color="auto" w:fill="auto"/>
          </w:tcPr>
          <w:p w:rsidR="00A77E27" w:rsidRPr="002E731D" w:rsidRDefault="00A77E27" w:rsidP="00BB0AA0">
            <w:pPr>
              <w:autoSpaceDE w:val="0"/>
              <w:autoSpaceDN w:val="0"/>
              <w:adjustRightInd w:val="0"/>
              <w:rPr>
                <w:rFonts w:cs="Arial"/>
                <w:bCs/>
                <w:sz w:val="20"/>
                <w:szCs w:val="20"/>
              </w:rPr>
            </w:pPr>
            <w:r w:rsidRPr="002E731D">
              <w:rPr>
                <w:rFonts w:cs="Arial"/>
                <w:sz w:val="20"/>
                <w:szCs w:val="20"/>
              </w:rPr>
              <w:t>Waste disposal</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The pre-identified disposal location shall be part of Comprehensive Waste Disposal Plan. Solid Waste Management Plan to be </w:t>
            </w:r>
            <w:r w:rsidRPr="002E731D">
              <w:rPr>
                <w:rFonts w:cs="Arial"/>
                <w:sz w:val="20"/>
                <w:szCs w:val="20"/>
              </w:rPr>
              <w:lastRenderedPageBreak/>
              <w:t>prepared by the Contractor in consultation with local civic authorities.</w:t>
            </w:r>
          </w:p>
          <w:p w:rsidR="00A77E27" w:rsidRPr="002E731D" w:rsidRDefault="00A77E27" w:rsidP="00BB0AA0">
            <w:pPr>
              <w:autoSpaceDE w:val="0"/>
              <w:autoSpaceDN w:val="0"/>
              <w:adjustRightInd w:val="0"/>
              <w:rPr>
                <w:rFonts w:cs="Arial"/>
                <w:sz w:val="20"/>
                <w:szCs w:val="20"/>
              </w:rPr>
            </w:pPr>
            <w:r w:rsidRPr="002E731D">
              <w:rPr>
                <w:rFonts w:cs="Arial"/>
                <w:sz w:val="20"/>
                <w:szCs w:val="20"/>
              </w:rPr>
              <w:t>The Environmental Specialist of PWD shall approve these disposal sites after conducting a joint inspection on the site with the Contractor.</w:t>
            </w:r>
          </w:p>
          <w:p w:rsidR="00A77E27" w:rsidRPr="002E731D" w:rsidRDefault="00A77E27" w:rsidP="00466B19">
            <w:pPr>
              <w:autoSpaceDE w:val="0"/>
              <w:autoSpaceDN w:val="0"/>
              <w:adjustRightInd w:val="0"/>
              <w:rPr>
                <w:rFonts w:cs="Arial"/>
                <w:sz w:val="20"/>
                <w:szCs w:val="20"/>
              </w:rPr>
            </w:pPr>
            <w:r w:rsidRPr="002E731D">
              <w:rPr>
                <w:rFonts w:cs="Arial"/>
                <w:sz w:val="20"/>
                <w:szCs w:val="20"/>
              </w:rPr>
              <w:t xml:space="preserve">Contractor shall ensure that waste shall not be disposed off near </w:t>
            </w:r>
            <w:r w:rsidR="00466B19" w:rsidRPr="002E731D">
              <w:rPr>
                <w:rFonts w:cs="Arial"/>
                <w:sz w:val="20"/>
                <w:szCs w:val="20"/>
              </w:rPr>
              <w:t xml:space="preserve"> </w:t>
            </w:r>
            <w:r w:rsidRPr="002E731D">
              <w:rPr>
                <w:rFonts w:cs="Arial"/>
                <w:sz w:val="20"/>
                <w:szCs w:val="20"/>
              </w:rPr>
              <w:t xml:space="preserve"> </w:t>
            </w:r>
            <w:r w:rsidR="00466B19" w:rsidRPr="002E731D">
              <w:rPr>
                <w:rFonts w:cs="Arial"/>
                <w:sz w:val="20"/>
                <w:szCs w:val="20"/>
              </w:rPr>
              <w:t xml:space="preserve"> water stream </w:t>
            </w:r>
            <w:r w:rsidRPr="002E731D">
              <w:rPr>
                <w:rFonts w:cs="Arial"/>
                <w:sz w:val="20"/>
                <w:szCs w:val="20"/>
              </w:rPr>
              <w:t>in the surroundings of site and along the access path.</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Waste Disposal   sites, waste management plan</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p w:rsidR="00A77E27" w:rsidRPr="002E731D" w:rsidRDefault="00A77E27" w:rsidP="00BB0AA0">
            <w:pPr>
              <w:autoSpaceDE w:val="0"/>
              <w:autoSpaceDN w:val="0"/>
              <w:adjustRightInd w:val="0"/>
              <w:rPr>
                <w:rFonts w:cs="Arial"/>
                <w:sz w:val="20"/>
                <w:szCs w:val="20"/>
              </w:rPr>
            </w:pP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Regularly during construction phase </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p>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6</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Stockpiling of construction materials</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Stockpiling of construction materials will be done in such a way that it does not impact and obstructs the drainage. The stockpiles will be covered to protect from dust and erosion.</w:t>
            </w:r>
          </w:p>
        </w:tc>
        <w:tc>
          <w:tcPr>
            <w:tcW w:w="392" w:type="pct"/>
            <w:shd w:val="clear" w:color="auto" w:fill="auto"/>
          </w:tcPr>
          <w:p w:rsidR="00A77E27" w:rsidRPr="002E731D" w:rsidRDefault="00A77E27" w:rsidP="00B44E0A">
            <w:pPr>
              <w:autoSpaceDE w:val="0"/>
              <w:autoSpaceDN w:val="0"/>
              <w:adjustRightInd w:val="0"/>
              <w:rPr>
                <w:rFonts w:cs="Arial"/>
                <w:sz w:val="20"/>
                <w:szCs w:val="20"/>
              </w:rPr>
            </w:pPr>
            <w:r w:rsidRPr="002E731D">
              <w:rPr>
                <w:rFonts w:cs="Arial"/>
                <w:sz w:val="20"/>
                <w:szCs w:val="20"/>
              </w:rPr>
              <w:t xml:space="preserve">Stockpiling sites at  </w:t>
            </w:r>
            <w:r w:rsidR="00B44E0A" w:rsidRPr="002E731D">
              <w:rPr>
                <w:rFonts w:cs="Arial"/>
                <w:sz w:val="20"/>
                <w:szCs w:val="20"/>
              </w:rPr>
              <w:t xml:space="preserve"> ITI construction site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Regularly during construction phase </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lastRenderedPageBreak/>
              <w:t>7</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Arrangement for Construction Water</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(i) The Contractor shall provide a list of locations and type of sources from where water for construction shall be acquired.</w:t>
            </w:r>
          </w:p>
          <w:p w:rsidR="00A77E27" w:rsidRPr="002E731D" w:rsidRDefault="00A77E27" w:rsidP="00BB0AA0">
            <w:pPr>
              <w:autoSpaceDE w:val="0"/>
              <w:autoSpaceDN w:val="0"/>
              <w:adjustRightInd w:val="0"/>
              <w:rPr>
                <w:rFonts w:cs="Arial"/>
                <w:sz w:val="20"/>
                <w:szCs w:val="20"/>
              </w:rPr>
            </w:pPr>
            <w:r w:rsidRPr="002E731D">
              <w:rPr>
                <w:rFonts w:cs="Arial"/>
                <w:sz w:val="20"/>
                <w:szCs w:val="20"/>
              </w:rPr>
              <w:t>(ii)The contractor shall use ground/surface water as a source of water for the construction with the written consent from the concerned Department.</w:t>
            </w:r>
          </w:p>
          <w:p w:rsidR="00A77E27" w:rsidRPr="002E731D" w:rsidRDefault="00A77E27" w:rsidP="00BB0AA0">
            <w:pPr>
              <w:autoSpaceDE w:val="0"/>
              <w:autoSpaceDN w:val="0"/>
              <w:adjustRightInd w:val="0"/>
              <w:rPr>
                <w:rFonts w:cs="Arial"/>
                <w:sz w:val="20"/>
                <w:szCs w:val="20"/>
              </w:rPr>
            </w:pPr>
            <w:r w:rsidRPr="002E731D">
              <w:rPr>
                <w:rFonts w:cs="Arial"/>
                <w:sz w:val="20"/>
                <w:szCs w:val="20"/>
              </w:rPr>
              <w:t>(iii)To avoid disruption/ disturbance to other water users, the Contractor shall arrange water from market or from local municipality and consult PWD before finalizing the source.</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Water availability at identified water source locations</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Regularly during construction phase </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8</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Soil Erosion</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Slope protection measures will be undertaken as per design to control soil erosion especially </w:t>
            </w:r>
            <w:r w:rsidRPr="002E731D">
              <w:rPr>
                <w:rFonts w:cs="Arial"/>
                <w:sz w:val="20"/>
                <w:szCs w:val="20"/>
              </w:rPr>
              <w:lastRenderedPageBreak/>
              <w:t xml:space="preserve">on side slopes of access and internal roads.   </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 Locations of slope protection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PIU and PWD</w:t>
            </w:r>
          </w:p>
        </w:tc>
        <w:tc>
          <w:tcPr>
            <w:tcW w:w="337" w:type="pct"/>
            <w:shd w:val="clear" w:color="auto" w:fill="auto"/>
          </w:tcPr>
          <w:p w:rsidR="00A77E27" w:rsidRPr="002E731D" w:rsidRDefault="00A77E27" w:rsidP="00BB0AA0">
            <w:pPr>
              <w:autoSpaceDE w:val="0"/>
              <w:autoSpaceDN w:val="0"/>
              <w:adjustRightInd w:val="0"/>
              <w:rPr>
                <w:rFonts w:cs="Arial"/>
                <w:sz w:val="20"/>
                <w:szCs w:val="20"/>
              </w:rPr>
            </w:pP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9</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Water Pollution from Construction Wastes</w:t>
            </w:r>
          </w:p>
        </w:tc>
        <w:tc>
          <w:tcPr>
            <w:tcW w:w="610" w:type="pct"/>
            <w:shd w:val="clear" w:color="auto" w:fill="auto"/>
          </w:tcPr>
          <w:p w:rsidR="00A77E27" w:rsidRPr="002E731D" w:rsidRDefault="00A77E27" w:rsidP="00466B19">
            <w:pPr>
              <w:autoSpaceDE w:val="0"/>
              <w:autoSpaceDN w:val="0"/>
              <w:adjustRightInd w:val="0"/>
              <w:rPr>
                <w:rFonts w:cs="Arial"/>
                <w:sz w:val="20"/>
                <w:szCs w:val="20"/>
              </w:rPr>
            </w:pPr>
            <w:r w:rsidRPr="002E731D">
              <w:rPr>
                <w:rFonts w:cs="Arial"/>
                <w:sz w:val="20"/>
                <w:szCs w:val="20"/>
              </w:rPr>
              <w:t xml:space="preserve">The Contractor shall take all precautionary measures to prevent entering of waste water </w:t>
            </w:r>
            <w:r w:rsidR="00466B19" w:rsidRPr="002E731D">
              <w:rPr>
                <w:rFonts w:cs="Arial"/>
                <w:sz w:val="20"/>
                <w:szCs w:val="20"/>
              </w:rPr>
              <w:t>into local</w:t>
            </w:r>
            <w:r w:rsidRPr="002E731D">
              <w:rPr>
                <w:rFonts w:cs="Arial"/>
                <w:sz w:val="20"/>
                <w:szCs w:val="20"/>
              </w:rPr>
              <w:t xml:space="preserve"> stream during construction.</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Sub-project site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337" w:type="pct"/>
            <w:shd w:val="clear" w:color="auto" w:fill="auto"/>
          </w:tcPr>
          <w:p w:rsidR="00A77E27" w:rsidRPr="002E731D" w:rsidRDefault="00A77E27" w:rsidP="00BB0AA0">
            <w:pPr>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10</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Water Pollution from Fuel and Lubricants</w:t>
            </w:r>
          </w:p>
        </w:tc>
        <w:tc>
          <w:tcPr>
            <w:tcW w:w="610" w:type="pct"/>
            <w:shd w:val="clear" w:color="auto" w:fill="auto"/>
          </w:tcPr>
          <w:p w:rsidR="00A77E27" w:rsidRPr="002E731D" w:rsidRDefault="0053032F" w:rsidP="00BB0AA0">
            <w:pPr>
              <w:autoSpaceDE w:val="0"/>
              <w:autoSpaceDN w:val="0"/>
              <w:adjustRightInd w:val="0"/>
              <w:rPr>
                <w:rFonts w:cs="Arial"/>
                <w:sz w:val="20"/>
                <w:szCs w:val="20"/>
              </w:rPr>
            </w:pPr>
            <w:r w:rsidRPr="002E731D">
              <w:rPr>
                <w:rFonts w:cs="Arial"/>
                <w:sz w:val="20"/>
                <w:szCs w:val="20"/>
              </w:rPr>
              <w:t>1-</w:t>
            </w:r>
            <w:r w:rsidR="00A77E27" w:rsidRPr="002E731D">
              <w:rPr>
                <w:rFonts w:cs="Arial"/>
                <w:sz w:val="20"/>
                <w:szCs w:val="20"/>
              </w:rPr>
              <w:t>The Contractor shall ensure that all construction vehicle parking locations, fuel/ lubricants storage sites, vehicle, machinery and equipment maintenance and refueling site shall be located at least 500</w:t>
            </w:r>
            <w:r w:rsidR="00466B19" w:rsidRPr="002E731D">
              <w:rPr>
                <w:rFonts w:cs="Arial"/>
                <w:sz w:val="20"/>
                <w:szCs w:val="20"/>
              </w:rPr>
              <w:t xml:space="preserve"> m away from the natural stream</w:t>
            </w:r>
            <w:r w:rsidR="00A77E27" w:rsidRPr="002E731D">
              <w:rPr>
                <w:rFonts w:cs="Arial"/>
                <w:sz w:val="20"/>
                <w:szCs w:val="20"/>
              </w:rPr>
              <w:t>.</w:t>
            </w:r>
          </w:p>
          <w:p w:rsidR="00A77E27" w:rsidRPr="002E731D" w:rsidRDefault="00CF0F81" w:rsidP="00BB0AA0">
            <w:pPr>
              <w:autoSpaceDE w:val="0"/>
              <w:autoSpaceDN w:val="0"/>
              <w:adjustRightInd w:val="0"/>
              <w:rPr>
                <w:rFonts w:cs="Arial"/>
                <w:sz w:val="20"/>
                <w:szCs w:val="20"/>
              </w:rPr>
            </w:pPr>
            <w:r w:rsidRPr="002E731D">
              <w:rPr>
                <w:rFonts w:cs="Arial"/>
                <w:sz w:val="20"/>
                <w:szCs w:val="20"/>
              </w:rPr>
              <w:t>2-</w:t>
            </w:r>
            <w:r w:rsidR="00A77E27" w:rsidRPr="002E731D">
              <w:rPr>
                <w:rFonts w:cs="Arial"/>
                <w:sz w:val="20"/>
                <w:szCs w:val="20"/>
              </w:rPr>
              <w:t xml:space="preserve">Contractor shall ensure that all vehicle/machinery and equipment operation, maintenance and refueling shall be carried out in </w:t>
            </w:r>
            <w:r w:rsidR="00A77E27" w:rsidRPr="002E731D">
              <w:rPr>
                <w:rFonts w:cs="Arial"/>
                <w:sz w:val="20"/>
                <w:szCs w:val="20"/>
              </w:rPr>
              <w:lastRenderedPageBreak/>
              <w:t>such a manner that spillage of fuels and lubricants does not contaminate the ground.</w:t>
            </w:r>
          </w:p>
          <w:p w:rsidR="00A77E27" w:rsidRPr="002E731D" w:rsidRDefault="00CF0F81" w:rsidP="00BB0AA0">
            <w:pPr>
              <w:autoSpaceDE w:val="0"/>
              <w:autoSpaceDN w:val="0"/>
              <w:adjustRightInd w:val="0"/>
              <w:rPr>
                <w:rFonts w:cs="Arial"/>
                <w:sz w:val="20"/>
                <w:szCs w:val="20"/>
              </w:rPr>
            </w:pPr>
            <w:r w:rsidRPr="002E731D">
              <w:rPr>
                <w:rFonts w:cs="Arial"/>
                <w:sz w:val="20"/>
                <w:szCs w:val="20"/>
              </w:rPr>
              <w:t xml:space="preserve">3- </w:t>
            </w:r>
            <w:r w:rsidR="00A77E27" w:rsidRPr="002E731D">
              <w:rPr>
                <w:rFonts w:cs="Arial"/>
                <w:sz w:val="20"/>
                <w:szCs w:val="20"/>
              </w:rPr>
              <w:t>Waste water from vehicle parking, fuel storage areas, workshops, wash down and refueling areas shall be treated in an oil interceptor before discharging it on land or into surface water bodies or into other treatment system.</w:t>
            </w:r>
          </w:p>
          <w:p w:rsidR="0053032F" w:rsidRPr="002E731D" w:rsidRDefault="0053032F" w:rsidP="00BB0AA0">
            <w:pPr>
              <w:autoSpaceDE w:val="0"/>
              <w:autoSpaceDN w:val="0"/>
              <w:adjustRightInd w:val="0"/>
              <w:rPr>
                <w:rFonts w:cs="Arial"/>
                <w:sz w:val="20"/>
                <w:szCs w:val="20"/>
              </w:rPr>
            </w:pPr>
          </w:p>
          <w:p w:rsidR="0053032F" w:rsidRPr="002E731D" w:rsidRDefault="00CF0F81" w:rsidP="00A7497B">
            <w:pPr>
              <w:autoSpaceDE w:val="0"/>
              <w:autoSpaceDN w:val="0"/>
              <w:adjustRightInd w:val="0"/>
              <w:rPr>
                <w:rFonts w:cs="Arial"/>
                <w:sz w:val="20"/>
                <w:szCs w:val="20"/>
              </w:rPr>
            </w:pPr>
            <w:r w:rsidRPr="002E731D">
              <w:rPr>
                <w:rFonts w:cs="Arial"/>
                <w:sz w:val="20"/>
                <w:szCs w:val="20"/>
              </w:rPr>
              <w:t>4</w:t>
            </w:r>
            <w:r w:rsidR="0053032F" w:rsidRPr="002E731D">
              <w:rPr>
                <w:rFonts w:cs="Arial"/>
                <w:sz w:val="20"/>
                <w:szCs w:val="20"/>
              </w:rPr>
              <w:t xml:space="preserve">-The   monitoring of ground and surface water </w:t>
            </w:r>
            <w:r w:rsidR="00466B19" w:rsidRPr="002E731D">
              <w:rPr>
                <w:rFonts w:cs="Arial"/>
                <w:sz w:val="20"/>
                <w:szCs w:val="20"/>
              </w:rPr>
              <w:t>quality will</w:t>
            </w:r>
            <w:r w:rsidR="0053032F" w:rsidRPr="002E731D">
              <w:rPr>
                <w:rFonts w:cs="Arial"/>
                <w:sz w:val="20"/>
                <w:szCs w:val="20"/>
              </w:rPr>
              <w:t xml:space="preserve"> be taken up as per monitoring plan.</w:t>
            </w:r>
          </w:p>
          <w:p w:rsidR="0053032F" w:rsidRPr="002E731D" w:rsidRDefault="0053032F" w:rsidP="00BB0AA0">
            <w:pPr>
              <w:autoSpaceDE w:val="0"/>
              <w:autoSpaceDN w:val="0"/>
              <w:adjustRightInd w:val="0"/>
              <w:rPr>
                <w:rFonts w:cs="Arial"/>
                <w:sz w:val="20"/>
                <w:szCs w:val="20"/>
              </w:rPr>
            </w:pP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 Vehicle parking, refueling sites, Oil interceptor functioning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337" w:type="pct"/>
            <w:shd w:val="clear" w:color="auto" w:fill="auto"/>
          </w:tcPr>
          <w:p w:rsidR="00A77E27" w:rsidRPr="002E731D" w:rsidRDefault="00A77E27" w:rsidP="00BB0AA0">
            <w:pPr>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11</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Soil Pollution due to fuel and lubricants, construction </w:t>
            </w:r>
            <w:r w:rsidRPr="002E731D">
              <w:rPr>
                <w:rFonts w:cs="Arial"/>
                <w:sz w:val="20"/>
                <w:szCs w:val="20"/>
              </w:rPr>
              <w:lastRenderedPageBreak/>
              <w:t>wastes</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The fuel storage and vehicle cleaning area will be stationed such </w:t>
            </w:r>
            <w:r w:rsidRPr="002E731D">
              <w:rPr>
                <w:rFonts w:cs="Arial"/>
                <w:sz w:val="20"/>
                <w:szCs w:val="20"/>
              </w:rPr>
              <w:lastRenderedPageBreak/>
              <w:t>that spillage of fuels and lubricants does not contaminate the ground. Soil and</w:t>
            </w:r>
            <w:r w:rsidR="0053032F" w:rsidRPr="002E731D">
              <w:rPr>
                <w:rFonts w:cs="Arial"/>
                <w:sz w:val="20"/>
                <w:szCs w:val="20"/>
              </w:rPr>
              <w:t xml:space="preserve"> water</w:t>
            </w:r>
            <w:r w:rsidRPr="002E731D">
              <w:rPr>
                <w:rFonts w:cs="Arial"/>
                <w:sz w:val="20"/>
                <w:szCs w:val="20"/>
              </w:rPr>
              <w:t xml:space="preserve"> pollution parameters will be monitored as per monitoring plan.</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 Vehicle maintenance and parking area, soil </w:t>
            </w:r>
            <w:r w:rsidRPr="002E731D">
              <w:rPr>
                <w:rFonts w:cs="Arial"/>
                <w:sz w:val="20"/>
                <w:szCs w:val="20"/>
              </w:rPr>
              <w:lastRenderedPageBreak/>
              <w:t xml:space="preserve">quality monitoring results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12</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Siltation of water bodies due to  spillage of construction wastes</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No disposal of construction wastes will be carried out into the surface water bodies. Extraneous construction wastes will be transported to the pre-identified disposal sites for safe disposal.</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Water bodies specially natural streams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13</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Generation of dust</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The contractor will take every precaution to reduce the levels of dust at construction site.</w:t>
            </w:r>
          </w:p>
          <w:p w:rsidR="00A77E27" w:rsidRPr="002E731D" w:rsidRDefault="00A77E27" w:rsidP="007074CB">
            <w:pPr>
              <w:autoSpaceDE w:val="0"/>
              <w:autoSpaceDN w:val="0"/>
              <w:adjustRightInd w:val="0"/>
              <w:rPr>
                <w:rFonts w:cs="Arial"/>
                <w:sz w:val="20"/>
                <w:szCs w:val="20"/>
              </w:rPr>
            </w:pPr>
            <w:r w:rsidRPr="002E731D">
              <w:rPr>
                <w:rFonts w:cs="Arial"/>
                <w:sz w:val="20"/>
                <w:szCs w:val="20"/>
              </w:rPr>
              <w:t xml:space="preserve">All filling works to be protected/ covered in a manner to minimize dust </w:t>
            </w:r>
            <w:r w:rsidRPr="002E731D">
              <w:rPr>
                <w:rFonts w:cs="Arial"/>
                <w:sz w:val="20"/>
                <w:szCs w:val="20"/>
              </w:rPr>
              <w:lastRenderedPageBreak/>
              <w:t xml:space="preserve">generation.  In order to minimize </w:t>
            </w:r>
            <w:r w:rsidR="00466B19" w:rsidRPr="002E731D">
              <w:rPr>
                <w:rFonts w:cs="Arial"/>
                <w:sz w:val="20"/>
                <w:szCs w:val="20"/>
              </w:rPr>
              <w:t xml:space="preserve">impacts on </w:t>
            </w:r>
            <w:r w:rsidR="007074CB" w:rsidRPr="002E731D">
              <w:rPr>
                <w:rFonts w:cs="Arial"/>
                <w:sz w:val="20"/>
                <w:szCs w:val="20"/>
              </w:rPr>
              <w:t>habitation</w:t>
            </w:r>
            <w:r w:rsidRPr="002E731D">
              <w:rPr>
                <w:rFonts w:cs="Arial"/>
                <w:sz w:val="20"/>
                <w:szCs w:val="20"/>
              </w:rPr>
              <w:t xml:space="preserve">, the </w:t>
            </w:r>
            <w:r w:rsidR="007074CB" w:rsidRPr="002E731D">
              <w:rPr>
                <w:rFonts w:cs="Arial"/>
                <w:sz w:val="20"/>
                <w:szCs w:val="20"/>
              </w:rPr>
              <w:t xml:space="preserve">ITI </w:t>
            </w:r>
            <w:r w:rsidR="00466B19" w:rsidRPr="002E731D">
              <w:rPr>
                <w:rFonts w:cs="Arial"/>
                <w:sz w:val="20"/>
                <w:szCs w:val="20"/>
              </w:rPr>
              <w:t xml:space="preserve"> </w:t>
            </w:r>
            <w:r w:rsidR="00FB6FFD" w:rsidRPr="002E731D">
              <w:rPr>
                <w:rFonts w:cs="Arial"/>
                <w:sz w:val="20"/>
                <w:szCs w:val="20"/>
              </w:rPr>
              <w:t>site will</w:t>
            </w:r>
            <w:r w:rsidRPr="002E731D">
              <w:rPr>
                <w:rFonts w:cs="Arial"/>
                <w:sz w:val="20"/>
                <w:szCs w:val="20"/>
              </w:rPr>
              <w:t xml:space="preserve"> be properly barricaded </w:t>
            </w:r>
            <w:r w:rsidR="00FB6FFD" w:rsidRPr="002E731D">
              <w:rPr>
                <w:rFonts w:cs="Arial"/>
                <w:sz w:val="20"/>
                <w:szCs w:val="20"/>
              </w:rPr>
              <w:t>with prefabricated</w:t>
            </w:r>
            <w:r w:rsidRPr="002E731D">
              <w:rPr>
                <w:rFonts w:cs="Arial"/>
                <w:sz w:val="20"/>
                <w:szCs w:val="20"/>
              </w:rPr>
              <w:t xml:space="preserve"> MS sheets of adequate height (3-4 m).</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lastRenderedPageBreak/>
              <w:t xml:space="preserve">Sub-project site, air quality monitoring results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14</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Emission from Construction Vehicles, Equipment and Machinery</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All vehicles, equipment and machinery used for construction shall conform to the relevant Bureau of India Standard (BIS) norms. The discharge standards promulgated under the Environment Protection Act, 1986 shall be strictly adhered to. The silent/quiet equipment available in the market shall be used in the </w:t>
            </w:r>
            <w:r w:rsidR="007074CB" w:rsidRPr="002E731D">
              <w:rPr>
                <w:rFonts w:cs="Arial"/>
                <w:sz w:val="20"/>
                <w:szCs w:val="20"/>
              </w:rPr>
              <w:t>ITI construction</w:t>
            </w:r>
            <w:r w:rsidRPr="002E731D">
              <w:rPr>
                <w:rFonts w:cs="Arial"/>
                <w:sz w:val="20"/>
                <w:szCs w:val="20"/>
              </w:rPr>
              <w:t>.</w:t>
            </w:r>
          </w:p>
          <w:p w:rsidR="00A77E27" w:rsidRPr="002E731D" w:rsidRDefault="00A77E27" w:rsidP="00BB0AA0">
            <w:pPr>
              <w:autoSpaceDE w:val="0"/>
              <w:autoSpaceDN w:val="0"/>
              <w:adjustRightInd w:val="0"/>
              <w:rPr>
                <w:rFonts w:cs="Arial"/>
                <w:sz w:val="20"/>
                <w:szCs w:val="20"/>
              </w:rPr>
            </w:pPr>
            <w:r w:rsidRPr="002E731D">
              <w:rPr>
                <w:rFonts w:cs="Arial"/>
                <w:sz w:val="20"/>
                <w:szCs w:val="20"/>
              </w:rPr>
              <w:t>The Contractor shall maintain a record of PUC for all vehicles and machinery used during the contract period which shall be produced for</w:t>
            </w:r>
            <w:r w:rsidRPr="002E731D">
              <w:rPr>
                <w:rFonts w:eastAsia="Arial-Identity-H" w:cs="Arial"/>
                <w:sz w:val="20"/>
                <w:szCs w:val="20"/>
              </w:rPr>
              <w:t xml:space="preserve"> verification whenever required.</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PUC certificates of vehicles and machinery</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p w:rsidR="00A77E27" w:rsidRPr="002E731D" w:rsidRDefault="00A77E27" w:rsidP="00BB0AA0">
            <w:pPr>
              <w:autoSpaceDE w:val="0"/>
              <w:autoSpaceDN w:val="0"/>
              <w:adjustRightInd w:val="0"/>
              <w:rPr>
                <w:rFonts w:cs="Arial"/>
                <w:sz w:val="20"/>
                <w:szCs w:val="20"/>
              </w:rPr>
            </w:pP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15</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Noise Pollution</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The Contractor shall confirm that all Construction equipment used in construction shall strictly conform to the MoEFCC and CPCB noise standards and all vehicles and equipment used in construction shall be fitted with exhaust silencers.</w:t>
            </w:r>
          </w:p>
          <w:p w:rsidR="00A77E27" w:rsidRPr="002E731D" w:rsidRDefault="00A77E27" w:rsidP="00BB0AA0">
            <w:pPr>
              <w:autoSpaceDE w:val="0"/>
              <w:autoSpaceDN w:val="0"/>
              <w:adjustRightInd w:val="0"/>
              <w:rPr>
                <w:rFonts w:cs="Arial"/>
                <w:sz w:val="20"/>
                <w:szCs w:val="20"/>
              </w:rPr>
            </w:pPr>
            <w:r w:rsidRPr="002E731D">
              <w:rPr>
                <w:rFonts w:cs="Arial"/>
                <w:sz w:val="20"/>
                <w:szCs w:val="20"/>
              </w:rPr>
              <w:t>At the construction sites noisy construction work such as crushing, operation of DG sets, use of high noise generation equipment shall be stopped during the night time between 10.00 pm to 6.00 am.</w:t>
            </w:r>
          </w:p>
          <w:p w:rsidR="00A77E27" w:rsidRPr="002E731D" w:rsidRDefault="00A77E27" w:rsidP="00F125FD">
            <w:pPr>
              <w:autoSpaceDE w:val="0"/>
              <w:autoSpaceDN w:val="0"/>
              <w:adjustRightInd w:val="0"/>
              <w:rPr>
                <w:rFonts w:cs="Arial"/>
                <w:sz w:val="20"/>
                <w:szCs w:val="20"/>
              </w:rPr>
            </w:pPr>
            <w:r w:rsidRPr="002E731D">
              <w:rPr>
                <w:rFonts w:cs="Arial"/>
                <w:sz w:val="20"/>
                <w:szCs w:val="20"/>
              </w:rPr>
              <w:t xml:space="preserve">Noise limits for construction equipment used in this project will not exceed 75 dB (A). The </w:t>
            </w:r>
            <w:r w:rsidR="00F125FD" w:rsidRPr="002E731D">
              <w:rPr>
                <w:rFonts w:cs="Arial"/>
                <w:sz w:val="20"/>
                <w:szCs w:val="20"/>
              </w:rPr>
              <w:t>ITI site</w:t>
            </w:r>
            <w:r w:rsidRPr="002E731D">
              <w:rPr>
                <w:rFonts w:cs="Arial"/>
                <w:sz w:val="20"/>
                <w:szCs w:val="20"/>
              </w:rPr>
              <w:t xml:space="preserve"> will be properly barricaded with MS Sheets of adequate </w:t>
            </w:r>
            <w:r w:rsidR="002D750B" w:rsidRPr="002E731D">
              <w:rPr>
                <w:rFonts w:cs="Arial"/>
                <w:sz w:val="20"/>
                <w:szCs w:val="20"/>
              </w:rPr>
              <w:t>height to</w:t>
            </w:r>
            <w:r w:rsidRPr="002E731D">
              <w:rPr>
                <w:rFonts w:cs="Arial"/>
                <w:sz w:val="20"/>
                <w:szCs w:val="20"/>
              </w:rPr>
              <w:t xml:space="preserve"> avoid impacts of noise generated due to construction activities. </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Certificates of vehicles conforming noise standards, noise monitoring results</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16</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Impacts on flora and fauna</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Minimize impacts on flora and fauna during construction phase by limiting site clearance bare minimum and limiting all types of pollution generation. Take compensatory plantation works and shrubs plantation works at the end of </w:t>
            </w:r>
            <w:r w:rsidR="00FB6FFD" w:rsidRPr="002E731D">
              <w:rPr>
                <w:rFonts w:cs="Arial"/>
                <w:sz w:val="20"/>
                <w:szCs w:val="20"/>
              </w:rPr>
              <w:t>construction as</w:t>
            </w:r>
            <w:r w:rsidR="002D750B" w:rsidRPr="002E731D">
              <w:rPr>
                <w:rFonts w:cs="Arial"/>
                <w:sz w:val="20"/>
                <w:szCs w:val="20"/>
              </w:rPr>
              <w:t xml:space="preserve"> per landscape plan</w:t>
            </w:r>
            <w:r w:rsidRPr="002E731D">
              <w:rPr>
                <w:rFonts w:cs="Arial"/>
                <w:sz w:val="20"/>
                <w:szCs w:val="20"/>
              </w:rPr>
              <w:t xml:space="preserve"> and tree </w:t>
            </w:r>
            <w:r w:rsidR="00FB6FFD" w:rsidRPr="002E731D">
              <w:rPr>
                <w:rFonts w:cs="Arial"/>
                <w:sz w:val="20"/>
                <w:szCs w:val="20"/>
              </w:rPr>
              <w:t>plantation prepared</w:t>
            </w:r>
            <w:r w:rsidRPr="002E731D">
              <w:rPr>
                <w:rFonts w:cs="Arial"/>
                <w:sz w:val="20"/>
                <w:szCs w:val="20"/>
              </w:rPr>
              <w:t xml:space="preserve"> in pre construction phase. </w:t>
            </w:r>
          </w:p>
          <w:p w:rsidR="00A77E27" w:rsidRPr="002E731D" w:rsidRDefault="00A77E27" w:rsidP="00BB0AA0">
            <w:pPr>
              <w:autoSpaceDE w:val="0"/>
              <w:autoSpaceDN w:val="0"/>
              <w:adjustRightInd w:val="0"/>
              <w:rPr>
                <w:rFonts w:cs="Arial"/>
                <w:sz w:val="20"/>
                <w:szCs w:val="20"/>
              </w:rPr>
            </w:pP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Environmental monitoring reports,</w:t>
            </w:r>
          </w:p>
          <w:p w:rsidR="00A77E27" w:rsidRPr="002E731D" w:rsidRDefault="00A77E27" w:rsidP="00F125FD">
            <w:pPr>
              <w:autoSpaceDE w:val="0"/>
              <w:autoSpaceDN w:val="0"/>
              <w:adjustRightInd w:val="0"/>
              <w:rPr>
                <w:rFonts w:cs="Arial"/>
                <w:sz w:val="20"/>
                <w:szCs w:val="20"/>
              </w:rPr>
            </w:pPr>
            <w:r w:rsidRPr="002E731D">
              <w:rPr>
                <w:rFonts w:cs="Arial"/>
                <w:sz w:val="20"/>
                <w:szCs w:val="20"/>
              </w:rPr>
              <w:t xml:space="preserve"> Trees and shrubs planted at  </w:t>
            </w:r>
            <w:r w:rsidR="00F125FD" w:rsidRPr="002E731D">
              <w:rPr>
                <w:rFonts w:cs="Arial"/>
                <w:sz w:val="20"/>
                <w:szCs w:val="20"/>
              </w:rPr>
              <w:t xml:space="preserve">ITI </w:t>
            </w:r>
            <w:r w:rsidR="002D750B" w:rsidRPr="002E731D">
              <w:rPr>
                <w:rFonts w:cs="Arial"/>
                <w:sz w:val="20"/>
                <w:szCs w:val="20"/>
              </w:rPr>
              <w:t xml:space="preserve"> </w:t>
            </w:r>
            <w:r w:rsidRPr="002E731D">
              <w:rPr>
                <w:rFonts w:cs="Arial"/>
                <w:sz w:val="20"/>
                <w:szCs w:val="20"/>
              </w:rPr>
              <w:t xml:space="preserve">site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17</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Material Handling at  Sub-Project site </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Workers employed on mixing cement, lime mortars, concrete, etc., will be provided with protective footwear and protective goggles.</w:t>
            </w:r>
          </w:p>
          <w:p w:rsidR="00A77E27" w:rsidRPr="002E731D" w:rsidRDefault="00A77E27" w:rsidP="00BB0AA0">
            <w:pPr>
              <w:autoSpaceDE w:val="0"/>
              <w:autoSpaceDN w:val="0"/>
              <w:adjustRightInd w:val="0"/>
              <w:rPr>
                <w:rFonts w:cs="Arial"/>
                <w:sz w:val="20"/>
                <w:szCs w:val="20"/>
              </w:rPr>
            </w:pPr>
            <w:r w:rsidRPr="002E731D">
              <w:rPr>
                <w:rFonts w:cs="Arial"/>
                <w:sz w:val="20"/>
                <w:szCs w:val="20"/>
              </w:rPr>
              <w:t>Workers, who are engaged in welding works, will be provided with welder’s protective eye-shields.</w:t>
            </w:r>
          </w:p>
          <w:p w:rsidR="00A77E27" w:rsidRPr="002E731D" w:rsidRDefault="00A77E27" w:rsidP="00BB0AA0">
            <w:pPr>
              <w:autoSpaceDE w:val="0"/>
              <w:autoSpaceDN w:val="0"/>
              <w:adjustRightInd w:val="0"/>
              <w:rPr>
                <w:rFonts w:cs="Arial"/>
                <w:sz w:val="20"/>
                <w:szCs w:val="20"/>
              </w:rPr>
            </w:pPr>
          </w:p>
          <w:p w:rsidR="00A77E27" w:rsidRPr="002E731D" w:rsidRDefault="00A77E27" w:rsidP="00BB0AA0">
            <w:pPr>
              <w:autoSpaceDE w:val="0"/>
              <w:autoSpaceDN w:val="0"/>
              <w:adjustRightInd w:val="0"/>
              <w:rPr>
                <w:rFonts w:cs="Arial"/>
                <w:sz w:val="20"/>
                <w:szCs w:val="20"/>
              </w:rPr>
            </w:pPr>
            <w:r w:rsidRPr="002E731D">
              <w:rPr>
                <w:rFonts w:cs="Arial"/>
                <w:sz w:val="20"/>
                <w:szCs w:val="20"/>
              </w:rPr>
              <w:t>The use of any toxic chemical will be strictly in accordance with the manufacturer’s instructions. The PWD will be given at least 6 working days’ notice of the proposed use of any chemical. A register of all toxic chemicals delivered to the site will be kept and maintained up to date by the Contractor.</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Data on available personal protective equipment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 and PIU</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18</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Disposal of  Construction Waste, and Debris   </w:t>
            </w:r>
          </w:p>
        </w:tc>
        <w:tc>
          <w:tcPr>
            <w:tcW w:w="610" w:type="pct"/>
            <w:shd w:val="clear" w:color="auto" w:fill="auto"/>
          </w:tcPr>
          <w:p w:rsidR="00A77E27" w:rsidRPr="002E731D" w:rsidRDefault="00A77E27" w:rsidP="003E0B56">
            <w:pPr>
              <w:autoSpaceDE w:val="0"/>
              <w:autoSpaceDN w:val="0"/>
              <w:adjustRightInd w:val="0"/>
              <w:rPr>
                <w:rFonts w:cs="Arial"/>
                <w:sz w:val="20"/>
                <w:szCs w:val="20"/>
              </w:rPr>
            </w:pPr>
            <w:r w:rsidRPr="002E731D">
              <w:rPr>
                <w:rFonts w:cs="Arial"/>
                <w:sz w:val="20"/>
                <w:szCs w:val="20"/>
              </w:rPr>
              <w:t xml:space="preserve">The Contractor shall confirm that safe disposal of the construction waste will be ensured in the pre-identified disposal locations. In no case, any construction waste will be disposed </w:t>
            </w:r>
            <w:r w:rsidR="00CF0F81" w:rsidRPr="002E731D">
              <w:rPr>
                <w:rFonts w:cs="Arial"/>
                <w:sz w:val="20"/>
                <w:szCs w:val="20"/>
              </w:rPr>
              <w:t>off</w:t>
            </w:r>
            <w:r w:rsidRPr="002E731D">
              <w:rPr>
                <w:rFonts w:cs="Arial"/>
                <w:sz w:val="20"/>
                <w:szCs w:val="20"/>
              </w:rPr>
              <w:t xml:space="preserve"> around the  </w:t>
            </w:r>
            <w:r w:rsidR="003E0B56" w:rsidRPr="002E731D">
              <w:rPr>
                <w:rFonts w:cs="Arial"/>
                <w:sz w:val="20"/>
                <w:szCs w:val="20"/>
              </w:rPr>
              <w:t>ITI</w:t>
            </w:r>
            <w:r w:rsidRPr="002E731D">
              <w:rPr>
                <w:rFonts w:cs="Arial"/>
                <w:sz w:val="20"/>
                <w:szCs w:val="20"/>
              </w:rPr>
              <w:t xml:space="preserve"> site</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Disposal site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19</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Onsite emergency plan for minor accidents and mishaps and Disaster Management Plan for Natural Calamities</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The onsite emergency plan will be prepared by the contractor in consultation with PWD and PMC. </w:t>
            </w:r>
          </w:p>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For natural calamities, disaster management plan prepared by the PWD under the provisions of Disaster Management Act 2005 will be followed.  </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Onsite emergency plan document and Disaster Management Plan  document of PWD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PWD</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Mock Drill every quarter </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Contractor </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20</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Safety Measures During Construction</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Adequate safety measures for workers during handling of materials at the </w:t>
            </w:r>
            <w:r w:rsidR="005D18DB" w:rsidRPr="002E731D">
              <w:rPr>
                <w:rFonts w:cs="Arial"/>
                <w:sz w:val="20"/>
                <w:szCs w:val="20"/>
              </w:rPr>
              <w:t xml:space="preserve"> </w:t>
            </w:r>
            <w:r w:rsidRPr="002E731D">
              <w:rPr>
                <w:rFonts w:cs="Arial"/>
                <w:sz w:val="20"/>
                <w:szCs w:val="20"/>
              </w:rPr>
              <w:t xml:space="preserve"> </w:t>
            </w:r>
            <w:r w:rsidR="005D18DB" w:rsidRPr="002E731D">
              <w:rPr>
                <w:rFonts w:cs="Arial"/>
                <w:sz w:val="20"/>
                <w:szCs w:val="20"/>
              </w:rPr>
              <w:t>ITI site</w:t>
            </w:r>
            <w:r w:rsidRPr="002E731D">
              <w:rPr>
                <w:rFonts w:cs="Arial"/>
                <w:sz w:val="20"/>
                <w:szCs w:val="20"/>
              </w:rPr>
              <w:t xml:space="preserve"> will be taken up.</w:t>
            </w:r>
          </w:p>
          <w:p w:rsidR="00A77E27" w:rsidRPr="002E731D" w:rsidRDefault="00A77E27" w:rsidP="00BB0AA0">
            <w:pPr>
              <w:autoSpaceDE w:val="0"/>
              <w:autoSpaceDN w:val="0"/>
              <w:adjustRightInd w:val="0"/>
              <w:rPr>
                <w:rFonts w:cs="Arial"/>
                <w:sz w:val="20"/>
                <w:szCs w:val="20"/>
              </w:rPr>
            </w:pPr>
            <w:r w:rsidRPr="002E731D">
              <w:rPr>
                <w:rFonts w:cs="Arial"/>
                <w:sz w:val="20"/>
                <w:szCs w:val="20"/>
              </w:rPr>
              <w:t>The contractor has to comply with all regulations for the safety of workers. Precaution will be taken to prevent danger of the workers from accidental injuries, fire, etc. First aid treatment will be made available for all injuries likely to be sustained during the course of work.</w:t>
            </w:r>
          </w:p>
          <w:p w:rsidR="00A77E27" w:rsidRPr="002E731D" w:rsidRDefault="00A77E27" w:rsidP="00BB0AA0">
            <w:pPr>
              <w:autoSpaceDE w:val="0"/>
              <w:autoSpaceDN w:val="0"/>
              <w:adjustRightInd w:val="0"/>
              <w:rPr>
                <w:rFonts w:cs="Arial"/>
                <w:sz w:val="20"/>
                <w:szCs w:val="20"/>
              </w:rPr>
            </w:pPr>
            <w:r w:rsidRPr="002E731D">
              <w:rPr>
                <w:rFonts w:cs="Arial"/>
                <w:sz w:val="20"/>
                <w:szCs w:val="20"/>
              </w:rPr>
              <w:t>The contractor will conform to all anti-malaria instructions given to him by the Engineer.</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Records of availability of personal protective equipment, availability of first aid kits</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Regularly during construction phase</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w:t>
            </w:r>
          </w:p>
        </w:tc>
      </w:tr>
      <w:tr w:rsidR="002E731D" w:rsidRPr="002E731D" w:rsidTr="009F5B31">
        <w:trPr>
          <w:trHeight w:val="331"/>
        </w:trPr>
        <w:tc>
          <w:tcPr>
            <w:tcW w:w="15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21</w:t>
            </w:r>
          </w:p>
        </w:tc>
        <w:tc>
          <w:tcPr>
            <w:tcW w:w="48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Clearing of Construction of Camp and  Restoration</w:t>
            </w:r>
          </w:p>
        </w:tc>
        <w:tc>
          <w:tcPr>
            <w:tcW w:w="610"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 to prepare site restoration plans for approval by the Engineer (PWD). The plan is to be implemented by the contractor prior to demobilization.</w:t>
            </w:r>
          </w:p>
          <w:p w:rsidR="00A77E27" w:rsidRPr="002E731D" w:rsidRDefault="00A77E27" w:rsidP="00BB0AA0">
            <w:pPr>
              <w:autoSpaceDE w:val="0"/>
              <w:autoSpaceDN w:val="0"/>
              <w:adjustRightInd w:val="0"/>
              <w:rPr>
                <w:rFonts w:cs="Arial"/>
                <w:sz w:val="20"/>
                <w:szCs w:val="20"/>
              </w:rPr>
            </w:pPr>
            <w:r w:rsidRPr="002E731D">
              <w:rPr>
                <w:rFonts w:cs="Arial"/>
                <w:sz w:val="20"/>
                <w:szCs w:val="20"/>
              </w:rPr>
              <w:t>On completion of the works, all temporary structures will be cleared away, all rubbish burnt, excreta or other disposal pits or trenches filled in and effectively sealed off and the site left clean and tidy, at the Contractor’s expense, to the entire satisfaction of the  PWD</w:t>
            </w:r>
          </w:p>
        </w:tc>
        <w:tc>
          <w:tcPr>
            <w:tcW w:w="3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Restoration plan, and records of pre-construction of temporary sites  </w:t>
            </w:r>
          </w:p>
        </w:tc>
        <w:tc>
          <w:tcPr>
            <w:tcW w:w="4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Contractor</w:t>
            </w: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 and PWD</w:t>
            </w:r>
          </w:p>
          <w:p w:rsidR="00A77E27" w:rsidRPr="002E731D" w:rsidRDefault="00A77E27" w:rsidP="00BB0AA0">
            <w:pPr>
              <w:autoSpaceDE w:val="0"/>
              <w:autoSpaceDN w:val="0"/>
              <w:adjustRightInd w:val="0"/>
              <w:rPr>
                <w:rFonts w:cs="Arial"/>
                <w:sz w:val="20"/>
                <w:szCs w:val="20"/>
              </w:rPr>
            </w:pPr>
          </w:p>
        </w:tc>
        <w:tc>
          <w:tcPr>
            <w:tcW w:w="337"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End of construction phase </w:t>
            </w:r>
          </w:p>
        </w:tc>
        <w:tc>
          <w:tcPr>
            <w:tcW w:w="226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Contractor</w:t>
            </w:r>
          </w:p>
        </w:tc>
      </w:tr>
    </w:tbl>
    <w:p w:rsidR="00A77E27" w:rsidRPr="002E731D" w:rsidRDefault="00BB0AA0" w:rsidP="00A77E27">
      <w:pPr>
        <w:pStyle w:val="ListParagraph"/>
        <w:autoSpaceDE w:val="0"/>
        <w:autoSpaceDN w:val="0"/>
        <w:adjustRightInd w:val="0"/>
        <w:ind w:left="990"/>
        <w:jc w:val="center"/>
        <w:rPr>
          <w:rFonts w:ascii="Arial" w:hAnsi="Arial" w:cs="Arial"/>
          <w:b/>
        </w:rPr>
      </w:pPr>
      <w:bookmarkStart w:id="922" w:name="_Toc473410480"/>
      <w:bookmarkStart w:id="923" w:name="_Toc484188157"/>
      <w:bookmarkStart w:id="924" w:name="_Toc50152561"/>
      <w:r w:rsidRPr="002E731D">
        <w:rPr>
          <w:rFonts w:ascii="Arial" w:hAnsi="Arial" w:cs="Arial"/>
          <w:b/>
        </w:rPr>
        <w:t>Table-</w:t>
      </w:r>
      <w:r w:rsidR="007615DD" w:rsidRPr="002E731D">
        <w:rPr>
          <w:rFonts w:ascii="Arial" w:hAnsi="Arial" w:cs="Arial"/>
          <w:b/>
        </w:rPr>
        <w:fldChar w:fldCharType="begin"/>
      </w:r>
      <w:r w:rsidRPr="002E731D">
        <w:rPr>
          <w:rFonts w:ascii="Arial" w:hAnsi="Arial" w:cs="Arial"/>
          <w:b/>
        </w:rPr>
        <w:instrText xml:space="preserve"> SEQ Table \* ARABIC </w:instrText>
      </w:r>
      <w:r w:rsidR="007615DD" w:rsidRPr="002E731D">
        <w:rPr>
          <w:rFonts w:ascii="Arial" w:hAnsi="Arial" w:cs="Arial"/>
          <w:b/>
        </w:rPr>
        <w:fldChar w:fldCharType="separate"/>
      </w:r>
      <w:r w:rsidR="00A363AB" w:rsidRPr="002E731D">
        <w:rPr>
          <w:rFonts w:ascii="Arial" w:hAnsi="Arial" w:cs="Arial"/>
          <w:b/>
          <w:noProof/>
        </w:rPr>
        <w:t>17</w:t>
      </w:r>
      <w:r w:rsidR="007615DD" w:rsidRPr="002E731D">
        <w:rPr>
          <w:rFonts w:ascii="Arial" w:hAnsi="Arial" w:cs="Arial"/>
          <w:b/>
        </w:rPr>
        <w:fldChar w:fldCharType="end"/>
      </w:r>
      <w:r w:rsidR="00A77E27" w:rsidRPr="002E731D">
        <w:rPr>
          <w:rFonts w:ascii="Arial" w:hAnsi="Arial" w:cs="Arial"/>
          <w:b/>
        </w:rPr>
        <w:t>: Operation Phase Environmental Management Plan</w:t>
      </w:r>
      <w:bookmarkEnd w:id="922"/>
      <w:r w:rsidR="00A77E27" w:rsidRPr="002E731D">
        <w:rPr>
          <w:rFonts w:ascii="Arial" w:hAnsi="Arial" w:cs="Arial"/>
          <w:b/>
        </w:rPr>
        <w:t xml:space="preserve"> </w:t>
      </w:r>
      <w:bookmarkEnd w:id="923"/>
      <w:r w:rsidR="00A77E27" w:rsidRPr="002E731D">
        <w:rPr>
          <w:rFonts w:ascii="Arial" w:hAnsi="Arial" w:cs="Arial"/>
          <w:b/>
        </w:rPr>
        <w:t xml:space="preserve">for </w:t>
      </w:r>
      <w:r w:rsidR="00911748" w:rsidRPr="002E731D">
        <w:rPr>
          <w:rFonts w:ascii="Arial" w:hAnsi="Arial" w:cs="Arial"/>
          <w:b/>
        </w:rPr>
        <w:t>ITI Chhattari</w:t>
      </w:r>
      <w:bookmarkEnd w:id="924"/>
      <w:r w:rsidR="00911748" w:rsidRPr="002E731D">
        <w:rPr>
          <w:rFonts w:ascii="Arial" w:hAnsi="Arial" w:cs="Arial"/>
          <w:b/>
        </w:rPr>
        <w:t xml:space="preserve"> </w:t>
      </w:r>
    </w:p>
    <w:p w:rsidR="00A77E27" w:rsidRPr="002E731D" w:rsidRDefault="00A77E27" w:rsidP="00A77E27">
      <w:pPr>
        <w:pStyle w:val="ListParagraph"/>
        <w:autoSpaceDE w:val="0"/>
        <w:autoSpaceDN w:val="0"/>
        <w:adjustRightInd w:val="0"/>
        <w:ind w:left="990"/>
        <w:jc w:val="center"/>
        <w:rPr>
          <w:rFonts w:ascii="Arial" w:hAnsi="Arial" w:cs="Arial"/>
          <w:b/>
        </w:rPr>
      </w:pPr>
    </w:p>
    <w:tbl>
      <w:tblPr>
        <w:tblStyle w:val="TableGrid"/>
        <w:tblW w:w="5000" w:type="pct"/>
        <w:tblLook w:val="04A0" w:firstRow="1" w:lastRow="0" w:firstColumn="1" w:lastColumn="0" w:noHBand="0" w:noVBand="1"/>
      </w:tblPr>
      <w:tblGrid>
        <w:gridCol w:w="731"/>
        <w:gridCol w:w="2002"/>
        <w:gridCol w:w="3178"/>
        <w:gridCol w:w="1678"/>
        <w:gridCol w:w="1829"/>
        <w:gridCol w:w="1554"/>
        <w:gridCol w:w="1574"/>
        <w:gridCol w:w="1630"/>
      </w:tblGrid>
      <w:tr w:rsidR="002E731D" w:rsidRPr="002E731D" w:rsidTr="00BB0AA0">
        <w:trPr>
          <w:trHeight w:val="331"/>
          <w:tblHeader/>
        </w:trPr>
        <w:tc>
          <w:tcPr>
            <w:tcW w:w="258" w:type="pct"/>
            <w:shd w:val="clear" w:color="auto" w:fill="auto"/>
            <w:vAlign w:val="bottom"/>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Sl. No.</w:t>
            </w:r>
          </w:p>
        </w:tc>
        <w:tc>
          <w:tcPr>
            <w:tcW w:w="706"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Environmental Issues</w:t>
            </w:r>
          </w:p>
        </w:tc>
        <w:tc>
          <w:tcPr>
            <w:tcW w:w="1121"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Mitigation Measures</w:t>
            </w:r>
          </w:p>
        </w:tc>
        <w:tc>
          <w:tcPr>
            <w:tcW w:w="592" w:type="pct"/>
            <w:shd w:val="clear" w:color="auto" w:fill="auto"/>
          </w:tcPr>
          <w:p w:rsidR="00A77E27" w:rsidRPr="002E731D" w:rsidRDefault="00A77E27" w:rsidP="00BB0AA0">
            <w:pPr>
              <w:pStyle w:val="Default"/>
              <w:rPr>
                <w:b/>
                <w:bCs/>
                <w:color w:val="auto"/>
                <w:sz w:val="20"/>
                <w:szCs w:val="20"/>
              </w:rPr>
            </w:pPr>
            <w:r w:rsidRPr="002E731D">
              <w:rPr>
                <w:b/>
                <w:bCs/>
                <w:color w:val="auto"/>
                <w:sz w:val="20"/>
                <w:szCs w:val="20"/>
              </w:rPr>
              <w:t>Parameter (Indicators for Compliance)</w:t>
            </w:r>
          </w:p>
        </w:tc>
        <w:tc>
          <w:tcPr>
            <w:tcW w:w="645" w:type="pct"/>
            <w:shd w:val="clear" w:color="auto" w:fill="auto"/>
          </w:tcPr>
          <w:p w:rsidR="00A77E27" w:rsidRPr="002E731D" w:rsidRDefault="00A77E27" w:rsidP="00BB0AA0">
            <w:pPr>
              <w:pStyle w:val="Default"/>
              <w:rPr>
                <w:color w:val="auto"/>
                <w:sz w:val="20"/>
                <w:szCs w:val="20"/>
              </w:rPr>
            </w:pPr>
            <w:r w:rsidRPr="002E731D">
              <w:rPr>
                <w:b/>
                <w:bCs/>
                <w:color w:val="auto"/>
                <w:sz w:val="20"/>
                <w:szCs w:val="20"/>
              </w:rPr>
              <w:t>Responsible Implementation</w:t>
            </w:r>
          </w:p>
        </w:tc>
        <w:tc>
          <w:tcPr>
            <w:tcW w:w="548" w:type="pct"/>
            <w:shd w:val="clear" w:color="auto" w:fill="auto"/>
          </w:tcPr>
          <w:p w:rsidR="00A77E27" w:rsidRPr="002E731D" w:rsidRDefault="00A77E27" w:rsidP="00BB0AA0">
            <w:pPr>
              <w:pStyle w:val="Default"/>
              <w:rPr>
                <w:color w:val="auto"/>
                <w:sz w:val="20"/>
                <w:szCs w:val="20"/>
              </w:rPr>
            </w:pPr>
            <w:r w:rsidRPr="002E731D">
              <w:rPr>
                <w:b/>
                <w:bCs/>
                <w:color w:val="auto"/>
                <w:sz w:val="20"/>
                <w:szCs w:val="20"/>
              </w:rPr>
              <w:t>Responsible Supervision</w:t>
            </w:r>
          </w:p>
        </w:tc>
        <w:tc>
          <w:tcPr>
            <w:tcW w:w="555" w:type="pct"/>
            <w:shd w:val="clear" w:color="auto" w:fill="auto"/>
          </w:tcPr>
          <w:p w:rsidR="00A77E27" w:rsidRPr="002E731D" w:rsidRDefault="00A77E27" w:rsidP="00BB0AA0">
            <w:pPr>
              <w:pStyle w:val="Default"/>
              <w:rPr>
                <w:b/>
                <w:bCs/>
                <w:color w:val="auto"/>
                <w:sz w:val="20"/>
                <w:szCs w:val="20"/>
              </w:rPr>
            </w:pPr>
            <w:r w:rsidRPr="002E731D">
              <w:rPr>
                <w:b/>
                <w:bCs/>
                <w:color w:val="auto"/>
                <w:sz w:val="20"/>
                <w:szCs w:val="20"/>
              </w:rPr>
              <w:t>Frequency for Monitoring</w:t>
            </w:r>
          </w:p>
        </w:tc>
        <w:tc>
          <w:tcPr>
            <w:tcW w:w="575" w:type="pct"/>
            <w:shd w:val="clear" w:color="auto" w:fill="auto"/>
          </w:tcPr>
          <w:p w:rsidR="00A77E27" w:rsidRPr="002E731D" w:rsidRDefault="00A77E27" w:rsidP="00BB0AA0">
            <w:pPr>
              <w:pStyle w:val="Default"/>
              <w:rPr>
                <w:b/>
                <w:bCs/>
                <w:color w:val="auto"/>
                <w:sz w:val="20"/>
                <w:szCs w:val="20"/>
              </w:rPr>
            </w:pPr>
            <w:r w:rsidRPr="002E731D">
              <w:rPr>
                <w:b/>
                <w:color w:val="auto"/>
                <w:sz w:val="20"/>
                <w:szCs w:val="20"/>
              </w:rPr>
              <w:t>Sources of Fund for Implementing Mitigation Measure</w:t>
            </w:r>
          </w:p>
        </w:tc>
      </w:tr>
      <w:tr w:rsidR="002E731D" w:rsidRPr="002E731D" w:rsidTr="00BB0AA0">
        <w:trPr>
          <w:trHeight w:val="331"/>
        </w:trPr>
        <w:tc>
          <w:tcPr>
            <w:tcW w:w="25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1</w:t>
            </w:r>
          </w:p>
        </w:tc>
        <w:tc>
          <w:tcPr>
            <w:tcW w:w="70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Environmental Conditions</w:t>
            </w:r>
          </w:p>
        </w:tc>
        <w:tc>
          <w:tcPr>
            <w:tcW w:w="112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The periodic monitoring of the ambient air quality, noise levels, and water quality   will be taken up as per monitoring plan through an approved monitoring agency.    </w:t>
            </w:r>
          </w:p>
        </w:tc>
        <w:tc>
          <w:tcPr>
            <w:tcW w:w="5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Monitoring results and relevant standards</w:t>
            </w:r>
          </w:p>
        </w:tc>
        <w:tc>
          <w:tcPr>
            <w:tcW w:w="645" w:type="pct"/>
            <w:shd w:val="clear" w:color="auto" w:fill="auto"/>
          </w:tcPr>
          <w:p w:rsidR="00A77E27" w:rsidRPr="002E731D" w:rsidRDefault="00911748" w:rsidP="00E14261">
            <w:pPr>
              <w:autoSpaceDE w:val="0"/>
              <w:autoSpaceDN w:val="0"/>
              <w:adjustRightInd w:val="0"/>
              <w:rPr>
                <w:rFonts w:cs="Arial"/>
                <w:sz w:val="20"/>
                <w:szCs w:val="20"/>
              </w:rPr>
            </w:pPr>
            <w:r w:rsidRPr="002E731D">
              <w:rPr>
                <w:rFonts w:cs="Arial"/>
                <w:sz w:val="20"/>
                <w:szCs w:val="20"/>
              </w:rPr>
              <w:t xml:space="preserve">DOTE </w:t>
            </w:r>
            <w:r w:rsidR="00A77E27" w:rsidRPr="002E731D">
              <w:rPr>
                <w:rFonts w:cs="Arial"/>
                <w:sz w:val="20"/>
                <w:szCs w:val="20"/>
              </w:rPr>
              <w:t xml:space="preserve">   through Pollution Monitoring Agency</w:t>
            </w:r>
          </w:p>
        </w:tc>
        <w:tc>
          <w:tcPr>
            <w:tcW w:w="54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PIU</w:t>
            </w:r>
          </w:p>
        </w:tc>
        <w:tc>
          <w:tcPr>
            <w:tcW w:w="55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As per monitoring Plan </w:t>
            </w:r>
          </w:p>
        </w:tc>
        <w:tc>
          <w:tcPr>
            <w:tcW w:w="575" w:type="pct"/>
            <w:shd w:val="clear" w:color="auto" w:fill="auto"/>
          </w:tcPr>
          <w:p w:rsidR="00A77E27" w:rsidRPr="002E731D" w:rsidRDefault="00911748" w:rsidP="00E14261">
            <w:pPr>
              <w:autoSpaceDE w:val="0"/>
              <w:autoSpaceDN w:val="0"/>
              <w:adjustRightInd w:val="0"/>
              <w:rPr>
                <w:rFonts w:cs="Arial"/>
                <w:sz w:val="20"/>
                <w:szCs w:val="20"/>
              </w:rPr>
            </w:pPr>
            <w:r w:rsidRPr="002E731D">
              <w:rPr>
                <w:rFonts w:cs="Arial"/>
                <w:sz w:val="20"/>
                <w:szCs w:val="20"/>
              </w:rPr>
              <w:t>DOTE</w:t>
            </w:r>
            <w:r w:rsidR="00A77E27" w:rsidRPr="002E731D">
              <w:rPr>
                <w:rFonts w:cs="Arial"/>
                <w:sz w:val="20"/>
                <w:szCs w:val="20"/>
              </w:rPr>
              <w:t xml:space="preserve"> and  PMU</w:t>
            </w:r>
          </w:p>
        </w:tc>
      </w:tr>
      <w:tr w:rsidR="002E731D" w:rsidRPr="002E731D" w:rsidTr="00BB0AA0">
        <w:trPr>
          <w:trHeight w:val="331"/>
        </w:trPr>
        <w:tc>
          <w:tcPr>
            <w:tcW w:w="25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w:t>
            </w:r>
          </w:p>
        </w:tc>
        <w:tc>
          <w:tcPr>
            <w:tcW w:w="70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Unhygienic conditions due to poor maintenance of sanitation facilities and irregular solid waste collection</w:t>
            </w:r>
          </w:p>
        </w:tc>
        <w:tc>
          <w:tcPr>
            <w:tcW w:w="112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The </w:t>
            </w:r>
            <w:r w:rsidR="00911748" w:rsidRPr="002E731D">
              <w:rPr>
                <w:rFonts w:cs="Arial"/>
                <w:sz w:val="20"/>
                <w:szCs w:val="20"/>
              </w:rPr>
              <w:t>DOTE</w:t>
            </w:r>
            <w:r w:rsidRPr="002E731D">
              <w:rPr>
                <w:rFonts w:cs="Arial"/>
                <w:sz w:val="20"/>
                <w:szCs w:val="20"/>
              </w:rPr>
              <w:t xml:space="preserve"> through</w:t>
            </w:r>
            <w:r w:rsidR="00E14261" w:rsidRPr="002E731D">
              <w:rPr>
                <w:rFonts w:cs="Arial"/>
                <w:sz w:val="20"/>
                <w:szCs w:val="20"/>
              </w:rPr>
              <w:t xml:space="preserve"> hire</w:t>
            </w:r>
            <w:r w:rsidR="00911748" w:rsidRPr="002E731D">
              <w:rPr>
                <w:rFonts w:cs="Arial"/>
                <w:sz w:val="20"/>
                <w:szCs w:val="20"/>
              </w:rPr>
              <w:t>d</w:t>
            </w:r>
            <w:r w:rsidR="00E14261" w:rsidRPr="002E731D">
              <w:rPr>
                <w:rFonts w:cs="Arial"/>
                <w:sz w:val="20"/>
                <w:szCs w:val="20"/>
              </w:rPr>
              <w:t xml:space="preserve"> agency and/or staff</w:t>
            </w:r>
            <w:r w:rsidRPr="002E731D">
              <w:rPr>
                <w:rFonts w:cs="Arial"/>
                <w:sz w:val="20"/>
                <w:szCs w:val="20"/>
              </w:rPr>
              <w:t xml:space="preserve">   will carry out maintenance of the toilets at </w:t>
            </w:r>
            <w:r w:rsidR="00911748" w:rsidRPr="002E731D">
              <w:rPr>
                <w:rFonts w:cs="Arial"/>
                <w:sz w:val="20"/>
                <w:szCs w:val="20"/>
              </w:rPr>
              <w:t>ITI</w:t>
            </w:r>
            <w:r w:rsidR="00CF0F81" w:rsidRPr="002E731D">
              <w:rPr>
                <w:rFonts w:cs="Arial"/>
                <w:sz w:val="20"/>
                <w:szCs w:val="20"/>
              </w:rPr>
              <w:t xml:space="preserve"> and</w:t>
            </w:r>
            <w:r w:rsidRPr="002E731D">
              <w:rPr>
                <w:rFonts w:cs="Arial"/>
                <w:sz w:val="20"/>
                <w:szCs w:val="20"/>
              </w:rPr>
              <w:t xml:space="preserve"> carry out the regular collection and disposal of wastes to a designated waste treatment site. </w:t>
            </w:r>
            <w:r w:rsidR="00BC544B" w:rsidRPr="002E731D">
              <w:rPr>
                <w:rFonts w:cs="Arial"/>
                <w:sz w:val="20"/>
                <w:szCs w:val="20"/>
              </w:rPr>
              <w:t xml:space="preserve">For solid waste disposal suitable site will be identified or waste will be disposed off at location where </w:t>
            </w:r>
            <w:r w:rsidR="00911748" w:rsidRPr="002E731D">
              <w:rPr>
                <w:rFonts w:cs="Arial"/>
                <w:sz w:val="20"/>
                <w:szCs w:val="20"/>
              </w:rPr>
              <w:t>Chhattari village</w:t>
            </w:r>
            <w:r w:rsidR="00BC544B" w:rsidRPr="002E731D">
              <w:rPr>
                <w:rFonts w:cs="Arial"/>
                <w:sz w:val="20"/>
                <w:szCs w:val="20"/>
              </w:rPr>
              <w:t xml:space="preserve"> waste is being disposed off</w:t>
            </w:r>
            <w:r w:rsidRPr="002E731D">
              <w:rPr>
                <w:rFonts w:cs="Arial"/>
                <w:sz w:val="20"/>
                <w:szCs w:val="20"/>
              </w:rPr>
              <w:t xml:space="preserve">. Septic tanks will be maintained and regularly emptied. </w:t>
            </w:r>
          </w:p>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w:t>
            </w:r>
          </w:p>
        </w:tc>
        <w:tc>
          <w:tcPr>
            <w:tcW w:w="592" w:type="pct"/>
            <w:shd w:val="clear" w:color="auto" w:fill="auto"/>
          </w:tcPr>
          <w:p w:rsidR="00A77E27" w:rsidRPr="002E731D" w:rsidRDefault="00A77E27" w:rsidP="00911748">
            <w:pPr>
              <w:autoSpaceDE w:val="0"/>
              <w:autoSpaceDN w:val="0"/>
              <w:adjustRightInd w:val="0"/>
              <w:rPr>
                <w:rFonts w:cs="Arial"/>
                <w:sz w:val="20"/>
                <w:szCs w:val="20"/>
              </w:rPr>
            </w:pPr>
            <w:r w:rsidRPr="002E731D">
              <w:rPr>
                <w:rFonts w:cs="Arial"/>
                <w:sz w:val="20"/>
                <w:szCs w:val="20"/>
              </w:rPr>
              <w:t xml:space="preserve">Maintenance schedule of  </w:t>
            </w:r>
            <w:r w:rsidR="00911748" w:rsidRPr="002E731D">
              <w:rPr>
                <w:rFonts w:cs="Arial"/>
                <w:sz w:val="20"/>
                <w:szCs w:val="20"/>
              </w:rPr>
              <w:t>ITI</w:t>
            </w:r>
            <w:r w:rsidR="00BC544B" w:rsidRPr="002E731D">
              <w:rPr>
                <w:rFonts w:cs="Arial"/>
                <w:sz w:val="20"/>
                <w:szCs w:val="20"/>
              </w:rPr>
              <w:t xml:space="preserve"> </w:t>
            </w:r>
            <w:r w:rsidRPr="002E731D">
              <w:rPr>
                <w:rFonts w:cs="Arial"/>
                <w:sz w:val="20"/>
                <w:szCs w:val="20"/>
              </w:rPr>
              <w:t xml:space="preserve">   building and facilities created </w:t>
            </w:r>
          </w:p>
        </w:tc>
        <w:tc>
          <w:tcPr>
            <w:tcW w:w="645" w:type="pct"/>
            <w:shd w:val="clear" w:color="auto" w:fill="auto"/>
          </w:tcPr>
          <w:p w:rsidR="00A77E27" w:rsidRPr="002E731D" w:rsidRDefault="00911748" w:rsidP="00E14261">
            <w:pPr>
              <w:autoSpaceDE w:val="0"/>
              <w:autoSpaceDN w:val="0"/>
              <w:adjustRightInd w:val="0"/>
              <w:rPr>
                <w:rFonts w:cs="Arial"/>
                <w:sz w:val="20"/>
                <w:szCs w:val="20"/>
              </w:rPr>
            </w:pPr>
            <w:r w:rsidRPr="002E731D">
              <w:rPr>
                <w:rFonts w:cs="Arial"/>
                <w:sz w:val="20"/>
                <w:szCs w:val="20"/>
              </w:rPr>
              <w:t>DOTE</w:t>
            </w:r>
          </w:p>
        </w:tc>
        <w:tc>
          <w:tcPr>
            <w:tcW w:w="54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PIU  </w:t>
            </w:r>
          </w:p>
        </w:tc>
        <w:tc>
          <w:tcPr>
            <w:tcW w:w="55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Every Quarter </w:t>
            </w:r>
          </w:p>
        </w:tc>
        <w:tc>
          <w:tcPr>
            <w:tcW w:w="575" w:type="pct"/>
            <w:shd w:val="clear" w:color="auto" w:fill="auto"/>
          </w:tcPr>
          <w:p w:rsidR="00A77E27" w:rsidRPr="002E731D" w:rsidRDefault="00911748" w:rsidP="00E14261">
            <w:pPr>
              <w:autoSpaceDE w:val="0"/>
              <w:autoSpaceDN w:val="0"/>
              <w:adjustRightInd w:val="0"/>
              <w:rPr>
                <w:rFonts w:cs="Arial"/>
                <w:sz w:val="20"/>
                <w:szCs w:val="20"/>
              </w:rPr>
            </w:pPr>
            <w:r w:rsidRPr="002E731D">
              <w:rPr>
                <w:rFonts w:cs="Arial"/>
                <w:sz w:val="20"/>
                <w:szCs w:val="20"/>
              </w:rPr>
              <w:t>DOTE</w:t>
            </w:r>
            <w:r w:rsidR="00A77E27" w:rsidRPr="002E731D">
              <w:rPr>
                <w:rFonts w:cs="Arial"/>
                <w:sz w:val="20"/>
                <w:szCs w:val="20"/>
              </w:rPr>
              <w:t xml:space="preserve">  and  PMU</w:t>
            </w:r>
          </w:p>
        </w:tc>
      </w:tr>
      <w:tr w:rsidR="002E731D" w:rsidRPr="002E731D" w:rsidTr="00BB0AA0">
        <w:trPr>
          <w:trHeight w:val="331"/>
        </w:trPr>
        <w:tc>
          <w:tcPr>
            <w:tcW w:w="25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3</w:t>
            </w:r>
          </w:p>
        </w:tc>
        <w:tc>
          <w:tcPr>
            <w:tcW w:w="70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Maintenance of compensatory plantation and shrubs plantation  </w:t>
            </w:r>
          </w:p>
        </w:tc>
        <w:tc>
          <w:tcPr>
            <w:tcW w:w="112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For first three years survival rate of compensatory plantation and shrubs planted shall be monitored. New saplings will be planted for the numbers identified for non survival. This shall be done before onset of monsoon.  </w:t>
            </w:r>
          </w:p>
        </w:tc>
        <w:tc>
          <w:tcPr>
            <w:tcW w:w="5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Saplings and shrubs not survived.  </w:t>
            </w:r>
          </w:p>
        </w:tc>
        <w:tc>
          <w:tcPr>
            <w:tcW w:w="645" w:type="pct"/>
            <w:shd w:val="clear" w:color="auto" w:fill="auto"/>
          </w:tcPr>
          <w:p w:rsidR="00A77E27" w:rsidRPr="002E731D" w:rsidRDefault="00A77E27" w:rsidP="00911748">
            <w:pPr>
              <w:autoSpaceDE w:val="0"/>
              <w:autoSpaceDN w:val="0"/>
              <w:adjustRightInd w:val="0"/>
              <w:rPr>
                <w:rFonts w:cs="Arial"/>
                <w:sz w:val="20"/>
                <w:szCs w:val="20"/>
              </w:rPr>
            </w:pPr>
            <w:r w:rsidRPr="002E731D">
              <w:rPr>
                <w:rFonts w:cs="Arial"/>
                <w:sz w:val="20"/>
                <w:szCs w:val="20"/>
              </w:rPr>
              <w:t xml:space="preserve"> </w:t>
            </w:r>
            <w:r w:rsidR="00911748" w:rsidRPr="002E731D">
              <w:rPr>
                <w:rFonts w:cs="Arial"/>
                <w:sz w:val="20"/>
                <w:szCs w:val="20"/>
              </w:rPr>
              <w:t>DOTE</w:t>
            </w:r>
          </w:p>
        </w:tc>
        <w:tc>
          <w:tcPr>
            <w:tcW w:w="54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PIU </w:t>
            </w:r>
          </w:p>
        </w:tc>
        <w:tc>
          <w:tcPr>
            <w:tcW w:w="55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Every year before onset of monsoon for first 3 years. </w:t>
            </w:r>
          </w:p>
        </w:tc>
        <w:tc>
          <w:tcPr>
            <w:tcW w:w="575" w:type="pct"/>
            <w:shd w:val="clear" w:color="auto" w:fill="auto"/>
          </w:tcPr>
          <w:p w:rsidR="00A77E27" w:rsidRPr="002E731D" w:rsidRDefault="00911748" w:rsidP="00E14261">
            <w:pPr>
              <w:autoSpaceDE w:val="0"/>
              <w:autoSpaceDN w:val="0"/>
              <w:adjustRightInd w:val="0"/>
              <w:rPr>
                <w:rFonts w:cs="Arial"/>
                <w:sz w:val="20"/>
                <w:szCs w:val="20"/>
              </w:rPr>
            </w:pPr>
            <w:r w:rsidRPr="002E731D">
              <w:rPr>
                <w:rFonts w:cs="Arial"/>
                <w:sz w:val="20"/>
                <w:szCs w:val="20"/>
              </w:rPr>
              <w:t>DOTE</w:t>
            </w:r>
            <w:r w:rsidR="00A77E27" w:rsidRPr="002E731D">
              <w:rPr>
                <w:rFonts w:cs="Arial"/>
                <w:sz w:val="20"/>
                <w:szCs w:val="20"/>
              </w:rPr>
              <w:t xml:space="preserve"> and PMU</w:t>
            </w:r>
          </w:p>
        </w:tc>
      </w:tr>
      <w:tr w:rsidR="002E731D" w:rsidRPr="002E731D" w:rsidTr="00BB0AA0">
        <w:trPr>
          <w:trHeight w:val="331"/>
        </w:trPr>
        <w:tc>
          <w:tcPr>
            <w:tcW w:w="25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4</w:t>
            </w:r>
          </w:p>
        </w:tc>
        <w:tc>
          <w:tcPr>
            <w:tcW w:w="70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Natural Disasters</w:t>
            </w:r>
          </w:p>
        </w:tc>
        <w:tc>
          <w:tcPr>
            <w:tcW w:w="1121" w:type="pct"/>
            <w:shd w:val="clear" w:color="auto" w:fill="auto"/>
          </w:tcPr>
          <w:p w:rsidR="00A77E27" w:rsidRPr="002E731D" w:rsidRDefault="00A77E27" w:rsidP="00911748">
            <w:pPr>
              <w:autoSpaceDE w:val="0"/>
              <w:autoSpaceDN w:val="0"/>
              <w:adjustRightInd w:val="0"/>
              <w:rPr>
                <w:rFonts w:cs="Arial"/>
                <w:sz w:val="20"/>
                <w:szCs w:val="20"/>
              </w:rPr>
            </w:pPr>
            <w:r w:rsidRPr="002E731D">
              <w:rPr>
                <w:rFonts w:cs="Arial"/>
                <w:sz w:val="20"/>
                <w:szCs w:val="20"/>
              </w:rPr>
              <w:t xml:space="preserve">Necessary procedures to be followed by the visitors, </w:t>
            </w:r>
            <w:r w:rsidR="00911748" w:rsidRPr="002E731D">
              <w:rPr>
                <w:rFonts w:cs="Arial"/>
                <w:sz w:val="20"/>
                <w:szCs w:val="20"/>
              </w:rPr>
              <w:t xml:space="preserve">ITI Teaching and support staff </w:t>
            </w:r>
            <w:r w:rsidRPr="002E731D">
              <w:rPr>
                <w:rFonts w:cs="Arial"/>
                <w:sz w:val="20"/>
                <w:szCs w:val="20"/>
              </w:rPr>
              <w:t xml:space="preserve">and </w:t>
            </w:r>
            <w:r w:rsidR="00911748" w:rsidRPr="002E731D">
              <w:rPr>
                <w:rFonts w:cs="Arial"/>
                <w:sz w:val="20"/>
                <w:szCs w:val="20"/>
              </w:rPr>
              <w:t>students during</w:t>
            </w:r>
            <w:r w:rsidRPr="002E731D">
              <w:rPr>
                <w:rFonts w:cs="Arial"/>
                <w:sz w:val="20"/>
                <w:szCs w:val="20"/>
              </w:rPr>
              <w:t xml:space="preserve"> the natural disasters shall be written at prominent locations.</w:t>
            </w:r>
          </w:p>
        </w:tc>
        <w:tc>
          <w:tcPr>
            <w:tcW w:w="5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Warnings of disasters by Meteorological Department </w:t>
            </w:r>
          </w:p>
        </w:tc>
        <w:tc>
          <w:tcPr>
            <w:tcW w:w="64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District Administration </w:t>
            </w:r>
          </w:p>
        </w:tc>
        <w:tc>
          <w:tcPr>
            <w:tcW w:w="548"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PIU </w:t>
            </w:r>
          </w:p>
        </w:tc>
        <w:tc>
          <w:tcPr>
            <w:tcW w:w="55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During Disasters </w:t>
            </w:r>
          </w:p>
        </w:tc>
        <w:tc>
          <w:tcPr>
            <w:tcW w:w="57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Government of Himachal Pradesh</w:t>
            </w:r>
          </w:p>
        </w:tc>
      </w:tr>
      <w:tr w:rsidR="002E731D" w:rsidRPr="002E731D" w:rsidTr="00BB0AA0">
        <w:trPr>
          <w:trHeight w:val="331"/>
        </w:trPr>
        <w:tc>
          <w:tcPr>
            <w:tcW w:w="25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 xml:space="preserve">5 </w:t>
            </w:r>
          </w:p>
        </w:tc>
        <w:tc>
          <w:tcPr>
            <w:tcW w:w="70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Waste from operation and maintenance of solar PV Cell </w:t>
            </w:r>
          </w:p>
        </w:tc>
        <w:tc>
          <w:tcPr>
            <w:tcW w:w="1121"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The supplier of Solar PV cell will collect any waste generated on account of operation and maintenance for possible recycle/reuse/disposal as operations will be maintained by the supplier.</w:t>
            </w:r>
          </w:p>
        </w:tc>
        <w:tc>
          <w:tcPr>
            <w:tcW w:w="5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 Waste generated from operation and maintenance of Solar  PV Cell </w:t>
            </w:r>
          </w:p>
        </w:tc>
        <w:tc>
          <w:tcPr>
            <w:tcW w:w="64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Supplier and Operator of Solar PV Cell </w:t>
            </w:r>
          </w:p>
        </w:tc>
        <w:tc>
          <w:tcPr>
            <w:tcW w:w="548" w:type="pct"/>
            <w:shd w:val="clear" w:color="auto" w:fill="auto"/>
          </w:tcPr>
          <w:p w:rsidR="00A77E27" w:rsidRPr="002E731D" w:rsidRDefault="004F4D4F" w:rsidP="00BB0AA0">
            <w:pPr>
              <w:autoSpaceDE w:val="0"/>
              <w:autoSpaceDN w:val="0"/>
              <w:adjustRightInd w:val="0"/>
              <w:rPr>
                <w:rFonts w:cs="Arial"/>
                <w:sz w:val="20"/>
                <w:szCs w:val="20"/>
              </w:rPr>
            </w:pPr>
            <w:r w:rsidRPr="002E731D">
              <w:rPr>
                <w:rFonts w:cs="Arial"/>
                <w:sz w:val="20"/>
                <w:szCs w:val="20"/>
              </w:rPr>
              <w:t xml:space="preserve">Principal ITI </w:t>
            </w:r>
          </w:p>
        </w:tc>
        <w:tc>
          <w:tcPr>
            <w:tcW w:w="55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As per schedule of maintenance </w:t>
            </w:r>
          </w:p>
        </w:tc>
        <w:tc>
          <w:tcPr>
            <w:tcW w:w="57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Fee of Solar PV Cell Supplier </w:t>
            </w:r>
          </w:p>
        </w:tc>
      </w:tr>
      <w:tr w:rsidR="00A77E27" w:rsidRPr="002E731D" w:rsidTr="00BB0AA0">
        <w:trPr>
          <w:trHeight w:val="331"/>
        </w:trPr>
        <w:tc>
          <w:tcPr>
            <w:tcW w:w="25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6</w:t>
            </w:r>
          </w:p>
        </w:tc>
        <w:tc>
          <w:tcPr>
            <w:tcW w:w="706"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Onsite emergency plan for minor accidents and mishaps and Disaster Management Plan for Natural Calamities</w:t>
            </w:r>
          </w:p>
        </w:tc>
        <w:tc>
          <w:tcPr>
            <w:tcW w:w="1121" w:type="pct"/>
            <w:shd w:val="clear" w:color="auto" w:fill="auto"/>
          </w:tcPr>
          <w:p w:rsidR="00A77E27" w:rsidRPr="002E731D" w:rsidRDefault="00911748" w:rsidP="00BB0AA0">
            <w:pPr>
              <w:autoSpaceDE w:val="0"/>
              <w:autoSpaceDN w:val="0"/>
              <w:adjustRightInd w:val="0"/>
              <w:rPr>
                <w:rFonts w:cs="Arial"/>
                <w:sz w:val="20"/>
                <w:szCs w:val="20"/>
              </w:rPr>
            </w:pPr>
            <w:r w:rsidRPr="002E731D">
              <w:rPr>
                <w:rFonts w:cs="Arial"/>
                <w:sz w:val="20"/>
                <w:szCs w:val="20"/>
              </w:rPr>
              <w:t xml:space="preserve">The Principal ITI  Chhattari </w:t>
            </w:r>
            <w:r w:rsidR="00A77E27" w:rsidRPr="002E731D">
              <w:rPr>
                <w:rFonts w:cs="Arial"/>
                <w:sz w:val="20"/>
                <w:szCs w:val="20"/>
              </w:rPr>
              <w:t xml:space="preserve">will prepare onsite emergency plan for possible minor accidents and mishaps for operational phase. </w:t>
            </w:r>
          </w:p>
          <w:p w:rsidR="00A77E27" w:rsidRPr="002E731D" w:rsidRDefault="00A77E27" w:rsidP="00911748">
            <w:pPr>
              <w:autoSpaceDE w:val="0"/>
              <w:autoSpaceDN w:val="0"/>
              <w:adjustRightInd w:val="0"/>
              <w:rPr>
                <w:rFonts w:cs="Arial"/>
                <w:sz w:val="20"/>
                <w:szCs w:val="20"/>
              </w:rPr>
            </w:pPr>
            <w:r w:rsidRPr="002E731D">
              <w:rPr>
                <w:rFonts w:cs="Arial"/>
                <w:sz w:val="20"/>
                <w:szCs w:val="20"/>
              </w:rPr>
              <w:t xml:space="preserve">For natural calamities, the disaster management plan prepared by </w:t>
            </w:r>
            <w:r w:rsidR="00E14261" w:rsidRPr="002E731D">
              <w:rPr>
                <w:rFonts w:cs="Arial"/>
                <w:sz w:val="20"/>
                <w:szCs w:val="20"/>
              </w:rPr>
              <w:t>DO</w:t>
            </w:r>
            <w:r w:rsidR="00911748" w:rsidRPr="002E731D">
              <w:rPr>
                <w:rFonts w:cs="Arial"/>
                <w:sz w:val="20"/>
                <w:szCs w:val="20"/>
              </w:rPr>
              <w:t>TE</w:t>
            </w:r>
            <w:r w:rsidRPr="002E731D">
              <w:rPr>
                <w:rFonts w:cs="Arial"/>
                <w:sz w:val="20"/>
                <w:szCs w:val="20"/>
              </w:rPr>
              <w:t xml:space="preserve"> will be followed. </w:t>
            </w:r>
          </w:p>
        </w:tc>
        <w:tc>
          <w:tcPr>
            <w:tcW w:w="592"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Onsite Emergency plan document and Disaster Management Plan document </w:t>
            </w:r>
          </w:p>
        </w:tc>
        <w:tc>
          <w:tcPr>
            <w:tcW w:w="645" w:type="pct"/>
            <w:shd w:val="clear" w:color="auto" w:fill="auto"/>
          </w:tcPr>
          <w:p w:rsidR="00A77E27" w:rsidRPr="002E731D" w:rsidRDefault="00911748" w:rsidP="00E14261">
            <w:pPr>
              <w:autoSpaceDE w:val="0"/>
              <w:autoSpaceDN w:val="0"/>
              <w:adjustRightInd w:val="0"/>
              <w:rPr>
                <w:rFonts w:cs="Arial"/>
                <w:sz w:val="20"/>
                <w:szCs w:val="20"/>
              </w:rPr>
            </w:pPr>
            <w:r w:rsidRPr="002E731D">
              <w:rPr>
                <w:rFonts w:cs="Arial"/>
                <w:sz w:val="20"/>
                <w:szCs w:val="20"/>
              </w:rPr>
              <w:t xml:space="preserve"> Principal ITI Chhattari </w:t>
            </w:r>
          </w:p>
        </w:tc>
        <w:tc>
          <w:tcPr>
            <w:tcW w:w="548" w:type="pct"/>
            <w:shd w:val="clear" w:color="auto" w:fill="auto"/>
          </w:tcPr>
          <w:p w:rsidR="00A77E27" w:rsidRPr="002E731D" w:rsidRDefault="004F4D4F" w:rsidP="00BB0AA0">
            <w:pPr>
              <w:autoSpaceDE w:val="0"/>
              <w:autoSpaceDN w:val="0"/>
              <w:adjustRightInd w:val="0"/>
              <w:rPr>
                <w:rFonts w:cs="Arial"/>
                <w:sz w:val="20"/>
                <w:szCs w:val="20"/>
              </w:rPr>
            </w:pPr>
            <w:r w:rsidRPr="002E731D">
              <w:rPr>
                <w:rFonts w:cs="Arial"/>
                <w:sz w:val="20"/>
                <w:szCs w:val="20"/>
              </w:rPr>
              <w:t xml:space="preserve">DOTE </w:t>
            </w:r>
          </w:p>
        </w:tc>
        <w:tc>
          <w:tcPr>
            <w:tcW w:w="55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Mock Drills every quarter   </w:t>
            </w:r>
          </w:p>
        </w:tc>
        <w:tc>
          <w:tcPr>
            <w:tcW w:w="575" w:type="pct"/>
            <w:shd w:val="clear" w:color="auto" w:fill="auto"/>
          </w:tcPr>
          <w:p w:rsidR="00A77E27" w:rsidRPr="002E731D" w:rsidRDefault="00911748" w:rsidP="00BB0AA0">
            <w:pPr>
              <w:autoSpaceDE w:val="0"/>
              <w:autoSpaceDN w:val="0"/>
              <w:adjustRightInd w:val="0"/>
              <w:rPr>
                <w:rFonts w:cs="Arial"/>
                <w:sz w:val="20"/>
                <w:szCs w:val="20"/>
              </w:rPr>
            </w:pPr>
            <w:r w:rsidRPr="002E731D">
              <w:rPr>
                <w:rFonts w:cs="Arial"/>
                <w:sz w:val="20"/>
                <w:szCs w:val="20"/>
              </w:rPr>
              <w:t xml:space="preserve">ITI </w:t>
            </w:r>
            <w:r w:rsidR="00E14261" w:rsidRPr="002E731D">
              <w:rPr>
                <w:rFonts w:cs="Arial"/>
                <w:sz w:val="20"/>
                <w:szCs w:val="20"/>
              </w:rPr>
              <w:t xml:space="preserve"> </w:t>
            </w:r>
            <w:r w:rsidR="00A77E27" w:rsidRPr="002E731D">
              <w:rPr>
                <w:rFonts w:cs="Arial"/>
                <w:sz w:val="20"/>
                <w:szCs w:val="20"/>
              </w:rPr>
              <w:t xml:space="preserve"> operation cost </w:t>
            </w:r>
          </w:p>
        </w:tc>
      </w:tr>
    </w:tbl>
    <w:p w:rsidR="00A77E27" w:rsidRPr="002E731D" w:rsidRDefault="00A77E27" w:rsidP="00A77E27">
      <w:pPr>
        <w:pStyle w:val="ListParagraph"/>
        <w:autoSpaceDE w:val="0"/>
        <w:autoSpaceDN w:val="0"/>
        <w:adjustRightInd w:val="0"/>
        <w:ind w:left="990"/>
        <w:jc w:val="center"/>
        <w:rPr>
          <w:rFonts w:ascii="Arial" w:hAnsi="Arial" w:cs="Arial"/>
          <w:b/>
        </w:rPr>
      </w:pPr>
      <w:bookmarkStart w:id="925" w:name="_Toc484188158"/>
    </w:p>
    <w:bookmarkEnd w:id="925"/>
    <w:p w:rsidR="00A77E27" w:rsidRPr="002E731D" w:rsidRDefault="00A77E27" w:rsidP="00A77E27">
      <w:pPr>
        <w:pStyle w:val="ListParagraph"/>
        <w:autoSpaceDE w:val="0"/>
        <w:autoSpaceDN w:val="0"/>
        <w:adjustRightInd w:val="0"/>
        <w:ind w:left="990"/>
        <w:jc w:val="center"/>
        <w:rPr>
          <w:rFonts w:ascii="Arial" w:hAnsi="Arial" w:cs="Arial"/>
          <w:b/>
        </w:rPr>
      </w:pPr>
    </w:p>
    <w:p w:rsidR="00A77E27" w:rsidRPr="002E731D" w:rsidRDefault="00A77E27" w:rsidP="00A77E27">
      <w:pPr>
        <w:pStyle w:val="ListParagraph"/>
        <w:autoSpaceDE w:val="0"/>
        <w:autoSpaceDN w:val="0"/>
        <w:adjustRightInd w:val="0"/>
        <w:ind w:left="990"/>
        <w:jc w:val="center"/>
        <w:rPr>
          <w:rFonts w:ascii="Arial" w:hAnsi="Arial" w:cs="Arial"/>
          <w:b/>
        </w:rPr>
      </w:pPr>
    </w:p>
    <w:p w:rsidR="00A77E27" w:rsidRPr="002E731D" w:rsidRDefault="00A77E27" w:rsidP="00A77E27">
      <w:pPr>
        <w:pStyle w:val="ListParagraph"/>
        <w:autoSpaceDE w:val="0"/>
        <w:autoSpaceDN w:val="0"/>
        <w:adjustRightInd w:val="0"/>
        <w:ind w:left="990"/>
        <w:jc w:val="center"/>
        <w:rPr>
          <w:rFonts w:ascii="Arial" w:hAnsi="Arial" w:cs="Arial"/>
          <w:b/>
        </w:rPr>
      </w:pPr>
    </w:p>
    <w:p w:rsidR="00A77E27" w:rsidRPr="002E731D" w:rsidRDefault="00A77E27" w:rsidP="00A77E27">
      <w:pPr>
        <w:pStyle w:val="ListParagraph"/>
        <w:autoSpaceDE w:val="0"/>
        <w:autoSpaceDN w:val="0"/>
        <w:adjustRightInd w:val="0"/>
        <w:ind w:left="990"/>
        <w:jc w:val="center"/>
        <w:rPr>
          <w:rFonts w:ascii="Arial" w:hAnsi="Arial" w:cs="Arial"/>
          <w:b/>
        </w:rPr>
      </w:pPr>
    </w:p>
    <w:p w:rsidR="00A77E27" w:rsidRPr="002E731D" w:rsidRDefault="00A77E27" w:rsidP="00A77E27">
      <w:pPr>
        <w:pStyle w:val="ListParagraph"/>
        <w:autoSpaceDE w:val="0"/>
        <w:autoSpaceDN w:val="0"/>
        <w:adjustRightInd w:val="0"/>
        <w:ind w:left="990"/>
        <w:jc w:val="center"/>
        <w:rPr>
          <w:rFonts w:ascii="Arial" w:hAnsi="Arial" w:cs="Arial"/>
          <w:b/>
        </w:rPr>
      </w:pPr>
    </w:p>
    <w:p w:rsidR="00A77E27" w:rsidRPr="002E731D" w:rsidRDefault="00A77E27" w:rsidP="00A77E27">
      <w:pPr>
        <w:rPr>
          <w:lang w:val="de-DE" w:eastAsia="de-DE"/>
        </w:rPr>
        <w:sectPr w:rsidR="00A77E27" w:rsidRPr="002E731D" w:rsidSect="00BB0AA0">
          <w:pgSz w:w="16840" w:h="11907" w:orient="landscape" w:code="9"/>
          <w:pgMar w:top="1440" w:right="1440" w:bottom="1440" w:left="1440" w:header="720" w:footer="720" w:gutter="0"/>
          <w:cols w:space="720"/>
          <w:docGrid w:linePitch="360"/>
        </w:sectPr>
      </w:pPr>
    </w:p>
    <w:p w:rsidR="00A77E27" w:rsidRPr="002E731D" w:rsidRDefault="00A77E27" w:rsidP="00A77E27">
      <w:pPr>
        <w:pStyle w:val="Heading2"/>
        <w:numPr>
          <w:ilvl w:val="1"/>
          <w:numId w:val="1"/>
        </w:numPr>
        <w:spacing w:before="0" w:after="0"/>
        <w:ind w:left="426" w:hanging="426"/>
        <w:contextualSpacing w:val="0"/>
        <w:jc w:val="left"/>
        <w:rPr>
          <w:rFonts w:cs="Arial"/>
        </w:rPr>
      </w:pPr>
      <w:r w:rsidRPr="002E731D">
        <w:rPr>
          <w:rFonts w:cs="Arial"/>
        </w:rPr>
        <w:tab/>
      </w:r>
      <w:bookmarkStart w:id="926" w:name="_Toc473409012"/>
      <w:bookmarkStart w:id="927" w:name="_Toc473412294"/>
      <w:bookmarkStart w:id="928" w:name="_Toc473412406"/>
      <w:bookmarkStart w:id="929" w:name="_Toc473412692"/>
      <w:bookmarkStart w:id="930" w:name="_Toc484189302"/>
      <w:bookmarkStart w:id="931" w:name="_Toc487309330"/>
      <w:bookmarkStart w:id="932" w:name="_Toc523921776"/>
      <w:bookmarkStart w:id="933" w:name="_Toc523932235"/>
      <w:bookmarkStart w:id="934" w:name="_Toc523932350"/>
      <w:bookmarkStart w:id="935" w:name="_Toc3577952"/>
      <w:bookmarkStart w:id="936" w:name="_Toc50152362"/>
      <w:bookmarkStart w:id="937" w:name="_Toc50152487"/>
      <w:r w:rsidRPr="002E731D">
        <w:rPr>
          <w:rFonts w:cs="Arial"/>
        </w:rPr>
        <w:t>Environmental Monitoring Plan</w:t>
      </w:r>
      <w:bookmarkEnd w:id="926"/>
      <w:bookmarkEnd w:id="927"/>
      <w:bookmarkEnd w:id="928"/>
      <w:bookmarkEnd w:id="929"/>
      <w:bookmarkEnd w:id="930"/>
      <w:bookmarkEnd w:id="931"/>
      <w:bookmarkEnd w:id="932"/>
      <w:bookmarkEnd w:id="933"/>
      <w:bookmarkEnd w:id="934"/>
      <w:bookmarkEnd w:id="935"/>
      <w:bookmarkEnd w:id="936"/>
      <w:bookmarkEnd w:id="937"/>
    </w:p>
    <w:p w:rsidR="00A77E27" w:rsidRPr="002E731D" w:rsidRDefault="00A77E27" w:rsidP="00A77E27"/>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Environmental monitoring will be undertaken during construction at three levels.</w:t>
      </w:r>
      <w:r w:rsidR="00CF0F81" w:rsidRPr="002E731D">
        <w:rPr>
          <w:color w:val="auto"/>
          <w:sz w:val="22"/>
          <w:szCs w:val="22"/>
        </w:rPr>
        <w:t xml:space="preserve"> Environmental monitoring (covers EMP implementation and compliance with all of the Government of Himachal Pradesh’s rules with respect to the environment, and handling of solid and liquid waste) at site will be undertaken by the contractor during preconstruction and   construction Phases, and  will be supervised by PWD</w:t>
      </w:r>
      <w:r w:rsidR="00BC544B" w:rsidRPr="002E731D">
        <w:rPr>
          <w:color w:val="auto"/>
          <w:sz w:val="22"/>
          <w:szCs w:val="22"/>
        </w:rPr>
        <w:t xml:space="preserve"> and PMU(through PMC)</w:t>
      </w:r>
      <w:r w:rsidR="00CF0F81" w:rsidRPr="002E731D">
        <w:rPr>
          <w:color w:val="auto"/>
          <w:sz w:val="22"/>
          <w:szCs w:val="22"/>
        </w:rPr>
        <w:t>.  Environmental monitoring during operation phase will be undertaken by the DO</w:t>
      </w:r>
      <w:r w:rsidR="007C25A5" w:rsidRPr="002E731D">
        <w:rPr>
          <w:color w:val="auto"/>
          <w:sz w:val="22"/>
          <w:szCs w:val="22"/>
        </w:rPr>
        <w:t xml:space="preserve">TE </w:t>
      </w:r>
      <w:r w:rsidR="00CF0F81" w:rsidRPr="002E731D">
        <w:rPr>
          <w:color w:val="auto"/>
          <w:sz w:val="22"/>
          <w:szCs w:val="22"/>
        </w:rPr>
        <w:t>and will be monitored by HPKVN.</w:t>
      </w:r>
      <w:r w:rsidRPr="002E731D">
        <w:rPr>
          <w:color w:val="auto"/>
          <w:sz w:val="22"/>
          <w:szCs w:val="22"/>
        </w:rPr>
        <w:t xml:space="preserve"> The Environment and Social Safeguards Specialists of the PMC will ensure that </w:t>
      </w:r>
      <w:r w:rsidR="00CF0F81" w:rsidRPr="002E731D">
        <w:rPr>
          <w:color w:val="auto"/>
          <w:sz w:val="22"/>
          <w:szCs w:val="22"/>
        </w:rPr>
        <w:t>IEE and</w:t>
      </w:r>
      <w:r w:rsidRPr="002E731D">
        <w:rPr>
          <w:color w:val="auto"/>
          <w:sz w:val="22"/>
          <w:szCs w:val="22"/>
        </w:rPr>
        <w:t xml:space="preserve"> </w:t>
      </w:r>
      <w:r w:rsidR="00CF0F81" w:rsidRPr="002E731D">
        <w:rPr>
          <w:color w:val="auto"/>
          <w:sz w:val="22"/>
          <w:szCs w:val="22"/>
        </w:rPr>
        <w:t>EMP are updated for</w:t>
      </w:r>
      <w:r w:rsidRPr="002E731D">
        <w:rPr>
          <w:color w:val="auto"/>
          <w:sz w:val="22"/>
          <w:szCs w:val="22"/>
        </w:rPr>
        <w:t xml:space="preserve"> any changes in </w:t>
      </w:r>
      <w:r w:rsidR="00BC544B" w:rsidRPr="002E731D">
        <w:rPr>
          <w:color w:val="auto"/>
          <w:sz w:val="22"/>
          <w:szCs w:val="22"/>
        </w:rPr>
        <w:t>design in</w:t>
      </w:r>
      <w:r w:rsidRPr="002E731D">
        <w:rPr>
          <w:color w:val="auto"/>
          <w:sz w:val="22"/>
          <w:szCs w:val="22"/>
        </w:rPr>
        <w:t xml:space="preserve"> accordance with ADB’s and GOHP’s requirements. These PMC staff will also</w:t>
      </w:r>
      <w:r w:rsidR="0076008F" w:rsidRPr="002E731D">
        <w:rPr>
          <w:color w:val="auto"/>
          <w:sz w:val="22"/>
          <w:szCs w:val="22"/>
        </w:rPr>
        <w:t xml:space="preserve"> coordinate between PWD, HPKVN </w:t>
      </w:r>
      <w:r w:rsidRPr="002E731D">
        <w:rPr>
          <w:color w:val="auto"/>
          <w:sz w:val="22"/>
          <w:szCs w:val="22"/>
        </w:rPr>
        <w:t>and DO</w:t>
      </w:r>
      <w:r w:rsidR="007C25A5" w:rsidRPr="002E731D">
        <w:rPr>
          <w:color w:val="auto"/>
          <w:sz w:val="22"/>
          <w:szCs w:val="22"/>
        </w:rPr>
        <w:t>TE</w:t>
      </w:r>
      <w:r w:rsidRPr="002E731D">
        <w:rPr>
          <w:color w:val="auto"/>
          <w:sz w:val="22"/>
          <w:szCs w:val="22"/>
        </w:rPr>
        <w:t xml:space="preserve"> to ensure that all the provisions of the EMP are being adhered to by the contractor. </w:t>
      </w:r>
      <w:r w:rsidR="00CF0F81" w:rsidRPr="002E731D">
        <w:rPr>
          <w:color w:val="auto"/>
          <w:sz w:val="22"/>
          <w:szCs w:val="22"/>
        </w:rPr>
        <w:t xml:space="preserve"> </w:t>
      </w:r>
    </w:p>
    <w:p w:rsidR="00A77E27" w:rsidRPr="002E731D" w:rsidRDefault="00A77E27" w:rsidP="00A77E27">
      <w:pPr>
        <w:pStyle w:val="Default"/>
        <w:widowControl w:val="0"/>
        <w:jc w:val="both"/>
        <w:rPr>
          <w:i/>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To ensure the effective implementation of mitigation measures and EMP during construction and operation phase of the </w:t>
      </w:r>
      <w:r w:rsidR="007C25A5" w:rsidRPr="002E731D">
        <w:rPr>
          <w:color w:val="auto"/>
          <w:sz w:val="22"/>
          <w:szCs w:val="22"/>
        </w:rPr>
        <w:t>ITI</w:t>
      </w:r>
      <w:r w:rsidRPr="002E731D">
        <w:rPr>
          <w:color w:val="auto"/>
          <w:sz w:val="22"/>
          <w:szCs w:val="22"/>
        </w:rPr>
        <w:t xml:space="preserve">, it is essential that an effective Environmental Monitoring Plan </w:t>
      </w:r>
      <w:r w:rsidR="009E3AA5" w:rsidRPr="002E731D">
        <w:rPr>
          <w:color w:val="auto"/>
          <w:sz w:val="22"/>
          <w:szCs w:val="22"/>
        </w:rPr>
        <w:t>is followed</w:t>
      </w:r>
      <w:r w:rsidRPr="002E731D">
        <w:rPr>
          <w:color w:val="auto"/>
          <w:sz w:val="22"/>
          <w:szCs w:val="22"/>
        </w:rPr>
        <w:t xml:space="preserve"> as given in </w:t>
      </w:r>
      <w:r w:rsidRPr="002E731D">
        <w:rPr>
          <w:b/>
          <w:color w:val="auto"/>
          <w:sz w:val="22"/>
          <w:szCs w:val="22"/>
        </w:rPr>
        <w:t>Table 18</w:t>
      </w:r>
      <w:r w:rsidRPr="002E731D">
        <w:rPr>
          <w:color w:val="auto"/>
          <w:sz w:val="22"/>
          <w:szCs w:val="22"/>
        </w:rPr>
        <w:t>. The proposed monitoring of all relevant environmental parameters, with a description of the sampling stations, frequency of monitoring, applicable standards and responsible agencies are presented in this table.</w:t>
      </w:r>
    </w:p>
    <w:p w:rsidR="00A77E27" w:rsidRPr="002E731D" w:rsidRDefault="00A77E27" w:rsidP="00A77E27">
      <w:pPr>
        <w:pStyle w:val="ListParagraph"/>
      </w:pPr>
    </w:p>
    <w:p w:rsidR="00A77E27" w:rsidRPr="002E731D" w:rsidRDefault="00A77E27" w:rsidP="00A77E27">
      <w:pPr>
        <w:pStyle w:val="Default"/>
        <w:widowControl w:val="0"/>
        <w:jc w:val="both"/>
        <w:rPr>
          <w:color w:val="auto"/>
          <w:sz w:val="22"/>
          <w:szCs w:val="22"/>
        </w:rPr>
      </w:pPr>
    </w:p>
    <w:p w:rsidR="00A77E27" w:rsidRPr="002E731D" w:rsidRDefault="00A77E27" w:rsidP="00A77E27">
      <w:pPr>
        <w:autoSpaceDE w:val="0"/>
        <w:autoSpaceDN w:val="0"/>
        <w:adjustRightInd w:val="0"/>
        <w:jc w:val="center"/>
        <w:rPr>
          <w:rFonts w:cs="Arial"/>
          <w:b/>
          <w:bCs/>
        </w:rPr>
        <w:sectPr w:rsidR="00A77E27" w:rsidRPr="002E731D" w:rsidSect="00BB0AA0">
          <w:pgSz w:w="11907" w:h="16840" w:code="9"/>
          <w:pgMar w:top="1440" w:right="1440" w:bottom="1440" w:left="1440" w:header="720" w:footer="720" w:gutter="0"/>
          <w:cols w:space="720"/>
          <w:docGrid w:linePitch="360"/>
        </w:sectPr>
      </w:pPr>
    </w:p>
    <w:p w:rsidR="00A77E27" w:rsidRPr="002E731D" w:rsidRDefault="00A77E27" w:rsidP="00A77E27">
      <w:pPr>
        <w:autoSpaceDE w:val="0"/>
        <w:autoSpaceDN w:val="0"/>
        <w:adjustRightInd w:val="0"/>
        <w:jc w:val="center"/>
        <w:rPr>
          <w:rFonts w:cs="Arial"/>
          <w:b/>
          <w:bCs/>
        </w:rPr>
      </w:pPr>
      <w:bookmarkStart w:id="938" w:name="_Toc473410481"/>
      <w:bookmarkStart w:id="939" w:name="_Toc484188164"/>
      <w:bookmarkStart w:id="940" w:name="_Toc50152562"/>
      <w:r w:rsidRPr="002E731D">
        <w:rPr>
          <w:rFonts w:cs="Arial"/>
          <w:b/>
          <w:bCs/>
        </w:rPr>
        <w:t>Table</w:t>
      </w:r>
      <w:r w:rsidR="00BB0AA0" w:rsidRPr="002E731D">
        <w:rPr>
          <w:rFonts w:eastAsia="Calibri" w:cs="Arial"/>
          <w:b/>
          <w:lang w:val="en-IN"/>
        </w:rPr>
        <w:t>-</w:t>
      </w:r>
      <w:r w:rsidR="007615DD" w:rsidRPr="002E731D">
        <w:rPr>
          <w:rFonts w:eastAsia="Calibri" w:cs="Arial"/>
          <w:b/>
        </w:rPr>
        <w:fldChar w:fldCharType="begin"/>
      </w:r>
      <w:r w:rsidR="00BB0AA0" w:rsidRPr="002E731D">
        <w:rPr>
          <w:rFonts w:eastAsia="Calibri" w:cs="Arial"/>
          <w:b/>
        </w:rPr>
        <w:instrText xml:space="preserve"> SEQ Table \* ARABIC </w:instrText>
      </w:r>
      <w:r w:rsidR="007615DD" w:rsidRPr="002E731D">
        <w:rPr>
          <w:rFonts w:eastAsia="Calibri" w:cs="Arial"/>
          <w:b/>
        </w:rPr>
        <w:fldChar w:fldCharType="separate"/>
      </w:r>
      <w:r w:rsidR="00A363AB" w:rsidRPr="002E731D">
        <w:rPr>
          <w:rFonts w:eastAsia="Calibri" w:cs="Arial"/>
          <w:b/>
          <w:noProof/>
        </w:rPr>
        <w:t>18</w:t>
      </w:r>
      <w:r w:rsidR="007615DD" w:rsidRPr="002E731D">
        <w:rPr>
          <w:rFonts w:eastAsia="Calibri" w:cs="Arial"/>
          <w:b/>
          <w:lang w:val="en-IN"/>
        </w:rPr>
        <w:fldChar w:fldCharType="end"/>
      </w:r>
      <w:r w:rsidRPr="002E731D">
        <w:rPr>
          <w:rFonts w:cs="Arial"/>
          <w:b/>
          <w:bCs/>
        </w:rPr>
        <w:t xml:space="preserve">: </w:t>
      </w:r>
      <w:r w:rsidR="00730D24" w:rsidRPr="002E731D">
        <w:rPr>
          <w:rFonts w:cs="Arial"/>
          <w:b/>
          <w:bCs/>
        </w:rPr>
        <w:t xml:space="preserve">Environmental </w:t>
      </w:r>
      <w:r w:rsidRPr="002E731D">
        <w:rPr>
          <w:rFonts w:cs="Arial"/>
          <w:b/>
          <w:bCs/>
        </w:rPr>
        <w:t xml:space="preserve">Monitoring Plan for </w:t>
      </w:r>
      <w:r w:rsidR="00E45E4B" w:rsidRPr="002E731D">
        <w:rPr>
          <w:rFonts w:cs="Arial"/>
          <w:b/>
          <w:bCs/>
        </w:rPr>
        <w:t>ITI Chhattari</w:t>
      </w:r>
      <w:r w:rsidRPr="002E731D">
        <w:rPr>
          <w:rFonts w:cs="Arial"/>
          <w:b/>
          <w:bCs/>
        </w:rPr>
        <w:t xml:space="preserve"> for Preconstruction, Construction and Operation Phases</w:t>
      </w:r>
      <w:bookmarkEnd w:id="938"/>
      <w:bookmarkEnd w:id="939"/>
      <w:bookmarkEnd w:id="940"/>
    </w:p>
    <w:p w:rsidR="00A77E27" w:rsidRPr="002E731D" w:rsidRDefault="00A77E27" w:rsidP="00A77E27">
      <w:pPr>
        <w:autoSpaceDE w:val="0"/>
        <w:autoSpaceDN w:val="0"/>
        <w:adjustRightInd w:val="0"/>
        <w:jc w:val="center"/>
        <w:rPr>
          <w:rFonts w:cs="Arial"/>
          <w:b/>
          <w:bCs/>
        </w:rPr>
      </w:pPr>
    </w:p>
    <w:tbl>
      <w:tblPr>
        <w:tblStyle w:val="TableGrid"/>
        <w:tblW w:w="5000" w:type="pct"/>
        <w:tblLayout w:type="fixed"/>
        <w:tblLook w:val="00A0" w:firstRow="1" w:lastRow="0" w:firstColumn="1" w:lastColumn="0" w:noHBand="0" w:noVBand="0"/>
      </w:tblPr>
      <w:tblGrid>
        <w:gridCol w:w="583"/>
        <w:gridCol w:w="1820"/>
        <w:gridCol w:w="2135"/>
        <w:gridCol w:w="1798"/>
        <w:gridCol w:w="1710"/>
        <w:gridCol w:w="2594"/>
        <w:gridCol w:w="1832"/>
        <w:gridCol w:w="1704"/>
      </w:tblGrid>
      <w:tr w:rsidR="002E731D" w:rsidRPr="002E731D" w:rsidTr="00BB0AA0">
        <w:trPr>
          <w:trHeight w:val="331"/>
          <w:tblHeader/>
        </w:trPr>
        <w:tc>
          <w:tcPr>
            <w:tcW w:w="206" w:type="pct"/>
            <w:shd w:val="clear" w:color="auto" w:fill="auto"/>
            <w:vAlign w:val="bottom"/>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Sl. No.</w:t>
            </w:r>
          </w:p>
        </w:tc>
        <w:tc>
          <w:tcPr>
            <w:tcW w:w="642"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Field (Environmental Attribute)</w:t>
            </w:r>
          </w:p>
        </w:tc>
        <w:tc>
          <w:tcPr>
            <w:tcW w:w="753"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Phase</w:t>
            </w:r>
          </w:p>
        </w:tc>
        <w:tc>
          <w:tcPr>
            <w:tcW w:w="634"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Parameters to be Monitored</w:t>
            </w:r>
          </w:p>
        </w:tc>
        <w:tc>
          <w:tcPr>
            <w:tcW w:w="603"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Locations</w:t>
            </w:r>
          </w:p>
        </w:tc>
        <w:tc>
          <w:tcPr>
            <w:tcW w:w="91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Frequency</w:t>
            </w:r>
          </w:p>
        </w:tc>
        <w:tc>
          <w:tcPr>
            <w:tcW w:w="646"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Responsibility</w:t>
            </w:r>
          </w:p>
        </w:tc>
        <w:tc>
          <w:tcPr>
            <w:tcW w:w="601"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Cost</w:t>
            </w:r>
          </w:p>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(INR/US$)</w:t>
            </w:r>
          </w:p>
        </w:tc>
      </w:tr>
      <w:tr w:rsidR="002E731D" w:rsidRPr="002E731D" w:rsidTr="00BB0AA0">
        <w:trPr>
          <w:trHeight w:val="331"/>
        </w:trPr>
        <w:tc>
          <w:tcPr>
            <w:tcW w:w="206" w:type="pct"/>
            <w:vMerge w:val="restar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sz w:val="20"/>
                <w:szCs w:val="20"/>
              </w:rPr>
              <w:t>1</w:t>
            </w:r>
          </w:p>
        </w:tc>
        <w:tc>
          <w:tcPr>
            <w:tcW w:w="642" w:type="pct"/>
            <w:vMerge w:val="restar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Air Quality</w:t>
            </w:r>
          </w:p>
        </w:tc>
        <w:tc>
          <w:tcPr>
            <w:tcW w:w="75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During pre-construction phase</w:t>
            </w:r>
          </w:p>
        </w:tc>
        <w:tc>
          <w:tcPr>
            <w:tcW w:w="634" w:type="pct"/>
            <w:vMerge w:val="restar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CO, NOx, PM</w:t>
            </w:r>
            <w:r w:rsidRPr="002E731D">
              <w:rPr>
                <w:rFonts w:cs="Arial"/>
                <w:sz w:val="20"/>
                <w:szCs w:val="20"/>
                <w:vertAlign w:val="subscript"/>
              </w:rPr>
              <w:t>10</w:t>
            </w:r>
            <w:r w:rsidRPr="002E731D">
              <w:rPr>
                <w:rFonts w:cs="Arial"/>
                <w:sz w:val="20"/>
                <w:szCs w:val="20"/>
              </w:rPr>
              <w:t>, PM</w:t>
            </w:r>
            <w:r w:rsidRPr="002E731D">
              <w:rPr>
                <w:rFonts w:cs="Arial"/>
                <w:sz w:val="20"/>
                <w:szCs w:val="20"/>
                <w:vertAlign w:val="subscript"/>
              </w:rPr>
              <w:t>2.5</w:t>
            </w:r>
            <w:r w:rsidRPr="002E731D">
              <w:rPr>
                <w:rFonts w:cs="Arial"/>
                <w:sz w:val="20"/>
                <w:szCs w:val="20"/>
              </w:rPr>
              <w:t>, and SO</w:t>
            </w:r>
            <w:r w:rsidRPr="002E731D">
              <w:rPr>
                <w:rFonts w:cs="Arial"/>
                <w:sz w:val="20"/>
                <w:szCs w:val="20"/>
                <w:vertAlign w:val="subscript"/>
              </w:rPr>
              <w:t>2</w:t>
            </w:r>
          </w:p>
        </w:tc>
        <w:tc>
          <w:tcPr>
            <w:tcW w:w="603" w:type="pct"/>
            <w:vMerge w:val="restart"/>
            <w:shd w:val="clear" w:color="auto" w:fill="auto"/>
          </w:tcPr>
          <w:p w:rsidR="00A77E27" w:rsidRPr="002E731D" w:rsidRDefault="00EA39EB" w:rsidP="00BB0AA0">
            <w:pPr>
              <w:autoSpaceDE w:val="0"/>
              <w:autoSpaceDN w:val="0"/>
              <w:adjustRightInd w:val="0"/>
              <w:rPr>
                <w:rFonts w:cs="Arial"/>
                <w:b/>
                <w:bCs/>
                <w:sz w:val="20"/>
                <w:szCs w:val="20"/>
              </w:rPr>
            </w:pPr>
            <w:r w:rsidRPr="002E731D">
              <w:rPr>
                <w:rFonts w:cs="Arial"/>
                <w:sz w:val="20"/>
                <w:szCs w:val="20"/>
              </w:rPr>
              <w:t xml:space="preserve">ITI </w:t>
            </w:r>
            <w:r w:rsidR="00A77E27" w:rsidRPr="002E731D">
              <w:rPr>
                <w:rFonts w:cs="Arial"/>
                <w:sz w:val="20"/>
                <w:szCs w:val="20"/>
              </w:rPr>
              <w:t xml:space="preserve">Construction site </w:t>
            </w:r>
          </w:p>
        </w:tc>
        <w:tc>
          <w:tcPr>
            <w:tcW w:w="915"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Once in the pre-construction phase to establish baseline</w:t>
            </w:r>
          </w:p>
        </w:tc>
        <w:tc>
          <w:tcPr>
            <w:tcW w:w="646" w:type="pct"/>
            <w:vMerge w:val="restart"/>
            <w:shd w:val="clear" w:color="auto" w:fill="auto"/>
          </w:tcPr>
          <w:p w:rsidR="00A77E27" w:rsidRPr="002E731D" w:rsidRDefault="00A77E27" w:rsidP="007C25A5">
            <w:pPr>
              <w:autoSpaceDE w:val="0"/>
              <w:autoSpaceDN w:val="0"/>
              <w:adjustRightInd w:val="0"/>
              <w:rPr>
                <w:rFonts w:cs="Arial"/>
                <w:b/>
                <w:bCs/>
                <w:sz w:val="20"/>
                <w:szCs w:val="20"/>
              </w:rPr>
            </w:pPr>
            <w:r w:rsidRPr="002E731D">
              <w:rPr>
                <w:rFonts w:cs="Arial"/>
                <w:sz w:val="20"/>
                <w:szCs w:val="20"/>
              </w:rPr>
              <w:t>Contractor, PWD, PMU</w:t>
            </w:r>
            <w:r w:rsidR="003D50A3" w:rsidRPr="002E731D">
              <w:rPr>
                <w:rFonts w:cs="Arial"/>
                <w:sz w:val="20"/>
                <w:szCs w:val="20"/>
              </w:rPr>
              <w:t xml:space="preserve"> </w:t>
            </w:r>
            <w:r w:rsidRPr="002E731D">
              <w:rPr>
                <w:rFonts w:cs="Arial"/>
                <w:sz w:val="20"/>
                <w:szCs w:val="20"/>
              </w:rPr>
              <w:t xml:space="preserve"> and  </w:t>
            </w:r>
            <w:r w:rsidR="00BC544B" w:rsidRPr="002E731D">
              <w:rPr>
                <w:rFonts w:cs="Arial"/>
                <w:sz w:val="20"/>
                <w:szCs w:val="20"/>
              </w:rPr>
              <w:t>DO</w:t>
            </w:r>
            <w:r w:rsidR="007C25A5" w:rsidRPr="002E731D">
              <w:rPr>
                <w:rFonts w:cs="Arial"/>
                <w:sz w:val="20"/>
                <w:szCs w:val="20"/>
              </w:rPr>
              <w:t>TE</w:t>
            </w:r>
            <w:r w:rsidRPr="002E731D">
              <w:rPr>
                <w:rFonts w:cs="Arial"/>
                <w:sz w:val="20"/>
                <w:szCs w:val="20"/>
              </w:rPr>
              <w:t xml:space="preserve"> through approved Monitoring Agency</w:t>
            </w:r>
          </w:p>
        </w:tc>
        <w:tc>
          <w:tcPr>
            <w:tcW w:w="601" w:type="pct"/>
            <w:vMerge w:val="restart"/>
            <w:shd w:val="clear" w:color="auto" w:fill="auto"/>
          </w:tcPr>
          <w:p w:rsidR="00A77E27" w:rsidRPr="002E731D" w:rsidRDefault="00A77E27" w:rsidP="00730D24">
            <w:pPr>
              <w:autoSpaceDE w:val="0"/>
              <w:autoSpaceDN w:val="0"/>
              <w:adjustRightInd w:val="0"/>
              <w:rPr>
                <w:rFonts w:cs="Arial"/>
                <w:sz w:val="20"/>
                <w:szCs w:val="20"/>
              </w:rPr>
            </w:pPr>
            <w:r w:rsidRPr="002E731D">
              <w:rPr>
                <w:rFonts w:cs="Arial"/>
                <w:sz w:val="20"/>
                <w:szCs w:val="20"/>
              </w:rPr>
              <w:t>INR</w:t>
            </w:r>
            <w:r w:rsidR="00730D24" w:rsidRPr="002E731D">
              <w:rPr>
                <w:rFonts w:cs="Arial"/>
                <w:sz w:val="20"/>
                <w:szCs w:val="20"/>
              </w:rPr>
              <w:t>130</w:t>
            </w:r>
            <w:r w:rsidRPr="002E731D">
              <w:rPr>
                <w:rFonts w:cs="Arial"/>
                <w:sz w:val="20"/>
                <w:szCs w:val="20"/>
              </w:rPr>
              <w:t xml:space="preserve">,000/ US $ </w:t>
            </w:r>
            <w:r w:rsidR="00730D24" w:rsidRPr="002E731D">
              <w:rPr>
                <w:rFonts w:cs="Arial"/>
                <w:sz w:val="20"/>
                <w:szCs w:val="20"/>
              </w:rPr>
              <w:t>1900</w:t>
            </w:r>
          </w:p>
        </w:tc>
      </w:tr>
      <w:tr w:rsidR="002E731D" w:rsidRPr="002E731D" w:rsidTr="00BB0AA0">
        <w:trPr>
          <w:trHeight w:val="331"/>
        </w:trPr>
        <w:tc>
          <w:tcPr>
            <w:tcW w:w="206" w:type="pct"/>
            <w:vMerge/>
            <w:shd w:val="clear" w:color="auto" w:fill="auto"/>
          </w:tcPr>
          <w:p w:rsidR="00A77E27" w:rsidRPr="002E731D" w:rsidRDefault="00A77E27" w:rsidP="00BB0AA0">
            <w:pPr>
              <w:autoSpaceDE w:val="0"/>
              <w:autoSpaceDN w:val="0"/>
              <w:adjustRightInd w:val="0"/>
              <w:rPr>
                <w:rFonts w:cs="Arial"/>
                <w:b/>
                <w:sz w:val="20"/>
                <w:szCs w:val="20"/>
              </w:rPr>
            </w:pPr>
          </w:p>
        </w:tc>
        <w:tc>
          <w:tcPr>
            <w:tcW w:w="642" w:type="pct"/>
            <w:vMerge/>
            <w:shd w:val="clear" w:color="auto" w:fill="auto"/>
          </w:tcPr>
          <w:p w:rsidR="00A77E27" w:rsidRPr="002E731D" w:rsidRDefault="00A77E27" w:rsidP="00BB0AA0">
            <w:pPr>
              <w:autoSpaceDE w:val="0"/>
              <w:autoSpaceDN w:val="0"/>
              <w:adjustRightInd w:val="0"/>
              <w:rPr>
                <w:rFonts w:cs="Arial"/>
                <w:sz w:val="20"/>
                <w:szCs w:val="20"/>
              </w:rPr>
            </w:pPr>
          </w:p>
        </w:tc>
        <w:tc>
          <w:tcPr>
            <w:tcW w:w="75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During Construction Phase </w:t>
            </w:r>
          </w:p>
        </w:tc>
        <w:tc>
          <w:tcPr>
            <w:tcW w:w="634" w:type="pct"/>
            <w:vMerge/>
            <w:shd w:val="clear" w:color="auto" w:fill="auto"/>
          </w:tcPr>
          <w:p w:rsidR="00A77E27" w:rsidRPr="002E731D" w:rsidRDefault="00A77E27" w:rsidP="00BB0AA0">
            <w:pPr>
              <w:autoSpaceDE w:val="0"/>
              <w:autoSpaceDN w:val="0"/>
              <w:adjustRightInd w:val="0"/>
              <w:rPr>
                <w:rFonts w:cs="Arial"/>
                <w:sz w:val="20"/>
                <w:szCs w:val="20"/>
              </w:rPr>
            </w:pPr>
          </w:p>
        </w:tc>
        <w:tc>
          <w:tcPr>
            <w:tcW w:w="603" w:type="pct"/>
            <w:vMerge/>
            <w:shd w:val="clear" w:color="auto" w:fill="auto"/>
          </w:tcPr>
          <w:p w:rsidR="00A77E27" w:rsidRPr="002E731D" w:rsidRDefault="00A77E27" w:rsidP="00BB0AA0">
            <w:pPr>
              <w:autoSpaceDE w:val="0"/>
              <w:autoSpaceDN w:val="0"/>
              <w:adjustRightInd w:val="0"/>
              <w:rPr>
                <w:rFonts w:cs="Arial"/>
                <w:sz w:val="20"/>
                <w:szCs w:val="20"/>
              </w:rPr>
            </w:pPr>
          </w:p>
        </w:tc>
        <w:tc>
          <w:tcPr>
            <w:tcW w:w="915" w:type="pct"/>
            <w:shd w:val="clear" w:color="auto" w:fill="auto"/>
          </w:tcPr>
          <w:p w:rsidR="00A77E27" w:rsidRPr="002E731D" w:rsidRDefault="00A77E27" w:rsidP="00FB6FFD">
            <w:pPr>
              <w:autoSpaceDE w:val="0"/>
              <w:autoSpaceDN w:val="0"/>
              <w:adjustRightInd w:val="0"/>
              <w:rPr>
                <w:rFonts w:cs="Arial"/>
                <w:sz w:val="20"/>
                <w:szCs w:val="20"/>
              </w:rPr>
            </w:pPr>
            <w:r w:rsidRPr="002E731D">
              <w:rPr>
                <w:rFonts w:cs="Arial"/>
                <w:sz w:val="20"/>
                <w:szCs w:val="20"/>
              </w:rPr>
              <w:t xml:space="preserve">Once in </w:t>
            </w:r>
            <w:r w:rsidR="00FB6FFD" w:rsidRPr="002E731D">
              <w:rPr>
                <w:rFonts w:cs="Arial"/>
                <w:sz w:val="20"/>
                <w:szCs w:val="20"/>
              </w:rPr>
              <w:t xml:space="preserve">a season  </w:t>
            </w:r>
            <w:r w:rsidRPr="002E731D">
              <w:rPr>
                <w:rFonts w:cs="Arial"/>
                <w:sz w:val="20"/>
                <w:szCs w:val="20"/>
              </w:rPr>
              <w:t xml:space="preserve">(except monsoon season) during construction phase (24 months construction phase) </w:t>
            </w:r>
          </w:p>
        </w:tc>
        <w:tc>
          <w:tcPr>
            <w:tcW w:w="646" w:type="pct"/>
            <w:vMerge/>
            <w:shd w:val="clear" w:color="auto" w:fill="auto"/>
          </w:tcPr>
          <w:p w:rsidR="00A77E27" w:rsidRPr="002E731D" w:rsidRDefault="00A77E27" w:rsidP="00BB0AA0">
            <w:pPr>
              <w:autoSpaceDE w:val="0"/>
              <w:autoSpaceDN w:val="0"/>
              <w:adjustRightInd w:val="0"/>
              <w:rPr>
                <w:rFonts w:cs="Arial"/>
                <w:sz w:val="20"/>
                <w:szCs w:val="20"/>
              </w:rPr>
            </w:pPr>
          </w:p>
        </w:tc>
        <w:tc>
          <w:tcPr>
            <w:tcW w:w="601" w:type="pct"/>
            <w:vMerge/>
            <w:shd w:val="clear" w:color="auto" w:fill="auto"/>
          </w:tcPr>
          <w:p w:rsidR="00A77E27" w:rsidRPr="002E731D" w:rsidRDefault="00A77E27" w:rsidP="00BB0AA0">
            <w:pPr>
              <w:autoSpaceDE w:val="0"/>
              <w:autoSpaceDN w:val="0"/>
              <w:adjustRightInd w:val="0"/>
              <w:jc w:val="right"/>
              <w:rPr>
                <w:rFonts w:cs="Arial"/>
                <w:sz w:val="20"/>
                <w:szCs w:val="20"/>
              </w:rPr>
            </w:pPr>
          </w:p>
        </w:tc>
      </w:tr>
      <w:tr w:rsidR="002E731D" w:rsidRPr="002E731D" w:rsidTr="00BB0AA0">
        <w:trPr>
          <w:trHeight w:val="331"/>
        </w:trPr>
        <w:tc>
          <w:tcPr>
            <w:tcW w:w="206" w:type="pct"/>
            <w:vMerge/>
            <w:shd w:val="clear" w:color="auto" w:fill="auto"/>
          </w:tcPr>
          <w:p w:rsidR="00A77E27" w:rsidRPr="002E731D" w:rsidRDefault="00A77E27" w:rsidP="00BB0AA0">
            <w:pPr>
              <w:autoSpaceDE w:val="0"/>
              <w:autoSpaceDN w:val="0"/>
              <w:adjustRightInd w:val="0"/>
              <w:rPr>
                <w:rFonts w:cs="Arial"/>
                <w:b/>
                <w:sz w:val="20"/>
                <w:szCs w:val="20"/>
              </w:rPr>
            </w:pPr>
          </w:p>
        </w:tc>
        <w:tc>
          <w:tcPr>
            <w:tcW w:w="642" w:type="pct"/>
            <w:vMerge/>
            <w:shd w:val="clear" w:color="auto" w:fill="auto"/>
          </w:tcPr>
          <w:p w:rsidR="00A77E27" w:rsidRPr="002E731D" w:rsidRDefault="00A77E27" w:rsidP="00BB0AA0">
            <w:pPr>
              <w:autoSpaceDE w:val="0"/>
              <w:autoSpaceDN w:val="0"/>
              <w:adjustRightInd w:val="0"/>
              <w:rPr>
                <w:rFonts w:cs="Arial"/>
                <w:sz w:val="20"/>
                <w:szCs w:val="20"/>
              </w:rPr>
            </w:pPr>
          </w:p>
        </w:tc>
        <w:tc>
          <w:tcPr>
            <w:tcW w:w="75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Operation Phase </w:t>
            </w:r>
          </w:p>
        </w:tc>
        <w:tc>
          <w:tcPr>
            <w:tcW w:w="634" w:type="pct"/>
            <w:vMerge/>
            <w:shd w:val="clear" w:color="auto" w:fill="auto"/>
          </w:tcPr>
          <w:p w:rsidR="00A77E27" w:rsidRPr="002E731D" w:rsidRDefault="00A77E27" w:rsidP="00BB0AA0">
            <w:pPr>
              <w:autoSpaceDE w:val="0"/>
              <w:autoSpaceDN w:val="0"/>
              <w:adjustRightInd w:val="0"/>
              <w:rPr>
                <w:rFonts w:cs="Arial"/>
                <w:sz w:val="20"/>
                <w:szCs w:val="20"/>
              </w:rPr>
            </w:pPr>
          </w:p>
        </w:tc>
        <w:tc>
          <w:tcPr>
            <w:tcW w:w="603" w:type="pct"/>
            <w:vMerge/>
            <w:shd w:val="clear" w:color="auto" w:fill="auto"/>
          </w:tcPr>
          <w:p w:rsidR="00A77E27" w:rsidRPr="002E731D" w:rsidRDefault="00A77E27" w:rsidP="00BB0AA0">
            <w:pPr>
              <w:autoSpaceDE w:val="0"/>
              <w:autoSpaceDN w:val="0"/>
              <w:adjustRightInd w:val="0"/>
              <w:rPr>
                <w:rFonts w:cs="Arial"/>
                <w:sz w:val="20"/>
                <w:szCs w:val="20"/>
              </w:rPr>
            </w:pPr>
          </w:p>
        </w:tc>
        <w:tc>
          <w:tcPr>
            <w:tcW w:w="915" w:type="pct"/>
            <w:shd w:val="clear" w:color="auto" w:fill="auto"/>
          </w:tcPr>
          <w:p w:rsidR="00A77E27" w:rsidRPr="002E731D" w:rsidRDefault="00A77E27" w:rsidP="00FB6FFD">
            <w:pPr>
              <w:autoSpaceDE w:val="0"/>
              <w:autoSpaceDN w:val="0"/>
              <w:adjustRightInd w:val="0"/>
              <w:rPr>
                <w:rFonts w:cs="Arial"/>
                <w:sz w:val="20"/>
                <w:szCs w:val="20"/>
              </w:rPr>
            </w:pPr>
            <w:r w:rsidRPr="002E731D">
              <w:rPr>
                <w:rFonts w:cs="Arial"/>
                <w:sz w:val="20"/>
                <w:szCs w:val="20"/>
              </w:rPr>
              <w:t xml:space="preserve">Once in </w:t>
            </w:r>
            <w:r w:rsidR="00FB6FFD" w:rsidRPr="002E731D">
              <w:rPr>
                <w:rFonts w:cs="Arial"/>
                <w:sz w:val="20"/>
                <w:szCs w:val="20"/>
              </w:rPr>
              <w:t xml:space="preserve">a </w:t>
            </w:r>
            <w:r w:rsidRPr="002E731D">
              <w:rPr>
                <w:rFonts w:cs="Arial"/>
                <w:sz w:val="20"/>
                <w:szCs w:val="20"/>
              </w:rPr>
              <w:t xml:space="preserve">season except monsoon season for </w:t>
            </w:r>
            <w:r w:rsidR="00FB6FFD" w:rsidRPr="002E731D">
              <w:rPr>
                <w:rFonts w:cs="Arial"/>
                <w:sz w:val="20"/>
                <w:szCs w:val="20"/>
              </w:rPr>
              <w:t xml:space="preserve"> first </w:t>
            </w:r>
            <w:r w:rsidRPr="002E731D">
              <w:rPr>
                <w:rFonts w:cs="Arial"/>
                <w:sz w:val="20"/>
                <w:szCs w:val="20"/>
              </w:rPr>
              <w:t xml:space="preserve"> 2 years</w:t>
            </w:r>
            <w:r w:rsidR="00FB6FFD" w:rsidRPr="002E731D">
              <w:rPr>
                <w:rFonts w:cs="Arial"/>
                <w:sz w:val="20"/>
                <w:szCs w:val="20"/>
              </w:rPr>
              <w:t xml:space="preserve"> of operation phase</w:t>
            </w:r>
          </w:p>
        </w:tc>
        <w:tc>
          <w:tcPr>
            <w:tcW w:w="646" w:type="pct"/>
            <w:vMerge/>
            <w:shd w:val="clear" w:color="auto" w:fill="auto"/>
          </w:tcPr>
          <w:p w:rsidR="00A77E27" w:rsidRPr="002E731D" w:rsidRDefault="00A77E27" w:rsidP="00BB0AA0">
            <w:pPr>
              <w:autoSpaceDE w:val="0"/>
              <w:autoSpaceDN w:val="0"/>
              <w:adjustRightInd w:val="0"/>
              <w:rPr>
                <w:rFonts w:cs="Arial"/>
                <w:sz w:val="20"/>
                <w:szCs w:val="20"/>
              </w:rPr>
            </w:pPr>
          </w:p>
        </w:tc>
        <w:tc>
          <w:tcPr>
            <w:tcW w:w="601" w:type="pct"/>
            <w:vMerge/>
            <w:shd w:val="clear" w:color="auto" w:fill="auto"/>
          </w:tcPr>
          <w:p w:rsidR="00A77E27" w:rsidRPr="002E731D" w:rsidRDefault="00A77E27" w:rsidP="00BB0AA0">
            <w:pPr>
              <w:autoSpaceDE w:val="0"/>
              <w:autoSpaceDN w:val="0"/>
              <w:adjustRightInd w:val="0"/>
              <w:jc w:val="right"/>
              <w:rPr>
                <w:rFonts w:cs="Arial"/>
                <w:sz w:val="20"/>
                <w:szCs w:val="20"/>
              </w:rPr>
            </w:pPr>
          </w:p>
        </w:tc>
      </w:tr>
      <w:tr w:rsidR="002E731D" w:rsidRPr="002E731D" w:rsidTr="00BB0AA0">
        <w:trPr>
          <w:trHeight w:val="331"/>
        </w:trPr>
        <w:tc>
          <w:tcPr>
            <w:tcW w:w="206" w:type="pct"/>
            <w:vMerge w:val="restar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2</w:t>
            </w:r>
          </w:p>
        </w:tc>
        <w:tc>
          <w:tcPr>
            <w:tcW w:w="642" w:type="pct"/>
            <w:vMerge w:val="restar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Water quality</w:t>
            </w:r>
          </w:p>
          <w:p w:rsidR="00A77E27" w:rsidRPr="002E731D" w:rsidRDefault="00A77E27" w:rsidP="00BB0AA0">
            <w:pPr>
              <w:autoSpaceDE w:val="0"/>
              <w:autoSpaceDN w:val="0"/>
              <w:adjustRightInd w:val="0"/>
              <w:rPr>
                <w:rFonts w:cs="Arial"/>
                <w:b/>
                <w:bCs/>
                <w:sz w:val="20"/>
                <w:szCs w:val="20"/>
              </w:rPr>
            </w:pPr>
          </w:p>
        </w:tc>
        <w:tc>
          <w:tcPr>
            <w:tcW w:w="75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During pre-construction phase </w:t>
            </w:r>
          </w:p>
        </w:tc>
        <w:tc>
          <w:tcPr>
            <w:tcW w:w="634" w:type="pct"/>
            <w:vMerge w:val="restar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TDS, TSS, pH, Hardness, BOD, Faecal Coli form</w:t>
            </w:r>
          </w:p>
        </w:tc>
        <w:tc>
          <w:tcPr>
            <w:tcW w:w="603" w:type="pct"/>
            <w:vMerge w:val="restart"/>
            <w:shd w:val="clear" w:color="auto" w:fill="auto"/>
          </w:tcPr>
          <w:p w:rsidR="00A77E27" w:rsidRPr="002E731D" w:rsidRDefault="00A77E27" w:rsidP="007C25A5">
            <w:pPr>
              <w:autoSpaceDE w:val="0"/>
              <w:autoSpaceDN w:val="0"/>
              <w:adjustRightInd w:val="0"/>
              <w:rPr>
                <w:rFonts w:cs="Arial"/>
                <w:b/>
                <w:bCs/>
                <w:sz w:val="20"/>
                <w:szCs w:val="20"/>
              </w:rPr>
            </w:pPr>
            <w:r w:rsidRPr="002E731D">
              <w:rPr>
                <w:rFonts w:cs="Arial"/>
                <w:sz w:val="20"/>
                <w:szCs w:val="20"/>
              </w:rPr>
              <w:t xml:space="preserve"> Ground water</w:t>
            </w:r>
            <w:r w:rsidR="007C25A5" w:rsidRPr="002E731D">
              <w:rPr>
                <w:rFonts w:cs="Arial"/>
                <w:sz w:val="20"/>
                <w:szCs w:val="20"/>
              </w:rPr>
              <w:t xml:space="preserve"> source </w:t>
            </w:r>
            <w:r w:rsidRPr="002E731D">
              <w:rPr>
                <w:rFonts w:cs="Arial"/>
                <w:sz w:val="20"/>
                <w:szCs w:val="20"/>
              </w:rPr>
              <w:t xml:space="preserve">close to </w:t>
            </w:r>
            <w:r w:rsidR="007C25A5" w:rsidRPr="002E731D">
              <w:rPr>
                <w:rFonts w:cs="Arial"/>
                <w:sz w:val="20"/>
                <w:szCs w:val="20"/>
              </w:rPr>
              <w:t xml:space="preserve">ITI </w:t>
            </w:r>
            <w:r w:rsidRPr="002E731D">
              <w:rPr>
                <w:rFonts w:cs="Arial"/>
                <w:sz w:val="20"/>
                <w:szCs w:val="20"/>
              </w:rPr>
              <w:t xml:space="preserve">  construction site</w:t>
            </w:r>
            <w:r w:rsidR="00BC544B" w:rsidRPr="002E731D">
              <w:rPr>
                <w:rFonts w:cs="Arial"/>
                <w:sz w:val="20"/>
                <w:szCs w:val="20"/>
              </w:rPr>
              <w:t xml:space="preserve"> </w:t>
            </w:r>
            <w:r w:rsidR="007C25A5" w:rsidRPr="002E731D">
              <w:rPr>
                <w:rFonts w:cs="Arial"/>
                <w:sz w:val="20"/>
                <w:szCs w:val="20"/>
              </w:rPr>
              <w:t xml:space="preserve"> </w:t>
            </w:r>
            <w:r w:rsidR="00BC544B" w:rsidRPr="002E731D">
              <w:rPr>
                <w:rFonts w:cs="Arial"/>
                <w:sz w:val="20"/>
                <w:szCs w:val="20"/>
              </w:rPr>
              <w:t xml:space="preserve"> </w:t>
            </w:r>
            <w:r w:rsidRPr="002E731D">
              <w:rPr>
                <w:rFonts w:cs="Arial"/>
                <w:sz w:val="20"/>
                <w:szCs w:val="20"/>
              </w:rPr>
              <w:t xml:space="preserve">   </w:t>
            </w:r>
          </w:p>
        </w:tc>
        <w:tc>
          <w:tcPr>
            <w:tcW w:w="91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Once in pre-construction phase  to establish baseline</w:t>
            </w:r>
          </w:p>
        </w:tc>
        <w:tc>
          <w:tcPr>
            <w:tcW w:w="646" w:type="pct"/>
            <w:vMerge w:val="restart"/>
            <w:shd w:val="clear" w:color="auto" w:fill="auto"/>
          </w:tcPr>
          <w:p w:rsidR="00A77E27" w:rsidRPr="002E731D" w:rsidRDefault="00A77E27" w:rsidP="007C25A5">
            <w:pPr>
              <w:autoSpaceDE w:val="0"/>
              <w:autoSpaceDN w:val="0"/>
              <w:adjustRightInd w:val="0"/>
              <w:rPr>
                <w:rFonts w:cs="Arial"/>
                <w:b/>
                <w:bCs/>
                <w:sz w:val="20"/>
                <w:szCs w:val="20"/>
              </w:rPr>
            </w:pPr>
            <w:r w:rsidRPr="002E731D">
              <w:rPr>
                <w:rFonts w:cs="Arial"/>
                <w:sz w:val="20"/>
                <w:szCs w:val="20"/>
              </w:rPr>
              <w:t xml:space="preserve">Contractor, PWD, PMU,  and </w:t>
            </w:r>
            <w:r w:rsidR="007C25A5" w:rsidRPr="002E731D">
              <w:rPr>
                <w:rFonts w:cs="Arial"/>
                <w:sz w:val="20"/>
                <w:szCs w:val="20"/>
              </w:rPr>
              <w:t>DOTE</w:t>
            </w:r>
            <w:r w:rsidRPr="002E731D">
              <w:rPr>
                <w:rFonts w:cs="Arial"/>
                <w:sz w:val="20"/>
                <w:szCs w:val="20"/>
              </w:rPr>
              <w:t xml:space="preserve"> through approved Monitoring Agency</w:t>
            </w:r>
          </w:p>
        </w:tc>
        <w:tc>
          <w:tcPr>
            <w:tcW w:w="601" w:type="pct"/>
            <w:vMerge w:val="restart"/>
            <w:shd w:val="clear" w:color="auto" w:fill="auto"/>
          </w:tcPr>
          <w:p w:rsidR="00A77E27" w:rsidRPr="002E731D" w:rsidRDefault="00A77E27" w:rsidP="007C25A5">
            <w:pPr>
              <w:autoSpaceDE w:val="0"/>
              <w:autoSpaceDN w:val="0"/>
              <w:adjustRightInd w:val="0"/>
              <w:rPr>
                <w:rFonts w:cs="Arial"/>
                <w:sz w:val="20"/>
                <w:szCs w:val="20"/>
              </w:rPr>
            </w:pPr>
            <w:r w:rsidRPr="002E731D">
              <w:rPr>
                <w:rFonts w:cs="Arial"/>
                <w:sz w:val="20"/>
                <w:szCs w:val="20"/>
              </w:rPr>
              <w:t>INR</w:t>
            </w:r>
            <w:r w:rsidR="007C25A5" w:rsidRPr="002E731D">
              <w:rPr>
                <w:rFonts w:cs="Arial"/>
                <w:sz w:val="20"/>
                <w:szCs w:val="20"/>
              </w:rPr>
              <w:t>130</w:t>
            </w:r>
            <w:r w:rsidRPr="002E731D">
              <w:rPr>
                <w:rFonts w:cs="Arial"/>
                <w:sz w:val="20"/>
                <w:szCs w:val="20"/>
              </w:rPr>
              <w:t>,000/ US $</w:t>
            </w:r>
            <w:r w:rsidR="007C25A5" w:rsidRPr="002E731D">
              <w:rPr>
                <w:rFonts w:cs="Arial"/>
                <w:sz w:val="20"/>
                <w:szCs w:val="20"/>
              </w:rPr>
              <w:t>19</w:t>
            </w:r>
            <w:r w:rsidR="001C0A72" w:rsidRPr="002E731D">
              <w:rPr>
                <w:rFonts w:cs="Arial"/>
                <w:sz w:val="20"/>
                <w:szCs w:val="20"/>
              </w:rPr>
              <w:t>00</w:t>
            </w:r>
          </w:p>
        </w:tc>
      </w:tr>
      <w:tr w:rsidR="002E731D" w:rsidRPr="002E731D" w:rsidTr="00BB0AA0">
        <w:trPr>
          <w:trHeight w:val="331"/>
        </w:trPr>
        <w:tc>
          <w:tcPr>
            <w:tcW w:w="206" w:type="pct"/>
            <w:vMerge/>
            <w:shd w:val="clear" w:color="auto" w:fill="auto"/>
          </w:tcPr>
          <w:p w:rsidR="00A77E27" w:rsidRPr="002E731D" w:rsidRDefault="00A77E27" w:rsidP="00BB0AA0">
            <w:pPr>
              <w:autoSpaceDE w:val="0"/>
              <w:autoSpaceDN w:val="0"/>
              <w:adjustRightInd w:val="0"/>
              <w:rPr>
                <w:rFonts w:cs="Arial"/>
                <w:b/>
                <w:bCs/>
                <w:sz w:val="20"/>
                <w:szCs w:val="20"/>
              </w:rPr>
            </w:pPr>
          </w:p>
        </w:tc>
        <w:tc>
          <w:tcPr>
            <w:tcW w:w="642" w:type="pct"/>
            <w:vMerge/>
            <w:shd w:val="clear" w:color="auto" w:fill="auto"/>
          </w:tcPr>
          <w:p w:rsidR="00A77E27" w:rsidRPr="002E731D" w:rsidRDefault="00A77E27" w:rsidP="00BB0AA0">
            <w:pPr>
              <w:autoSpaceDE w:val="0"/>
              <w:autoSpaceDN w:val="0"/>
              <w:adjustRightInd w:val="0"/>
              <w:rPr>
                <w:rFonts w:cs="Arial"/>
                <w:sz w:val="20"/>
                <w:szCs w:val="20"/>
              </w:rPr>
            </w:pPr>
          </w:p>
        </w:tc>
        <w:tc>
          <w:tcPr>
            <w:tcW w:w="75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During Construction Phase </w:t>
            </w:r>
          </w:p>
        </w:tc>
        <w:tc>
          <w:tcPr>
            <w:tcW w:w="634" w:type="pct"/>
            <w:vMerge/>
            <w:shd w:val="clear" w:color="auto" w:fill="auto"/>
          </w:tcPr>
          <w:p w:rsidR="00A77E27" w:rsidRPr="002E731D" w:rsidRDefault="00A77E27" w:rsidP="00BB0AA0">
            <w:pPr>
              <w:autoSpaceDE w:val="0"/>
              <w:autoSpaceDN w:val="0"/>
              <w:adjustRightInd w:val="0"/>
              <w:rPr>
                <w:rFonts w:cs="Arial"/>
                <w:sz w:val="20"/>
                <w:szCs w:val="20"/>
              </w:rPr>
            </w:pPr>
          </w:p>
        </w:tc>
        <w:tc>
          <w:tcPr>
            <w:tcW w:w="603" w:type="pct"/>
            <w:vMerge/>
            <w:shd w:val="clear" w:color="auto" w:fill="auto"/>
          </w:tcPr>
          <w:p w:rsidR="00A77E27" w:rsidRPr="002E731D" w:rsidRDefault="00A77E27" w:rsidP="00BB0AA0">
            <w:pPr>
              <w:autoSpaceDE w:val="0"/>
              <w:autoSpaceDN w:val="0"/>
              <w:adjustRightInd w:val="0"/>
              <w:rPr>
                <w:rFonts w:cs="Arial"/>
                <w:sz w:val="20"/>
                <w:szCs w:val="20"/>
              </w:rPr>
            </w:pPr>
          </w:p>
        </w:tc>
        <w:tc>
          <w:tcPr>
            <w:tcW w:w="915" w:type="pct"/>
            <w:shd w:val="clear" w:color="auto" w:fill="auto"/>
          </w:tcPr>
          <w:p w:rsidR="00A77E27" w:rsidRPr="002E731D" w:rsidRDefault="00A77E27" w:rsidP="00FB6FFD">
            <w:pPr>
              <w:autoSpaceDE w:val="0"/>
              <w:autoSpaceDN w:val="0"/>
              <w:adjustRightInd w:val="0"/>
              <w:rPr>
                <w:rFonts w:cs="Arial"/>
                <w:sz w:val="20"/>
                <w:szCs w:val="20"/>
              </w:rPr>
            </w:pPr>
            <w:r w:rsidRPr="002E731D">
              <w:rPr>
                <w:rFonts w:cs="Arial"/>
                <w:sz w:val="20"/>
                <w:szCs w:val="20"/>
              </w:rPr>
              <w:t>Once in</w:t>
            </w:r>
            <w:r w:rsidR="00FB6FFD" w:rsidRPr="002E731D">
              <w:rPr>
                <w:rFonts w:cs="Arial"/>
                <w:sz w:val="20"/>
                <w:szCs w:val="20"/>
              </w:rPr>
              <w:t xml:space="preserve">  a season </w:t>
            </w:r>
            <w:r w:rsidRPr="002E731D">
              <w:rPr>
                <w:rFonts w:cs="Arial"/>
                <w:sz w:val="20"/>
                <w:szCs w:val="20"/>
              </w:rPr>
              <w:t xml:space="preserve"> (except monsoon season) during construction   phase</w:t>
            </w:r>
          </w:p>
        </w:tc>
        <w:tc>
          <w:tcPr>
            <w:tcW w:w="646" w:type="pct"/>
            <w:vMerge/>
            <w:shd w:val="clear" w:color="auto" w:fill="auto"/>
          </w:tcPr>
          <w:p w:rsidR="00A77E27" w:rsidRPr="002E731D" w:rsidRDefault="00A77E27" w:rsidP="00BB0AA0">
            <w:pPr>
              <w:autoSpaceDE w:val="0"/>
              <w:autoSpaceDN w:val="0"/>
              <w:adjustRightInd w:val="0"/>
              <w:rPr>
                <w:rFonts w:cs="Arial"/>
                <w:sz w:val="20"/>
                <w:szCs w:val="20"/>
              </w:rPr>
            </w:pPr>
          </w:p>
        </w:tc>
        <w:tc>
          <w:tcPr>
            <w:tcW w:w="601" w:type="pct"/>
            <w:vMerge/>
            <w:shd w:val="clear" w:color="auto" w:fill="auto"/>
          </w:tcPr>
          <w:p w:rsidR="00A77E27" w:rsidRPr="002E731D" w:rsidRDefault="00A77E27" w:rsidP="00BB0AA0">
            <w:pPr>
              <w:autoSpaceDE w:val="0"/>
              <w:autoSpaceDN w:val="0"/>
              <w:adjustRightInd w:val="0"/>
              <w:jc w:val="right"/>
              <w:rPr>
                <w:rFonts w:cs="Arial"/>
                <w:sz w:val="20"/>
                <w:szCs w:val="20"/>
              </w:rPr>
            </w:pPr>
          </w:p>
        </w:tc>
      </w:tr>
      <w:tr w:rsidR="002E731D" w:rsidRPr="002E731D" w:rsidTr="00BB0AA0">
        <w:trPr>
          <w:trHeight w:val="331"/>
        </w:trPr>
        <w:tc>
          <w:tcPr>
            <w:tcW w:w="206" w:type="pct"/>
            <w:vMerge/>
            <w:shd w:val="clear" w:color="auto" w:fill="auto"/>
          </w:tcPr>
          <w:p w:rsidR="00A77E27" w:rsidRPr="002E731D" w:rsidRDefault="00A77E27" w:rsidP="00BB0AA0">
            <w:pPr>
              <w:autoSpaceDE w:val="0"/>
              <w:autoSpaceDN w:val="0"/>
              <w:adjustRightInd w:val="0"/>
              <w:rPr>
                <w:rFonts w:cs="Arial"/>
                <w:b/>
                <w:bCs/>
                <w:sz w:val="20"/>
                <w:szCs w:val="20"/>
              </w:rPr>
            </w:pPr>
          </w:p>
        </w:tc>
        <w:tc>
          <w:tcPr>
            <w:tcW w:w="642" w:type="pct"/>
            <w:vMerge/>
            <w:shd w:val="clear" w:color="auto" w:fill="auto"/>
          </w:tcPr>
          <w:p w:rsidR="00A77E27" w:rsidRPr="002E731D" w:rsidRDefault="00A77E27" w:rsidP="00BB0AA0">
            <w:pPr>
              <w:autoSpaceDE w:val="0"/>
              <w:autoSpaceDN w:val="0"/>
              <w:adjustRightInd w:val="0"/>
              <w:rPr>
                <w:rFonts w:cs="Arial"/>
                <w:sz w:val="20"/>
                <w:szCs w:val="20"/>
              </w:rPr>
            </w:pPr>
          </w:p>
        </w:tc>
        <w:tc>
          <w:tcPr>
            <w:tcW w:w="75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Operation Phase</w:t>
            </w:r>
          </w:p>
        </w:tc>
        <w:tc>
          <w:tcPr>
            <w:tcW w:w="634" w:type="pct"/>
            <w:vMerge/>
            <w:shd w:val="clear" w:color="auto" w:fill="auto"/>
          </w:tcPr>
          <w:p w:rsidR="00A77E27" w:rsidRPr="002E731D" w:rsidRDefault="00A77E27" w:rsidP="00BB0AA0">
            <w:pPr>
              <w:autoSpaceDE w:val="0"/>
              <w:autoSpaceDN w:val="0"/>
              <w:adjustRightInd w:val="0"/>
              <w:rPr>
                <w:rFonts w:cs="Arial"/>
                <w:sz w:val="20"/>
                <w:szCs w:val="20"/>
              </w:rPr>
            </w:pPr>
          </w:p>
        </w:tc>
        <w:tc>
          <w:tcPr>
            <w:tcW w:w="603" w:type="pct"/>
            <w:vMerge/>
            <w:shd w:val="clear" w:color="auto" w:fill="auto"/>
          </w:tcPr>
          <w:p w:rsidR="00A77E27" w:rsidRPr="002E731D" w:rsidRDefault="00A77E27" w:rsidP="00BB0AA0">
            <w:pPr>
              <w:autoSpaceDE w:val="0"/>
              <w:autoSpaceDN w:val="0"/>
              <w:adjustRightInd w:val="0"/>
              <w:rPr>
                <w:rFonts w:cs="Arial"/>
                <w:sz w:val="20"/>
                <w:szCs w:val="20"/>
              </w:rPr>
            </w:pPr>
          </w:p>
        </w:tc>
        <w:tc>
          <w:tcPr>
            <w:tcW w:w="915" w:type="pct"/>
            <w:shd w:val="clear" w:color="auto" w:fill="auto"/>
          </w:tcPr>
          <w:p w:rsidR="00A77E27" w:rsidRPr="002E731D" w:rsidRDefault="00A77E27" w:rsidP="00FB6FFD">
            <w:pPr>
              <w:autoSpaceDE w:val="0"/>
              <w:autoSpaceDN w:val="0"/>
              <w:adjustRightInd w:val="0"/>
              <w:rPr>
                <w:rFonts w:cs="Arial"/>
                <w:sz w:val="20"/>
                <w:szCs w:val="20"/>
              </w:rPr>
            </w:pPr>
            <w:r w:rsidRPr="002E731D">
              <w:rPr>
                <w:rFonts w:cs="Arial"/>
                <w:sz w:val="20"/>
                <w:szCs w:val="20"/>
              </w:rPr>
              <w:t>Once in</w:t>
            </w:r>
            <w:r w:rsidR="00FB6FFD" w:rsidRPr="002E731D">
              <w:rPr>
                <w:rFonts w:cs="Arial"/>
                <w:sz w:val="20"/>
                <w:szCs w:val="20"/>
              </w:rPr>
              <w:t xml:space="preserve"> a </w:t>
            </w:r>
            <w:r w:rsidRPr="002E731D">
              <w:rPr>
                <w:rFonts w:cs="Arial"/>
                <w:sz w:val="20"/>
                <w:szCs w:val="20"/>
              </w:rPr>
              <w:t xml:space="preserve"> season except monsoon season for </w:t>
            </w:r>
            <w:r w:rsidR="00FB6FFD" w:rsidRPr="002E731D">
              <w:rPr>
                <w:rFonts w:cs="Arial"/>
                <w:sz w:val="20"/>
                <w:szCs w:val="20"/>
              </w:rPr>
              <w:t xml:space="preserve"> first </w:t>
            </w:r>
            <w:r w:rsidRPr="002E731D">
              <w:rPr>
                <w:rFonts w:cs="Arial"/>
                <w:sz w:val="20"/>
                <w:szCs w:val="20"/>
              </w:rPr>
              <w:t xml:space="preserve"> 2 years</w:t>
            </w:r>
            <w:r w:rsidR="00FB6FFD" w:rsidRPr="002E731D">
              <w:rPr>
                <w:rFonts w:cs="Arial"/>
                <w:sz w:val="20"/>
                <w:szCs w:val="20"/>
              </w:rPr>
              <w:t xml:space="preserve"> of operation phase</w:t>
            </w:r>
          </w:p>
        </w:tc>
        <w:tc>
          <w:tcPr>
            <w:tcW w:w="646" w:type="pct"/>
            <w:vMerge/>
            <w:shd w:val="clear" w:color="auto" w:fill="auto"/>
          </w:tcPr>
          <w:p w:rsidR="00A77E27" w:rsidRPr="002E731D" w:rsidRDefault="00A77E27" w:rsidP="00BB0AA0">
            <w:pPr>
              <w:autoSpaceDE w:val="0"/>
              <w:autoSpaceDN w:val="0"/>
              <w:adjustRightInd w:val="0"/>
              <w:rPr>
                <w:rFonts w:cs="Arial"/>
                <w:sz w:val="20"/>
                <w:szCs w:val="20"/>
              </w:rPr>
            </w:pPr>
          </w:p>
        </w:tc>
        <w:tc>
          <w:tcPr>
            <w:tcW w:w="601" w:type="pct"/>
            <w:vMerge/>
            <w:shd w:val="clear" w:color="auto" w:fill="auto"/>
          </w:tcPr>
          <w:p w:rsidR="00A77E27" w:rsidRPr="002E731D" w:rsidRDefault="00A77E27" w:rsidP="00BB0AA0">
            <w:pPr>
              <w:autoSpaceDE w:val="0"/>
              <w:autoSpaceDN w:val="0"/>
              <w:adjustRightInd w:val="0"/>
              <w:jc w:val="right"/>
              <w:rPr>
                <w:rFonts w:cs="Arial"/>
                <w:sz w:val="20"/>
                <w:szCs w:val="20"/>
              </w:rPr>
            </w:pPr>
          </w:p>
        </w:tc>
      </w:tr>
      <w:tr w:rsidR="002E731D" w:rsidRPr="002E731D" w:rsidTr="00BB0AA0">
        <w:trPr>
          <w:trHeight w:val="331"/>
        </w:trPr>
        <w:tc>
          <w:tcPr>
            <w:tcW w:w="206" w:type="pct"/>
            <w:vMerge w:val="restar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sz w:val="20"/>
                <w:szCs w:val="20"/>
              </w:rPr>
              <w:t>3</w:t>
            </w:r>
          </w:p>
        </w:tc>
        <w:tc>
          <w:tcPr>
            <w:tcW w:w="642" w:type="pct"/>
            <w:vMerge w:val="restar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Noise Levels</w:t>
            </w:r>
          </w:p>
        </w:tc>
        <w:tc>
          <w:tcPr>
            <w:tcW w:w="75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During pre-construction phase </w:t>
            </w:r>
          </w:p>
        </w:tc>
        <w:tc>
          <w:tcPr>
            <w:tcW w:w="634" w:type="pct"/>
            <w:vMerge w:val="restar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Noise quality as per National Ambient Noise Standards on dB(A) scale</w:t>
            </w:r>
          </w:p>
        </w:tc>
        <w:tc>
          <w:tcPr>
            <w:tcW w:w="603" w:type="pct"/>
            <w:vMerge w:val="restart"/>
            <w:shd w:val="clear" w:color="auto" w:fill="auto"/>
          </w:tcPr>
          <w:p w:rsidR="00A77E27" w:rsidRPr="002E731D" w:rsidRDefault="00A77E27" w:rsidP="007C25A5">
            <w:pPr>
              <w:autoSpaceDE w:val="0"/>
              <w:autoSpaceDN w:val="0"/>
              <w:adjustRightInd w:val="0"/>
              <w:rPr>
                <w:rFonts w:cs="Arial"/>
                <w:sz w:val="20"/>
                <w:szCs w:val="20"/>
              </w:rPr>
            </w:pPr>
            <w:r w:rsidRPr="002E731D">
              <w:rPr>
                <w:rFonts w:cs="Arial"/>
                <w:sz w:val="20"/>
                <w:szCs w:val="20"/>
              </w:rPr>
              <w:t xml:space="preserve"> Noise levels at  </w:t>
            </w:r>
            <w:r w:rsidR="007C25A5" w:rsidRPr="002E731D">
              <w:rPr>
                <w:rFonts w:cs="Arial"/>
                <w:sz w:val="20"/>
                <w:szCs w:val="20"/>
              </w:rPr>
              <w:t xml:space="preserve">ITI </w:t>
            </w:r>
            <w:r w:rsidR="00BC544B" w:rsidRPr="002E731D">
              <w:rPr>
                <w:rFonts w:cs="Arial"/>
                <w:sz w:val="20"/>
                <w:szCs w:val="20"/>
              </w:rPr>
              <w:t xml:space="preserve"> Site </w:t>
            </w:r>
            <w:r w:rsidRPr="002E731D">
              <w:rPr>
                <w:rFonts w:cs="Arial"/>
                <w:sz w:val="20"/>
                <w:szCs w:val="20"/>
              </w:rPr>
              <w:t xml:space="preserve"> </w:t>
            </w:r>
          </w:p>
        </w:tc>
        <w:tc>
          <w:tcPr>
            <w:tcW w:w="915"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Once in  pre-Construction phase  to establish baseline</w:t>
            </w:r>
          </w:p>
        </w:tc>
        <w:tc>
          <w:tcPr>
            <w:tcW w:w="646" w:type="pct"/>
            <w:vMerge w:val="restart"/>
            <w:shd w:val="clear" w:color="auto" w:fill="auto"/>
          </w:tcPr>
          <w:p w:rsidR="00A77E27" w:rsidRPr="002E731D" w:rsidRDefault="00A77E27" w:rsidP="00BC544B">
            <w:pPr>
              <w:autoSpaceDE w:val="0"/>
              <w:autoSpaceDN w:val="0"/>
              <w:adjustRightInd w:val="0"/>
              <w:rPr>
                <w:rFonts w:cs="Arial"/>
                <w:b/>
                <w:bCs/>
                <w:sz w:val="20"/>
                <w:szCs w:val="20"/>
              </w:rPr>
            </w:pPr>
            <w:r w:rsidRPr="002E731D">
              <w:rPr>
                <w:rFonts w:cs="Arial"/>
                <w:sz w:val="20"/>
                <w:szCs w:val="20"/>
              </w:rPr>
              <w:t xml:space="preserve">Contractor, PWD, PMU, and  </w:t>
            </w:r>
            <w:r w:rsidR="00BC544B" w:rsidRPr="002E731D">
              <w:rPr>
                <w:rFonts w:cs="Arial"/>
                <w:sz w:val="20"/>
                <w:szCs w:val="20"/>
              </w:rPr>
              <w:t>DORD</w:t>
            </w:r>
            <w:r w:rsidRPr="002E731D">
              <w:rPr>
                <w:rFonts w:cs="Arial"/>
                <w:sz w:val="20"/>
                <w:szCs w:val="20"/>
              </w:rPr>
              <w:t xml:space="preserve">   through approved Monitoring Agency</w:t>
            </w:r>
          </w:p>
        </w:tc>
        <w:tc>
          <w:tcPr>
            <w:tcW w:w="601" w:type="pct"/>
            <w:vMerge w:val="restar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INR </w:t>
            </w:r>
            <w:r w:rsidR="00730D24" w:rsidRPr="002E731D">
              <w:rPr>
                <w:rFonts w:cs="Arial"/>
                <w:sz w:val="20"/>
                <w:szCs w:val="20"/>
              </w:rPr>
              <w:t>39</w:t>
            </w:r>
            <w:r w:rsidRPr="002E731D">
              <w:rPr>
                <w:rFonts w:cs="Arial"/>
                <w:sz w:val="20"/>
                <w:szCs w:val="20"/>
              </w:rPr>
              <w:t>,000/</w:t>
            </w:r>
          </w:p>
          <w:p w:rsidR="00A77E27" w:rsidRPr="002E731D" w:rsidRDefault="00A77E27" w:rsidP="00730D24">
            <w:pPr>
              <w:autoSpaceDE w:val="0"/>
              <w:autoSpaceDN w:val="0"/>
              <w:adjustRightInd w:val="0"/>
              <w:rPr>
                <w:rFonts w:cs="Arial"/>
                <w:sz w:val="20"/>
                <w:szCs w:val="20"/>
              </w:rPr>
            </w:pPr>
            <w:r w:rsidRPr="002E731D">
              <w:rPr>
                <w:rFonts w:cs="Arial"/>
                <w:sz w:val="20"/>
                <w:szCs w:val="20"/>
              </w:rPr>
              <w:t xml:space="preserve">US $ </w:t>
            </w:r>
            <w:r w:rsidR="00730D24" w:rsidRPr="002E731D">
              <w:rPr>
                <w:rFonts w:cs="Arial"/>
                <w:sz w:val="20"/>
                <w:szCs w:val="20"/>
              </w:rPr>
              <w:t>600</w:t>
            </w:r>
          </w:p>
        </w:tc>
      </w:tr>
      <w:tr w:rsidR="002E731D" w:rsidRPr="002E731D" w:rsidTr="00BB0AA0">
        <w:trPr>
          <w:trHeight w:val="331"/>
        </w:trPr>
        <w:tc>
          <w:tcPr>
            <w:tcW w:w="206" w:type="pct"/>
            <w:vMerge/>
            <w:shd w:val="clear" w:color="auto" w:fill="auto"/>
          </w:tcPr>
          <w:p w:rsidR="00A77E27" w:rsidRPr="002E731D" w:rsidRDefault="00A77E27" w:rsidP="00BB0AA0">
            <w:pPr>
              <w:autoSpaceDE w:val="0"/>
              <w:autoSpaceDN w:val="0"/>
              <w:adjustRightInd w:val="0"/>
              <w:rPr>
                <w:rFonts w:cs="Arial"/>
                <w:b/>
                <w:sz w:val="20"/>
                <w:szCs w:val="20"/>
              </w:rPr>
            </w:pPr>
          </w:p>
        </w:tc>
        <w:tc>
          <w:tcPr>
            <w:tcW w:w="642" w:type="pct"/>
            <w:vMerge/>
            <w:shd w:val="clear" w:color="auto" w:fill="auto"/>
          </w:tcPr>
          <w:p w:rsidR="00A77E27" w:rsidRPr="002E731D" w:rsidRDefault="00A77E27" w:rsidP="00BB0AA0">
            <w:pPr>
              <w:autoSpaceDE w:val="0"/>
              <w:autoSpaceDN w:val="0"/>
              <w:adjustRightInd w:val="0"/>
              <w:rPr>
                <w:rFonts w:cs="Arial"/>
                <w:sz w:val="20"/>
                <w:szCs w:val="20"/>
              </w:rPr>
            </w:pPr>
          </w:p>
        </w:tc>
        <w:tc>
          <w:tcPr>
            <w:tcW w:w="75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During Construction Phase </w:t>
            </w:r>
          </w:p>
        </w:tc>
        <w:tc>
          <w:tcPr>
            <w:tcW w:w="634" w:type="pct"/>
            <w:vMerge/>
            <w:shd w:val="clear" w:color="auto" w:fill="auto"/>
          </w:tcPr>
          <w:p w:rsidR="00A77E27" w:rsidRPr="002E731D" w:rsidRDefault="00A77E27" w:rsidP="00BB0AA0">
            <w:pPr>
              <w:autoSpaceDE w:val="0"/>
              <w:autoSpaceDN w:val="0"/>
              <w:adjustRightInd w:val="0"/>
              <w:rPr>
                <w:rFonts w:cs="Arial"/>
                <w:sz w:val="20"/>
                <w:szCs w:val="20"/>
              </w:rPr>
            </w:pPr>
          </w:p>
        </w:tc>
        <w:tc>
          <w:tcPr>
            <w:tcW w:w="603" w:type="pct"/>
            <w:vMerge/>
            <w:shd w:val="clear" w:color="auto" w:fill="auto"/>
          </w:tcPr>
          <w:p w:rsidR="00A77E27" w:rsidRPr="002E731D" w:rsidRDefault="00A77E27" w:rsidP="00BB0AA0">
            <w:pPr>
              <w:autoSpaceDE w:val="0"/>
              <w:autoSpaceDN w:val="0"/>
              <w:adjustRightInd w:val="0"/>
              <w:rPr>
                <w:rFonts w:cs="Arial"/>
                <w:sz w:val="20"/>
                <w:szCs w:val="20"/>
              </w:rPr>
            </w:pPr>
          </w:p>
        </w:tc>
        <w:tc>
          <w:tcPr>
            <w:tcW w:w="915" w:type="pct"/>
            <w:shd w:val="clear" w:color="auto" w:fill="auto"/>
          </w:tcPr>
          <w:p w:rsidR="00A77E27" w:rsidRPr="002E731D" w:rsidRDefault="00A77E27" w:rsidP="00FB6FFD">
            <w:pPr>
              <w:autoSpaceDE w:val="0"/>
              <w:autoSpaceDN w:val="0"/>
              <w:adjustRightInd w:val="0"/>
              <w:rPr>
                <w:rFonts w:cs="Arial"/>
                <w:sz w:val="20"/>
                <w:szCs w:val="20"/>
              </w:rPr>
            </w:pPr>
            <w:r w:rsidRPr="002E731D">
              <w:rPr>
                <w:rFonts w:cs="Arial"/>
                <w:sz w:val="20"/>
                <w:szCs w:val="20"/>
              </w:rPr>
              <w:t>Once in</w:t>
            </w:r>
            <w:r w:rsidR="00FB6FFD" w:rsidRPr="002E731D">
              <w:rPr>
                <w:rFonts w:cs="Arial"/>
                <w:sz w:val="20"/>
                <w:szCs w:val="20"/>
              </w:rPr>
              <w:t xml:space="preserve">  a season</w:t>
            </w:r>
            <w:r w:rsidRPr="002E731D">
              <w:rPr>
                <w:rFonts w:cs="Arial"/>
                <w:sz w:val="20"/>
                <w:szCs w:val="20"/>
              </w:rPr>
              <w:t xml:space="preserve"> (except monsoon season) during construction  phase</w:t>
            </w:r>
          </w:p>
        </w:tc>
        <w:tc>
          <w:tcPr>
            <w:tcW w:w="646" w:type="pct"/>
            <w:vMerge/>
            <w:shd w:val="clear" w:color="auto" w:fill="auto"/>
          </w:tcPr>
          <w:p w:rsidR="00A77E27" w:rsidRPr="002E731D" w:rsidRDefault="00A77E27" w:rsidP="00BB0AA0">
            <w:pPr>
              <w:autoSpaceDE w:val="0"/>
              <w:autoSpaceDN w:val="0"/>
              <w:adjustRightInd w:val="0"/>
              <w:rPr>
                <w:rFonts w:cs="Arial"/>
                <w:sz w:val="20"/>
                <w:szCs w:val="20"/>
              </w:rPr>
            </w:pPr>
          </w:p>
        </w:tc>
        <w:tc>
          <w:tcPr>
            <w:tcW w:w="601" w:type="pct"/>
            <w:vMerge/>
            <w:shd w:val="clear" w:color="auto" w:fill="auto"/>
          </w:tcPr>
          <w:p w:rsidR="00A77E27" w:rsidRPr="002E731D" w:rsidRDefault="00A77E27" w:rsidP="00BB0AA0">
            <w:pPr>
              <w:autoSpaceDE w:val="0"/>
              <w:autoSpaceDN w:val="0"/>
              <w:adjustRightInd w:val="0"/>
              <w:rPr>
                <w:rFonts w:cs="Arial"/>
                <w:sz w:val="20"/>
                <w:szCs w:val="20"/>
              </w:rPr>
            </w:pPr>
          </w:p>
        </w:tc>
      </w:tr>
      <w:tr w:rsidR="002E731D" w:rsidRPr="002E731D" w:rsidTr="00BB0AA0">
        <w:trPr>
          <w:trHeight w:val="331"/>
        </w:trPr>
        <w:tc>
          <w:tcPr>
            <w:tcW w:w="206" w:type="pct"/>
            <w:vMerge/>
            <w:shd w:val="clear" w:color="auto" w:fill="auto"/>
          </w:tcPr>
          <w:p w:rsidR="00A77E27" w:rsidRPr="002E731D" w:rsidRDefault="00A77E27" w:rsidP="00BB0AA0">
            <w:pPr>
              <w:autoSpaceDE w:val="0"/>
              <w:autoSpaceDN w:val="0"/>
              <w:adjustRightInd w:val="0"/>
              <w:rPr>
                <w:rFonts w:cs="Arial"/>
                <w:b/>
                <w:sz w:val="20"/>
                <w:szCs w:val="20"/>
              </w:rPr>
            </w:pPr>
          </w:p>
        </w:tc>
        <w:tc>
          <w:tcPr>
            <w:tcW w:w="642" w:type="pct"/>
            <w:vMerge/>
            <w:shd w:val="clear" w:color="auto" w:fill="auto"/>
          </w:tcPr>
          <w:p w:rsidR="00A77E27" w:rsidRPr="002E731D" w:rsidRDefault="00A77E27" w:rsidP="00BB0AA0">
            <w:pPr>
              <w:autoSpaceDE w:val="0"/>
              <w:autoSpaceDN w:val="0"/>
              <w:adjustRightInd w:val="0"/>
              <w:rPr>
                <w:rFonts w:cs="Arial"/>
                <w:sz w:val="20"/>
                <w:szCs w:val="20"/>
              </w:rPr>
            </w:pPr>
          </w:p>
        </w:tc>
        <w:tc>
          <w:tcPr>
            <w:tcW w:w="753" w:type="pct"/>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Operation Phase </w:t>
            </w:r>
          </w:p>
        </w:tc>
        <w:tc>
          <w:tcPr>
            <w:tcW w:w="634" w:type="pct"/>
            <w:vMerge/>
            <w:shd w:val="clear" w:color="auto" w:fill="auto"/>
          </w:tcPr>
          <w:p w:rsidR="00A77E27" w:rsidRPr="002E731D" w:rsidRDefault="00A77E27" w:rsidP="00BB0AA0">
            <w:pPr>
              <w:autoSpaceDE w:val="0"/>
              <w:autoSpaceDN w:val="0"/>
              <w:adjustRightInd w:val="0"/>
              <w:rPr>
                <w:rFonts w:cs="Arial"/>
                <w:sz w:val="20"/>
                <w:szCs w:val="20"/>
              </w:rPr>
            </w:pPr>
          </w:p>
        </w:tc>
        <w:tc>
          <w:tcPr>
            <w:tcW w:w="603" w:type="pct"/>
            <w:vMerge/>
            <w:shd w:val="clear" w:color="auto" w:fill="auto"/>
          </w:tcPr>
          <w:p w:rsidR="00A77E27" w:rsidRPr="002E731D" w:rsidRDefault="00A77E27" w:rsidP="00BB0AA0">
            <w:pPr>
              <w:autoSpaceDE w:val="0"/>
              <w:autoSpaceDN w:val="0"/>
              <w:adjustRightInd w:val="0"/>
              <w:rPr>
                <w:rFonts w:cs="Arial"/>
                <w:sz w:val="20"/>
                <w:szCs w:val="20"/>
              </w:rPr>
            </w:pPr>
          </w:p>
        </w:tc>
        <w:tc>
          <w:tcPr>
            <w:tcW w:w="915" w:type="pct"/>
            <w:shd w:val="clear" w:color="auto" w:fill="auto"/>
          </w:tcPr>
          <w:p w:rsidR="00A77E27" w:rsidRPr="002E731D" w:rsidRDefault="00A77E27" w:rsidP="00FB6FFD">
            <w:pPr>
              <w:autoSpaceDE w:val="0"/>
              <w:autoSpaceDN w:val="0"/>
              <w:adjustRightInd w:val="0"/>
              <w:rPr>
                <w:rFonts w:cs="Arial"/>
                <w:sz w:val="20"/>
                <w:szCs w:val="20"/>
              </w:rPr>
            </w:pPr>
            <w:r w:rsidRPr="002E731D">
              <w:rPr>
                <w:rFonts w:cs="Arial"/>
                <w:sz w:val="20"/>
                <w:szCs w:val="20"/>
              </w:rPr>
              <w:t>Once in</w:t>
            </w:r>
            <w:r w:rsidR="00FB6FFD" w:rsidRPr="002E731D">
              <w:rPr>
                <w:rFonts w:cs="Arial"/>
                <w:sz w:val="20"/>
                <w:szCs w:val="20"/>
              </w:rPr>
              <w:t xml:space="preserve"> a </w:t>
            </w:r>
            <w:r w:rsidRPr="002E731D">
              <w:rPr>
                <w:rFonts w:cs="Arial"/>
                <w:sz w:val="20"/>
                <w:szCs w:val="20"/>
              </w:rPr>
              <w:t xml:space="preserve"> season except monsoon season for </w:t>
            </w:r>
            <w:r w:rsidR="00FB6FFD" w:rsidRPr="002E731D">
              <w:rPr>
                <w:rFonts w:cs="Arial"/>
                <w:sz w:val="20"/>
                <w:szCs w:val="20"/>
              </w:rPr>
              <w:t xml:space="preserve"> first </w:t>
            </w:r>
            <w:r w:rsidRPr="002E731D">
              <w:rPr>
                <w:rFonts w:cs="Arial"/>
                <w:sz w:val="20"/>
                <w:szCs w:val="20"/>
              </w:rPr>
              <w:t xml:space="preserve"> 2 years</w:t>
            </w:r>
            <w:r w:rsidR="00FB6FFD" w:rsidRPr="002E731D">
              <w:rPr>
                <w:rFonts w:cs="Arial"/>
                <w:sz w:val="20"/>
                <w:szCs w:val="20"/>
              </w:rPr>
              <w:t xml:space="preserve"> of operation phase</w:t>
            </w:r>
          </w:p>
        </w:tc>
        <w:tc>
          <w:tcPr>
            <w:tcW w:w="646" w:type="pct"/>
            <w:vMerge/>
            <w:shd w:val="clear" w:color="auto" w:fill="auto"/>
          </w:tcPr>
          <w:p w:rsidR="00A77E27" w:rsidRPr="002E731D" w:rsidRDefault="00A77E27" w:rsidP="00BB0AA0">
            <w:pPr>
              <w:autoSpaceDE w:val="0"/>
              <w:autoSpaceDN w:val="0"/>
              <w:adjustRightInd w:val="0"/>
              <w:rPr>
                <w:rFonts w:cs="Arial"/>
                <w:sz w:val="20"/>
                <w:szCs w:val="20"/>
              </w:rPr>
            </w:pPr>
          </w:p>
        </w:tc>
        <w:tc>
          <w:tcPr>
            <w:tcW w:w="601" w:type="pct"/>
            <w:vMerge/>
            <w:shd w:val="clear" w:color="auto" w:fill="auto"/>
          </w:tcPr>
          <w:p w:rsidR="00A77E27" w:rsidRPr="002E731D" w:rsidRDefault="00A77E27" w:rsidP="00BB0AA0">
            <w:pPr>
              <w:autoSpaceDE w:val="0"/>
              <w:autoSpaceDN w:val="0"/>
              <w:adjustRightInd w:val="0"/>
              <w:rPr>
                <w:rFonts w:cs="Arial"/>
                <w:sz w:val="20"/>
                <w:szCs w:val="20"/>
              </w:rPr>
            </w:pPr>
          </w:p>
        </w:tc>
      </w:tr>
    </w:tbl>
    <w:p w:rsidR="004B3D51" w:rsidRPr="002E731D" w:rsidRDefault="004B3D51" w:rsidP="004B3D51">
      <w:pPr>
        <w:autoSpaceDE w:val="0"/>
        <w:autoSpaceDN w:val="0"/>
        <w:adjustRightInd w:val="0"/>
        <w:rPr>
          <w:rFonts w:cs="Arial"/>
          <w:b/>
          <w:i/>
          <w:sz w:val="19"/>
          <w:szCs w:val="19"/>
        </w:rPr>
      </w:pPr>
      <w:r w:rsidRPr="002E731D">
        <w:rPr>
          <w:rFonts w:cs="Arial"/>
          <w:i/>
          <w:sz w:val="19"/>
          <w:szCs w:val="19"/>
        </w:rPr>
        <w:t>Note: For first year of operation phase (under defect liability period) contractor will organize monitoring and for remaining one year DO</w:t>
      </w:r>
      <w:r w:rsidR="007C25A5" w:rsidRPr="002E731D">
        <w:rPr>
          <w:rFonts w:cs="Arial"/>
          <w:i/>
          <w:sz w:val="19"/>
          <w:szCs w:val="19"/>
        </w:rPr>
        <w:t xml:space="preserve">TE </w:t>
      </w:r>
      <w:r w:rsidRPr="002E731D">
        <w:rPr>
          <w:rFonts w:cs="Arial"/>
          <w:i/>
          <w:sz w:val="19"/>
          <w:szCs w:val="19"/>
        </w:rPr>
        <w:t xml:space="preserve"> will organize monitoring through approved monitoring agency.</w:t>
      </w:r>
    </w:p>
    <w:p w:rsidR="00A77E27" w:rsidRPr="002E731D" w:rsidRDefault="00A77E27" w:rsidP="00A77E27">
      <w:pPr>
        <w:pStyle w:val="Heading2"/>
        <w:numPr>
          <w:ilvl w:val="1"/>
          <w:numId w:val="1"/>
        </w:numPr>
        <w:spacing w:before="0" w:after="0"/>
        <w:ind w:left="5850" w:hanging="720"/>
        <w:contextualSpacing w:val="0"/>
        <w:jc w:val="left"/>
        <w:rPr>
          <w:rFonts w:cs="Arial"/>
        </w:rPr>
        <w:sectPr w:rsidR="00A77E27" w:rsidRPr="002E731D" w:rsidSect="00BB0AA0">
          <w:pgSz w:w="16840" w:h="11907" w:orient="landscape" w:code="9"/>
          <w:pgMar w:top="1440" w:right="1440" w:bottom="1440" w:left="1440" w:header="720" w:footer="720" w:gutter="0"/>
          <w:cols w:space="720"/>
          <w:docGrid w:linePitch="360"/>
        </w:sectPr>
      </w:pPr>
    </w:p>
    <w:p w:rsidR="00A77E27" w:rsidRPr="002E731D" w:rsidRDefault="00A77E27" w:rsidP="005E2629">
      <w:pPr>
        <w:pStyle w:val="ADBHeading2"/>
        <w:ind w:left="0" w:firstLine="0"/>
        <w:jc w:val="left"/>
      </w:pPr>
      <w:bookmarkStart w:id="941" w:name="_Toc523921644"/>
      <w:bookmarkStart w:id="942" w:name="_Toc523921777"/>
      <w:bookmarkStart w:id="943" w:name="_Toc523932236"/>
      <w:bookmarkStart w:id="944" w:name="_Toc523932351"/>
      <w:bookmarkStart w:id="945" w:name="_Toc3577765"/>
      <w:bookmarkStart w:id="946" w:name="_Toc3577953"/>
      <w:bookmarkStart w:id="947" w:name="_Toc50152363"/>
      <w:bookmarkStart w:id="948" w:name="_Toc50152488"/>
      <w:bookmarkStart w:id="949" w:name="_Toc395921113"/>
      <w:bookmarkStart w:id="950" w:name="_Toc400217346"/>
      <w:bookmarkStart w:id="951" w:name="_Toc400217663"/>
      <w:bookmarkStart w:id="952" w:name="_Toc459387968"/>
      <w:bookmarkStart w:id="953" w:name="_Toc473409013"/>
      <w:bookmarkStart w:id="954" w:name="_Toc473412295"/>
      <w:bookmarkStart w:id="955" w:name="_Toc473412407"/>
      <w:bookmarkStart w:id="956" w:name="_Toc473412693"/>
      <w:bookmarkStart w:id="957" w:name="_Toc484189303"/>
      <w:bookmarkStart w:id="958" w:name="_Toc487309331"/>
      <w:r w:rsidRPr="002E731D">
        <w:t xml:space="preserve">Summary of Site- and Activity-Specific as per </w:t>
      </w:r>
      <w:bookmarkEnd w:id="941"/>
      <w:bookmarkEnd w:id="942"/>
      <w:bookmarkEnd w:id="943"/>
      <w:bookmarkEnd w:id="944"/>
      <w:bookmarkEnd w:id="945"/>
      <w:bookmarkEnd w:id="946"/>
      <w:r w:rsidR="008E36D1" w:rsidRPr="002E731D">
        <w:t>ITI EMP</w:t>
      </w:r>
      <w:bookmarkEnd w:id="947"/>
      <w:bookmarkEnd w:id="948"/>
      <w:r w:rsidRPr="002E731D">
        <w:t xml:space="preserve"> </w:t>
      </w:r>
      <w:bookmarkEnd w:id="949"/>
      <w:bookmarkEnd w:id="950"/>
      <w:bookmarkEnd w:id="951"/>
      <w:bookmarkEnd w:id="952"/>
      <w:bookmarkEnd w:id="953"/>
      <w:bookmarkEnd w:id="954"/>
      <w:bookmarkEnd w:id="955"/>
      <w:bookmarkEnd w:id="956"/>
      <w:bookmarkEnd w:id="957"/>
      <w:bookmarkEnd w:id="958"/>
      <w:r w:rsidRPr="002E731D">
        <w:t xml:space="preserve"> </w:t>
      </w:r>
    </w:p>
    <w:p w:rsidR="00A77E27" w:rsidRPr="002E731D" w:rsidRDefault="00A77E27" w:rsidP="00A77E27">
      <w:pPr>
        <w:pStyle w:val="Default"/>
        <w:widowControl w:val="0"/>
        <w:jc w:val="both"/>
        <w:rPr>
          <w:color w:val="auto"/>
        </w:rPr>
      </w:pPr>
    </w:p>
    <w:p w:rsidR="00A77E27" w:rsidRPr="002E731D" w:rsidRDefault="00A77E27" w:rsidP="00C35724">
      <w:pPr>
        <w:pStyle w:val="Default"/>
        <w:widowControl w:val="0"/>
        <w:numPr>
          <w:ilvl w:val="0"/>
          <w:numId w:val="44"/>
        </w:numPr>
        <w:ind w:left="0" w:firstLine="0"/>
        <w:jc w:val="both"/>
        <w:rPr>
          <w:color w:val="auto"/>
        </w:rPr>
      </w:pPr>
      <w:r w:rsidRPr="002E731D">
        <w:rPr>
          <w:b/>
          <w:color w:val="auto"/>
          <w:sz w:val="22"/>
          <w:szCs w:val="22"/>
        </w:rPr>
        <w:t>Table-19</w:t>
      </w:r>
      <w:r w:rsidRPr="002E731D">
        <w:rPr>
          <w:color w:val="auto"/>
          <w:sz w:val="22"/>
          <w:szCs w:val="22"/>
        </w:rPr>
        <w:t xml:space="preserve"> summarizes site- and activity-specific plans to be prepared as per EMP tables.</w:t>
      </w:r>
    </w:p>
    <w:p w:rsidR="00A77E27" w:rsidRPr="002E731D" w:rsidRDefault="00A77E27" w:rsidP="00A77E27">
      <w:pPr>
        <w:pStyle w:val="Caption"/>
        <w:keepNext/>
        <w:spacing w:before="0"/>
        <w:rPr>
          <w:sz w:val="24"/>
          <w:szCs w:val="24"/>
        </w:rPr>
      </w:pPr>
    </w:p>
    <w:p w:rsidR="00A77E27" w:rsidRPr="002E731D" w:rsidRDefault="00A77E27" w:rsidP="00A77E27">
      <w:pPr>
        <w:pStyle w:val="Caption"/>
        <w:keepNext/>
        <w:spacing w:before="0"/>
        <w:rPr>
          <w:bCs w:val="0"/>
          <w:sz w:val="22"/>
          <w:szCs w:val="22"/>
        </w:rPr>
      </w:pPr>
      <w:bookmarkStart w:id="959" w:name="_Toc473410482"/>
      <w:bookmarkStart w:id="960" w:name="_Toc484188165"/>
      <w:bookmarkStart w:id="961" w:name="_Toc50152563"/>
      <w:r w:rsidRPr="002E731D">
        <w:rPr>
          <w:bCs w:val="0"/>
          <w:sz w:val="22"/>
          <w:szCs w:val="22"/>
        </w:rPr>
        <w:t>Table</w:t>
      </w:r>
      <w:r w:rsidR="00BB0AA0" w:rsidRPr="002E731D">
        <w:rPr>
          <w:sz w:val="22"/>
        </w:rPr>
        <w:t>-</w:t>
      </w:r>
      <w:r w:rsidR="007615DD" w:rsidRPr="002E731D">
        <w:rPr>
          <w:sz w:val="22"/>
          <w:lang w:val="en-US"/>
        </w:rPr>
        <w:fldChar w:fldCharType="begin"/>
      </w:r>
      <w:r w:rsidR="00BB0AA0" w:rsidRPr="002E731D">
        <w:rPr>
          <w:sz w:val="22"/>
          <w:lang w:val="en-US"/>
        </w:rPr>
        <w:instrText xml:space="preserve"> SEQ Table \* ARABIC </w:instrText>
      </w:r>
      <w:r w:rsidR="007615DD" w:rsidRPr="002E731D">
        <w:rPr>
          <w:sz w:val="22"/>
          <w:lang w:val="en-US"/>
        </w:rPr>
        <w:fldChar w:fldCharType="separate"/>
      </w:r>
      <w:r w:rsidR="00A363AB" w:rsidRPr="002E731D">
        <w:rPr>
          <w:noProof/>
          <w:sz w:val="22"/>
          <w:lang w:val="en-US"/>
        </w:rPr>
        <w:t>19</w:t>
      </w:r>
      <w:r w:rsidR="007615DD" w:rsidRPr="002E731D">
        <w:rPr>
          <w:sz w:val="22"/>
        </w:rPr>
        <w:fldChar w:fldCharType="end"/>
      </w:r>
      <w:r w:rsidRPr="002E731D">
        <w:rPr>
          <w:bCs w:val="0"/>
          <w:sz w:val="22"/>
          <w:szCs w:val="22"/>
        </w:rPr>
        <w:t>: Site- and Activity-Specific Plans/Programs as    EMP</w:t>
      </w:r>
      <w:bookmarkEnd w:id="959"/>
      <w:bookmarkEnd w:id="960"/>
      <w:bookmarkEnd w:id="961"/>
      <w:r w:rsidRPr="002E731D">
        <w:rPr>
          <w:bCs w:val="0"/>
          <w:sz w:val="22"/>
          <w:szCs w:val="22"/>
        </w:rPr>
        <w:t xml:space="preserve"> </w:t>
      </w:r>
    </w:p>
    <w:p w:rsidR="005E2629" w:rsidRPr="002E731D" w:rsidRDefault="005E2629" w:rsidP="005E2629">
      <w:pPr>
        <w:rPr>
          <w:lang w:val="en-IN"/>
        </w:rPr>
      </w:pPr>
    </w:p>
    <w:tbl>
      <w:tblPr>
        <w:tblStyle w:val="TableGrid"/>
        <w:tblW w:w="5000" w:type="pct"/>
        <w:tblLook w:val="04A0" w:firstRow="1" w:lastRow="0" w:firstColumn="1" w:lastColumn="0" w:noHBand="0" w:noVBand="1"/>
      </w:tblPr>
      <w:tblGrid>
        <w:gridCol w:w="1857"/>
        <w:gridCol w:w="1653"/>
        <w:gridCol w:w="2265"/>
        <w:gridCol w:w="1732"/>
        <w:gridCol w:w="1736"/>
      </w:tblGrid>
      <w:tr w:rsidR="002E731D" w:rsidRPr="002E731D" w:rsidTr="00BB0AA0">
        <w:trPr>
          <w:trHeight w:val="331"/>
          <w:tblHeader/>
        </w:trPr>
        <w:tc>
          <w:tcPr>
            <w:tcW w:w="1005" w:type="pct"/>
            <w:shd w:val="clear" w:color="auto" w:fill="auto"/>
            <w:vAlign w:val="bottom"/>
          </w:tcPr>
          <w:p w:rsidR="00A77E27" w:rsidRPr="002E731D" w:rsidRDefault="00A77E27" w:rsidP="00BB0AA0">
            <w:pPr>
              <w:rPr>
                <w:rFonts w:cs="Arial"/>
                <w:b/>
                <w:sz w:val="20"/>
                <w:szCs w:val="20"/>
              </w:rPr>
            </w:pPr>
            <w:r w:rsidRPr="002E731D">
              <w:rPr>
                <w:rFonts w:cs="Arial"/>
                <w:b/>
                <w:sz w:val="20"/>
                <w:szCs w:val="20"/>
              </w:rPr>
              <w:t>To be Prepared During</w:t>
            </w:r>
          </w:p>
        </w:tc>
        <w:tc>
          <w:tcPr>
            <w:tcW w:w="894" w:type="pct"/>
            <w:shd w:val="clear" w:color="auto" w:fill="auto"/>
          </w:tcPr>
          <w:p w:rsidR="00A77E27" w:rsidRPr="002E731D" w:rsidRDefault="00A77E27" w:rsidP="00BB0AA0">
            <w:pPr>
              <w:rPr>
                <w:rFonts w:cs="Arial"/>
                <w:b/>
                <w:sz w:val="20"/>
                <w:szCs w:val="20"/>
              </w:rPr>
            </w:pPr>
            <w:r w:rsidRPr="002E731D">
              <w:rPr>
                <w:rFonts w:cs="Arial"/>
                <w:b/>
                <w:sz w:val="20"/>
                <w:szCs w:val="20"/>
              </w:rPr>
              <w:t>Specific Plan/Program</w:t>
            </w:r>
          </w:p>
        </w:tc>
        <w:tc>
          <w:tcPr>
            <w:tcW w:w="1225" w:type="pct"/>
            <w:shd w:val="clear" w:color="auto" w:fill="auto"/>
          </w:tcPr>
          <w:p w:rsidR="00A77E27" w:rsidRPr="002E731D" w:rsidRDefault="00A77E27" w:rsidP="00BB0AA0">
            <w:pPr>
              <w:rPr>
                <w:rFonts w:cs="Arial"/>
                <w:b/>
                <w:sz w:val="20"/>
                <w:szCs w:val="20"/>
              </w:rPr>
            </w:pPr>
            <w:r w:rsidRPr="002E731D">
              <w:rPr>
                <w:rFonts w:cs="Arial"/>
                <w:b/>
                <w:sz w:val="20"/>
                <w:szCs w:val="20"/>
              </w:rPr>
              <w:t>Purpose</w:t>
            </w:r>
          </w:p>
        </w:tc>
        <w:tc>
          <w:tcPr>
            <w:tcW w:w="937" w:type="pct"/>
            <w:shd w:val="clear" w:color="auto" w:fill="auto"/>
          </w:tcPr>
          <w:p w:rsidR="00A77E27" w:rsidRPr="002E731D" w:rsidRDefault="00A77E27" w:rsidP="00BB0AA0">
            <w:pPr>
              <w:rPr>
                <w:rFonts w:cs="Arial"/>
                <w:b/>
                <w:sz w:val="20"/>
                <w:szCs w:val="20"/>
              </w:rPr>
            </w:pPr>
            <w:r w:rsidRPr="002E731D">
              <w:rPr>
                <w:rFonts w:cs="Arial"/>
                <w:b/>
                <w:sz w:val="20"/>
                <w:szCs w:val="20"/>
              </w:rPr>
              <w:t>Responsible for Preparation</w:t>
            </w:r>
          </w:p>
        </w:tc>
        <w:tc>
          <w:tcPr>
            <w:tcW w:w="939" w:type="pct"/>
            <w:shd w:val="clear" w:color="auto" w:fill="auto"/>
          </w:tcPr>
          <w:p w:rsidR="00A77E27" w:rsidRPr="002E731D" w:rsidRDefault="00A77E27" w:rsidP="00BB0AA0">
            <w:pPr>
              <w:rPr>
                <w:rFonts w:cs="Arial"/>
                <w:b/>
                <w:sz w:val="20"/>
                <w:szCs w:val="20"/>
              </w:rPr>
            </w:pPr>
            <w:r w:rsidRPr="002E731D">
              <w:rPr>
                <w:rFonts w:cs="Arial"/>
                <w:b/>
                <w:sz w:val="20"/>
                <w:szCs w:val="20"/>
              </w:rPr>
              <w:t>Responsible for Implementation</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Pre-Construction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Environmental monitoring program as per detailed design</w:t>
            </w:r>
          </w:p>
        </w:tc>
        <w:tc>
          <w:tcPr>
            <w:tcW w:w="1225" w:type="pct"/>
            <w:shd w:val="clear" w:color="auto" w:fill="auto"/>
          </w:tcPr>
          <w:p w:rsidR="00A77E27" w:rsidRPr="002E731D" w:rsidRDefault="00A77E27" w:rsidP="00BB0AA0">
            <w:pPr>
              <w:rPr>
                <w:rFonts w:cs="Arial"/>
                <w:sz w:val="20"/>
                <w:szCs w:val="20"/>
              </w:rPr>
            </w:pPr>
            <w:r w:rsidRPr="002E731D">
              <w:rPr>
                <w:rFonts w:cs="Arial"/>
                <w:sz w:val="20"/>
                <w:szCs w:val="20"/>
              </w:rPr>
              <w:t>Indicate sampling locations, methodology and parameters to the contractor</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PMU, PIU,  PMC and PWD</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Pre-Construction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List and maps showing utilities to be shifted</w:t>
            </w:r>
          </w:p>
        </w:tc>
        <w:tc>
          <w:tcPr>
            <w:tcW w:w="1225" w:type="pct"/>
            <w:shd w:val="clear" w:color="auto" w:fill="auto"/>
          </w:tcPr>
          <w:p w:rsidR="00A77E27" w:rsidRPr="002E731D" w:rsidRDefault="00A77E27" w:rsidP="00BB0AA0">
            <w:pPr>
              <w:rPr>
                <w:rFonts w:cs="Arial"/>
                <w:sz w:val="20"/>
                <w:szCs w:val="20"/>
              </w:rPr>
            </w:pPr>
            <w:r w:rsidRPr="002E731D">
              <w:rPr>
                <w:rFonts w:cs="Arial"/>
                <w:sz w:val="20"/>
                <w:szCs w:val="20"/>
              </w:rPr>
              <w:t>Utilities shifting</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PWD during preliminary design and pre construction phase  </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Pre-Construction Phase</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 xml:space="preserve">Contingency plan for interruption of services </w:t>
            </w:r>
          </w:p>
        </w:tc>
        <w:tc>
          <w:tcPr>
            <w:tcW w:w="1225" w:type="pct"/>
            <w:shd w:val="clear" w:color="auto" w:fill="auto"/>
          </w:tcPr>
          <w:p w:rsidR="00A77E27" w:rsidRPr="002E731D" w:rsidRDefault="00A77E27" w:rsidP="00BB0AA0">
            <w:pPr>
              <w:rPr>
                <w:rFonts w:cs="Arial"/>
                <w:sz w:val="20"/>
                <w:szCs w:val="20"/>
              </w:rPr>
            </w:pPr>
            <w:r w:rsidRPr="002E731D">
              <w:rPr>
                <w:rFonts w:cs="Arial"/>
                <w:sz w:val="20"/>
                <w:szCs w:val="20"/>
              </w:rPr>
              <w:t>Mitigate impacts due to interruption of services during utilities shifting</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Pre-Construction</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Chance find protocol</w:t>
            </w:r>
          </w:p>
        </w:tc>
        <w:tc>
          <w:tcPr>
            <w:tcW w:w="1225" w:type="pct"/>
            <w:shd w:val="clear" w:color="auto" w:fill="auto"/>
          </w:tcPr>
          <w:p w:rsidR="00A77E27" w:rsidRPr="002E731D" w:rsidRDefault="00A77E27" w:rsidP="00BB0AA0">
            <w:pPr>
              <w:rPr>
                <w:rFonts w:cs="Arial"/>
                <w:sz w:val="20"/>
                <w:szCs w:val="20"/>
              </w:rPr>
            </w:pPr>
            <w:r w:rsidRPr="002E731D">
              <w:rPr>
                <w:rFonts w:cs="Arial"/>
                <w:sz w:val="20"/>
                <w:szCs w:val="20"/>
              </w:rPr>
              <w:t>Address archaeological or historical chance finds</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 PMU and PMC</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Pre-Construction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 xml:space="preserve">List of pre-approved sites for construction camp, stockpiles, and waste disposal sites </w:t>
            </w:r>
          </w:p>
        </w:tc>
        <w:tc>
          <w:tcPr>
            <w:tcW w:w="1225" w:type="pct"/>
            <w:shd w:val="clear" w:color="auto" w:fill="auto"/>
          </w:tcPr>
          <w:p w:rsidR="00A77E27" w:rsidRPr="002E731D" w:rsidRDefault="00A77E27" w:rsidP="007A0D1D">
            <w:pPr>
              <w:rPr>
                <w:rFonts w:cs="Arial"/>
                <w:sz w:val="20"/>
                <w:szCs w:val="20"/>
              </w:rPr>
            </w:pPr>
            <w:r w:rsidRPr="002E731D">
              <w:rPr>
                <w:rFonts w:cs="Arial"/>
                <w:sz w:val="20"/>
                <w:szCs w:val="20"/>
              </w:rPr>
              <w:t>Location/s for construction camp</w:t>
            </w:r>
            <w:r w:rsidR="0046310D" w:rsidRPr="002E731D">
              <w:rPr>
                <w:rFonts w:cs="Arial"/>
                <w:sz w:val="20"/>
                <w:szCs w:val="20"/>
              </w:rPr>
              <w:t xml:space="preserve"> for </w:t>
            </w:r>
            <w:r w:rsidRPr="002E731D">
              <w:rPr>
                <w:rFonts w:cs="Arial"/>
                <w:sz w:val="20"/>
                <w:szCs w:val="20"/>
              </w:rPr>
              <w:t xml:space="preserve"> </w:t>
            </w:r>
            <w:r w:rsidR="007A0D1D" w:rsidRPr="002E731D">
              <w:rPr>
                <w:rFonts w:cs="Arial"/>
                <w:sz w:val="20"/>
                <w:szCs w:val="20"/>
              </w:rPr>
              <w:t>ITI</w:t>
            </w:r>
            <w:r w:rsidRPr="002E731D">
              <w:rPr>
                <w:rFonts w:cs="Arial"/>
                <w:sz w:val="20"/>
                <w:szCs w:val="20"/>
              </w:rPr>
              <w:t xml:space="preserve"> site, areas for stockpile, storage and disposal  for minimization of impacts  </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PMC, PMU, PWD and PIU </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Pre-Construction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Waste/Spoil management plan</w:t>
            </w:r>
          </w:p>
        </w:tc>
        <w:tc>
          <w:tcPr>
            <w:tcW w:w="1225" w:type="pct"/>
            <w:shd w:val="clear" w:color="auto" w:fill="auto"/>
          </w:tcPr>
          <w:p w:rsidR="00A77E27" w:rsidRPr="002E731D" w:rsidRDefault="00A77E27" w:rsidP="00BB0AA0">
            <w:pPr>
              <w:rPr>
                <w:rFonts w:cs="Arial"/>
                <w:sz w:val="20"/>
                <w:szCs w:val="20"/>
              </w:rPr>
            </w:pPr>
            <w:r w:rsidRPr="002E731D">
              <w:rPr>
                <w:rFonts w:cs="Arial"/>
                <w:sz w:val="20"/>
                <w:szCs w:val="20"/>
              </w:rPr>
              <w:t>Mitigate impacts due to waste generation</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Pre-Construction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Spill prevention and containment plan</w:t>
            </w:r>
          </w:p>
        </w:tc>
        <w:tc>
          <w:tcPr>
            <w:tcW w:w="1225" w:type="pct"/>
            <w:shd w:val="clear" w:color="auto" w:fill="auto"/>
          </w:tcPr>
          <w:p w:rsidR="00A77E27" w:rsidRPr="002E731D" w:rsidRDefault="00A77E27" w:rsidP="00BB0AA0">
            <w:pPr>
              <w:rPr>
                <w:rFonts w:cs="Arial"/>
                <w:sz w:val="20"/>
                <w:szCs w:val="20"/>
              </w:rPr>
            </w:pPr>
            <w:r w:rsidRPr="002E731D">
              <w:rPr>
                <w:rFonts w:cs="Arial"/>
                <w:sz w:val="20"/>
                <w:szCs w:val="20"/>
              </w:rPr>
              <w:t>Mitigate impacts of accidental spills of oil, lubricants, fuels, concrete, and other hazardous materials</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Construction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Traffic management plan</w:t>
            </w:r>
          </w:p>
        </w:tc>
        <w:tc>
          <w:tcPr>
            <w:tcW w:w="1225" w:type="pct"/>
            <w:shd w:val="clear" w:color="auto" w:fill="auto"/>
          </w:tcPr>
          <w:p w:rsidR="00A77E27" w:rsidRPr="002E731D" w:rsidRDefault="00A77E27" w:rsidP="00BB0AA0">
            <w:pPr>
              <w:rPr>
                <w:rFonts w:cs="Arial"/>
                <w:sz w:val="20"/>
                <w:szCs w:val="20"/>
              </w:rPr>
            </w:pPr>
            <w:r w:rsidRPr="002E731D">
              <w:rPr>
                <w:rFonts w:cs="Arial"/>
                <w:sz w:val="20"/>
                <w:szCs w:val="20"/>
              </w:rPr>
              <w:t xml:space="preserve">Mitigate impacts due to transport of materials and project related traffic movement </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Construction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 xml:space="preserve"> Health and Safety (H&amp;S) plan</w:t>
            </w:r>
          </w:p>
        </w:tc>
        <w:tc>
          <w:tcPr>
            <w:tcW w:w="1225" w:type="pct"/>
            <w:shd w:val="clear" w:color="auto" w:fill="auto"/>
          </w:tcPr>
          <w:p w:rsidR="00A77E27" w:rsidRPr="002E731D" w:rsidRDefault="00A77E27" w:rsidP="00BB0AA0">
            <w:pPr>
              <w:rPr>
                <w:rFonts w:cs="Arial"/>
                <w:sz w:val="20"/>
                <w:szCs w:val="20"/>
              </w:rPr>
            </w:pPr>
            <w:r w:rsidRPr="002E731D">
              <w:rPr>
                <w:rFonts w:cs="Arial"/>
                <w:sz w:val="20"/>
                <w:szCs w:val="20"/>
              </w:rPr>
              <w:t xml:space="preserve"> To comply with IFC EHS  Guidelines on Occupational health and safety</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Construction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Erosion control and re-vegetation plan</w:t>
            </w:r>
          </w:p>
        </w:tc>
        <w:tc>
          <w:tcPr>
            <w:tcW w:w="1225" w:type="pct"/>
            <w:shd w:val="clear" w:color="auto" w:fill="auto"/>
          </w:tcPr>
          <w:p w:rsidR="00A77E27" w:rsidRPr="002E731D" w:rsidRDefault="00A77E27" w:rsidP="007A0D1D">
            <w:pPr>
              <w:rPr>
                <w:rFonts w:cs="Arial"/>
                <w:sz w:val="20"/>
                <w:szCs w:val="20"/>
              </w:rPr>
            </w:pPr>
            <w:r w:rsidRPr="002E731D">
              <w:rPr>
                <w:rFonts w:cs="Arial"/>
                <w:sz w:val="20"/>
                <w:szCs w:val="20"/>
              </w:rPr>
              <w:t xml:space="preserve">Mitigate impacts due to erosion and vegetation removal at  </w:t>
            </w:r>
            <w:r w:rsidR="007A0D1D" w:rsidRPr="002E731D">
              <w:rPr>
                <w:rFonts w:cs="Arial"/>
                <w:sz w:val="20"/>
                <w:szCs w:val="20"/>
              </w:rPr>
              <w:t xml:space="preserve"> construction </w:t>
            </w:r>
            <w:r w:rsidRPr="002E731D">
              <w:rPr>
                <w:rFonts w:cs="Arial"/>
                <w:sz w:val="20"/>
                <w:szCs w:val="20"/>
              </w:rPr>
              <w:t xml:space="preserve"> site </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Construction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 xml:space="preserve">Environmental Monitoring Plan Implementation </w:t>
            </w:r>
          </w:p>
        </w:tc>
        <w:tc>
          <w:tcPr>
            <w:tcW w:w="1225" w:type="pct"/>
            <w:shd w:val="clear" w:color="auto" w:fill="auto"/>
          </w:tcPr>
          <w:p w:rsidR="00A77E27" w:rsidRPr="002E731D" w:rsidRDefault="00A77E27" w:rsidP="00BB0AA0">
            <w:pPr>
              <w:rPr>
                <w:rFonts w:cs="Arial"/>
                <w:sz w:val="20"/>
                <w:szCs w:val="20"/>
              </w:rPr>
            </w:pPr>
            <w:r w:rsidRPr="002E731D">
              <w:rPr>
                <w:rFonts w:cs="Arial"/>
                <w:sz w:val="20"/>
                <w:szCs w:val="20"/>
              </w:rPr>
              <w:t xml:space="preserve">To check efficacy of mitigation measures </w:t>
            </w:r>
          </w:p>
        </w:tc>
        <w:tc>
          <w:tcPr>
            <w:tcW w:w="937" w:type="pct"/>
            <w:shd w:val="clear" w:color="auto" w:fill="auto"/>
          </w:tcPr>
          <w:p w:rsidR="00A77E27" w:rsidRPr="002E731D" w:rsidRDefault="00A77E27" w:rsidP="00BB0AA0">
            <w:pPr>
              <w:rPr>
                <w:rFonts w:cs="Arial"/>
                <w:sz w:val="20"/>
                <w:szCs w:val="20"/>
              </w:rPr>
            </w:pPr>
            <w:r w:rsidRPr="002E731D">
              <w:rPr>
                <w:rFonts w:cs="Arial"/>
                <w:sz w:val="20"/>
                <w:szCs w:val="20"/>
              </w:rPr>
              <w:t xml:space="preserve"> PMC, PMU, and PWD</w:t>
            </w:r>
          </w:p>
        </w:tc>
        <w:tc>
          <w:tcPr>
            <w:tcW w:w="939"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A77E27" w:rsidRPr="002E731D" w:rsidTr="00BB0AA0">
        <w:trPr>
          <w:trHeight w:val="331"/>
        </w:trPr>
        <w:tc>
          <w:tcPr>
            <w:tcW w:w="1005" w:type="pct"/>
            <w:shd w:val="clear" w:color="auto" w:fill="auto"/>
          </w:tcPr>
          <w:p w:rsidR="00A77E27" w:rsidRPr="002E731D" w:rsidRDefault="00A77E27" w:rsidP="00BB0AA0">
            <w:pPr>
              <w:rPr>
                <w:rFonts w:cs="Arial"/>
                <w:sz w:val="20"/>
                <w:szCs w:val="20"/>
              </w:rPr>
            </w:pPr>
            <w:r w:rsidRPr="002E731D">
              <w:rPr>
                <w:rFonts w:cs="Arial"/>
                <w:sz w:val="20"/>
                <w:szCs w:val="20"/>
              </w:rPr>
              <w:t xml:space="preserve">Operation Phase </w:t>
            </w:r>
          </w:p>
        </w:tc>
        <w:tc>
          <w:tcPr>
            <w:tcW w:w="894" w:type="pct"/>
            <w:shd w:val="clear" w:color="auto" w:fill="auto"/>
          </w:tcPr>
          <w:p w:rsidR="00A77E27" w:rsidRPr="002E731D" w:rsidRDefault="00A77E27" w:rsidP="00BB0AA0">
            <w:pPr>
              <w:rPr>
                <w:rFonts w:cs="Arial"/>
                <w:sz w:val="20"/>
                <w:szCs w:val="20"/>
              </w:rPr>
            </w:pPr>
            <w:r w:rsidRPr="002E731D">
              <w:rPr>
                <w:rFonts w:cs="Arial"/>
                <w:sz w:val="20"/>
                <w:szCs w:val="20"/>
              </w:rPr>
              <w:t xml:space="preserve">Maintenance of sub- project sites landscape,  and plantation and   environmental monitoring plan </w:t>
            </w:r>
          </w:p>
        </w:tc>
        <w:tc>
          <w:tcPr>
            <w:tcW w:w="1225" w:type="pct"/>
            <w:shd w:val="clear" w:color="auto" w:fill="auto"/>
          </w:tcPr>
          <w:p w:rsidR="00A77E27" w:rsidRPr="002E731D" w:rsidRDefault="00A77E27" w:rsidP="007A0D1D">
            <w:pPr>
              <w:rPr>
                <w:rFonts w:cs="Arial"/>
                <w:sz w:val="20"/>
                <w:szCs w:val="20"/>
              </w:rPr>
            </w:pPr>
            <w:r w:rsidRPr="002E731D">
              <w:rPr>
                <w:rFonts w:cs="Arial"/>
                <w:sz w:val="20"/>
                <w:szCs w:val="20"/>
              </w:rPr>
              <w:t xml:space="preserve">To maintain </w:t>
            </w:r>
            <w:r w:rsidR="007A0D1D" w:rsidRPr="002E731D">
              <w:rPr>
                <w:rFonts w:cs="Arial"/>
                <w:sz w:val="20"/>
                <w:szCs w:val="20"/>
              </w:rPr>
              <w:t xml:space="preserve">ITI </w:t>
            </w:r>
            <w:r w:rsidR="006C39D7" w:rsidRPr="002E731D">
              <w:rPr>
                <w:rFonts w:cs="Arial"/>
                <w:sz w:val="20"/>
                <w:szCs w:val="20"/>
              </w:rPr>
              <w:t xml:space="preserve"> </w:t>
            </w:r>
            <w:r w:rsidRPr="002E731D">
              <w:rPr>
                <w:rFonts w:cs="Arial"/>
                <w:sz w:val="20"/>
                <w:szCs w:val="20"/>
              </w:rPr>
              <w:t xml:space="preserve">   plantation and to carry out environmental monitoring to check environmental conditions at site </w:t>
            </w:r>
          </w:p>
        </w:tc>
        <w:tc>
          <w:tcPr>
            <w:tcW w:w="937" w:type="pct"/>
            <w:shd w:val="clear" w:color="auto" w:fill="auto"/>
          </w:tcPr>
          <w:p w:rsidR="00A77E27" w:rsidRPr="002E731D" w:rsidRDefault="00A77E27" w:rsidP="007F32E5">
            <w:pPr>
              <w:rPr>
                <w:rFonts w:cs="Arial"/>
                <w:sz w:val="20"/>
                <w:szCs w:val="20"/>
              </w:rPr>
            </w:pPr>
            <w:r w:rsidRPr="002E731D">
              <w:rPr>
                <w:rFonts w:cs="Arial"/>
                <w:sz w:val="20"/>
                <w:szCs w:val="20"/>
              </w:rPr>
              <w:t>PMU, and DO</w:t>
            </w:r>
            <w:r w:rsidR="007F32E5" w:rsidRPr="002E731D">
              <w:rPr>
                <w:rFonts w:cs="Arial"/>
                <w:sz w:val="20"/>
                <w:szCs w:val="20"/>
              </w:rPr>
              <w:t>TE</w:t>
            </w:r>
          </w:p>
        </w:tc>
        <w:tc>
          <w:tcPr>
            <w:tcW w:w="939" w:type="pct"/>
            <w:shd w:val="clear" w:color="auto" w:fill="auto"/>
          </w:tcPr>
          <w:p w:rsidR="00A77E27" w:rsidRPr="002E731D" w:rsidRDefault="007F32E5" w:rsidP="0046310D">
            <w:pPr>
              <w:rPr>
                <w:rFonts w:cs="Arial"/>
                <w:sz w:val="20"/>
                <w:szCs w:val="20"/>
              </w:rPr>
            </w:pPr>
            <w:r w:rsidRPr="002E731D">
              <w:rPr>
                <w:rFonts w:cs="Arial"/>
                <w:sz w:val="20"/>
                <w:szCs w:val="20"/>
              </w:rPr>
              <w:t>DTE</w:t>
            </w:r>
          </w:p>
        </w:tc>
      </w:tr>
    </w:tbl>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guidelines for preparation of site specific traffic management plans have been provided in </w:t>
      </w:r>
      <w:r w:rsidRPr="002E731D">
        <w:rPr>
          <w:b/>
          <w:color w:val="auto"/>
          <w:sz w:val="22"/>
          <w:szCs w:val="22"/>
        </w:rPr>
        <w:t>Annexure-</w:t>
      </w:r>
      <w:r w:rsidR="009D0BCE" w:rsidRPr="002E731D">
        <w:rPr>
          <w:b/>
          <w:color w:val="auto"/>
          <w:sz w:val="22"/>
          <w:szCs w:val="22"/>
        </w:rPr>
        <w:t>4</w:t>
      </w:r>
      <w:r w:rsidRPr="002E731D">
        <w:rPr>
          <w:b/>
          <w:color w:val="auto"/>
          <w:sz w:val="22"/>
          <w:szCs w:val="22"/>
        </w:rPr>
        <w:t>.</w:t>
      </w:r>
    </w:p>
    <w:p w:rsidR="00A77E27" w:rsidRPr="002E731D" w:rsidRDefault="00A77E27" w:rsidP="00A77E27">
      <w:pPr>
        <w:pStyle w:val="Default"/>
        <w:widowControl w:val="0"/>
        <w:jc w:val="both"/>
        <w:rPr>
          <w:color w:val="auto"/>
          <w:sz w:val="22"/>
          <w:szCs w:val="22"/>
        </w:rPr>
      </w:pPr>
    </w:p>
    <w:p w:rsidR="004F59FA" w:rsidRPr="002E731D" w:rsidRDefault="004F59FA" w:rsidP="00A77E27">
      <w:pPr>
        <w:pStyle w:val="Default"/>
        <w:widowControl w:val="0"/>
        <w:jc w:val="both"/>
        <w:rPr>
          <w:color w:val="auto"/>
          <w:sz w:val="22"/>
          <w:szCs w:val="22"/>
        </w:rPr>
      </w:pPr>
    </w:p>
    <w:p w:rsidR="004F59FA" w:rsidRPr="002E731D" w:rsidRDefault="004F59FA" w:rsidP="00A77E27">
      <w:pPr>
        <w:pStyle w:val="Default"/>
        <w:widowControl w:val="0"/>
        <w:jc w:val="both"/>
        <w:rPr>
          <w:color w:val="auto"/>
          <w:sz w:val="22"/>
          <w:szCs w:val="22"/>
        </w:rPr>
      </w:pPr>
    </w:p>
    <w:p w:rsidR="00A77E27" w:rsidRPr="002E731D" w:rsidRDefault="00A77E27" w:rsidP="00A77E27">
      <w:pPr>
        <w:pStyle w:val="Heading2"/>
        <w:numPr>
          <w:ilvl w:val="1"/>
          <w:numId w:val="1"/>
        </w:numPr>
        <w:spacing w:before="0" w:after="0"/>
        <w:ind w:left="426" w:hanging="426"/>
        <w:contextualSpacing w:val="0"/>
        <w:jc w:val="left"/>
        <w:rPr>
          <w:rFonts w:cs="Arial"/>
        </w:rPr>
      </w:pPr>
      <w:bookmarkStart w:id="962" w:name="_Toc459387969"/>
      <w:bookmarkEnd w:id="962"/>
      <w:r w:rsidRPr="002E731D">
        <w:rPr>
          <w:rFonts w:cs="Arial"/>
        </w:rPr>
        <w:tab/>
      </w:r>
      <w:bookmarkStart w:id="963" w:name="_Toc473409014"/>
      <w:bookmarkStart w:id="964" w:name="_Toc473412296"/>
      <w:bookmarkStart w:id="965" w:name="_Toc473412408"/>
      <w:bookmarkStart w:id="966" w:name="_Toc473412694"/>
      <w:bookmarkStart w:id="967" w:name="_Toc484189304"/>
      <w:bookmarkStart w:id="968" w:name="_Toc487309332"/>
      <w:bookmarkStart w:id="969" w:name="_Toc523921778"/>
      <w:bookmarkStart w:id="970" w:name="_Toc523932237"/>
      <w:bookmarkStart w:id="971" w:name="_Toc523932352"/>
      <w:bookmarkStart w:id="972" w:name="_Toc3577954"/>
      <w:bookmarkStart w:id="973" w:name="_Toc50152364"/>
      <w:bookmarkStart w:id="974" w:name="_Toc50152489"/>
      <w:r w:rsidRPr="002E731D">
        <w:rPr>
          <w:rFonts w:cs="Arial"/>
        </w:rPr>
        <w:t>Capacity Building</w:t>
      </w:r>
      <w:bookmarkEnd w:id="963"/>
      <w:bookmarkEnd w:id="964"/>
      <w:bookmarkEnd w:id="965"/>
      <w:bookmarkEnd w:id="966"/>
      <w:bookmarkEnd w:id="967"/>
      <w:bookmarkEnd w:id="968"/>
      <w:bookmarkEnd w:id="969"/>
      <w:bookmarkEnd w:id="970"/>
      <w:bookmarkEnd w:id="971"/>
      <w:bookmarkEnd w:id="972"/>
      <w:bookmarkEnd w:id="973"/>
      <w:bookmarkEnd w:id="974"/>
    </w:p>
    <w:p w:rsidR="00A77E27" w:rsidRPr="002E731D" w:rsidRDefault="00A77E27" w:rsidP="00A77E27">
      <w:pPr>
        <w:autoSpaceDE w:val="0"/>
        <w:autoSpaceDN w:val="0"/>
        <w:adjustRightInd w:val="0"/>
        <w:ind w:left="426" w:hanging="426"/>
        <w:rPr>
          <w:rFonts w:eastAsia="Calibri" w:cs="Arial"/>
          <w:sz w:val="2"/>
          <w:szCs w:val="24"/>
        </w:rPr>
      </w:pP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In addition to the primary objective of skills enhancement of Himachali youth and guidance to them for proper selectio</w:t>
      </w:r>
      <w:r w:rsidR="002C3B2C" w:rsidRPr="002E731D">
        <w:rPr>
          <w:color w:val="auto"/>
          <w:sz w:val="22"/>
          <w:szCs w:val="22"/>
        </w:rPr>
        <w:t>n career, the HPSDP sub-project</w:t>
      </w:r>
      <w:r w:rsidRPr="002E731D">
        <w:rPr>
          <w:color w:val="auto"/>
          <w:sz w:val="22"/>
          <w:szCs w:val="22"/>
        </w:rPr>
        <w:t xml:space="preserve"> will also raise awareness about environmental conservation amongst trainees, implementing agencies, and local communities. The project will have the opportunity to build capacity in environment protection for the above mentioned stakeholders. </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Environmental Specialists at PMC and safeguards cell at PMU will provide the basic training required for environmental awareness. Specific modules customized for the available skill set will be devised after assessing the capabilities of the members of the Training Program and the requirements of the project. The training would cover basic principles of environmental assessment and management; mitigation plans and programs, implementation techniques, monitoring methods and tools. The proposed training program along with the frequency of sessions is presented in </w:t>
      </w:r>
      <w:r w:rsidRPr="002E731D">
        <w:rPr>
          <w:b/>
          <w:bCs/>
          <w:color w:val="auto"/>
          <w:sz w:val="22"/>
          <w:szCs w:val="22"/>
        </w:rPr>
        <w:t xml:space="preserve">Table 20 </w:t>
      </w:r>
      <w:r w:rsidRPr="002E731D">
        <w:rPr>
          <w:color w:val="auto"/>
          <w:sz w:val="22"/>
          <w:szCs w:val="22"/>
        </w:rPr>
        <w:t>below.</w:t>
      </w:r>
    </w:p>
    <w:p w:rsidR="00A77E27" w:rsidRPr="002E731D" w:rsidRDefault="00A77E27" w:rsidP="00A77E27">
      <w:pPr>
        <w:pStyle w:val="Default"/>
        <w:jc w:val="center"/>
        <w:rPr>
          <w:b/>
          <w:bCs/>
          <w:color w:val="auto"/>
          <w:sz w:val="22"/>
          <w:szCs w:val="22"/>
        </w:rPr>
      </w:pPr>
    </w:p>
    <w:p w:rsidR="00A77E27" w:rsidRPr="002E731D" w:rsidRDefault="00A77E27" w:rsidP="00A77E27">
      <w:pPr>
        <w:pStyle w:val="Default"/>
        <w:jc w:val="center"/>
        <w:rPr>
          <w:b/>
          <w:bCs/>
          <w:color w:val="auto"/>
          <w:sz w:val="22"/>
          <w:szCs w:val="22"/>
        </w:rPr>
      </w:pPr>
      <w:bookmarkStart w:id="975" w:name="_Toc473410483"/>
      <w:bookmarkStart w:id="976" w:name="_Toc484188166"/>
      <w:bookmarkStart w:id="977" w:name="_Toc50152564"/>
      <w:r w:rsidRPr="002E731D">
        <w:rPr>
          <w:b/>
          <w:bCs/>
          <w:color w:val="auto"/>
          <w:sz w:val="22"/>
          <w:szCs w:val="22"/>
        </w:rPr>
        <w:t>Table</w:t>
      </w:r>
      <w:r w:rsidR="006702E9" w:rsidRPr="002E731D">
        <w:rPr>
          <w:b/>
          <w:bCs/>
          <w:color w:val="auto"/>
          <w:sz w:val="22"/>
          <w:szCs w:val="22"/>
        </w:rPr>
        <w:t>-</w:t>
      </w:r>
      <w:r w:rsidR="007615DD" w:rsidRPr="002E731D">
        <w:rPr>
          <w:b/>
          <w:bCs/>
          <w:color w:val="auto"/>
          <w:sz w:val="22"/>
          <w:szCs w:val="22"/>
        </w:rPr>
        <w:fldChar w:fldCharType="begin"/>
      </w:r>
      <w:r w:rsidR="006702E9" w:rsidRPr="002E731D">
        <w:rPr>
          <w:b/>
          <w:bCs/>
          <w:color w:val="auto"/>
          <w:sz w:val="22"/>
          <w:szCs w:val="22"/>
        </w:rPr>
        <w:instrText xml:space="preserve"> SEQ Table \* ARABIC </w:instrText>
      </w:r>
      <w:r w:rsidR="007615DD" w:rsidRPr="002E731D">
        <w:rPr>
          <w:b/>
          <w:bCs/>
          <w:color w:val="auto"/>
          <w:sz w:val="22"/>
          <w:szCs w:val="22"/>
        </w:rPr>
        <w:fldChar w:fldCharType="separate"/>
      </w:r>
      <w:r w:rsidR="00A363AB" w:rsidRPr="002E731D">
        <w:rPr>
          <w:b/>
          <w:bCs/>
          <w:noProof/>
          <w:color w:val="auto"/>
          <w:sz w:val="22"/>
          <w:szCs w:val="22"/>
        </w:rPr>
        <w:t>20</w:t>
      </w:r>
      <w:r w:rsidR="007615DD" w:rsidRPr="002E731D">
        <w:rPr>
          <w:b/>
          <w:bCs/>
          <w:color w:val="auto"/>
          <w:sz w:val="22"/>
          <w:szCs w:val="22"/>
        </w:rPr>
        <w:fldChar w:fldCharType="end"/>
      </w:r>
      <w:r w:rsidRPr="002E731D">
        <w:rPr>
          <w:b/>
          <w:bCs/>
          <w:color w:val="auto"/>
          <w:sz w:val="22"/>
          <w:szCs w:val="22"/>
        </w:rPr>
        <w:t>: Training Modules for Environmental Management</w:t>
      </w:r>
      <w:bookmarkEnd w:id="975"/>
      <w:bookmarkEnd w:id="976"/>
      <w:bookmarkEnd w:id="977"/>
    </w:p>
    <w:p w:rsidR="00A77E27" w:rsidRPr="002E731D" w:rsidRDefault="00A77E27" w:rsidP="00A77E27">
      <w:pPr>
        <w:pStyle w:val="Default"/>
        <w:jc w:val="center"/>
        <w:rPr>
          <w:b/>
          <w:bCs/>
          <w:color w:val="auto"/>
          <w:sz w:val="22"/>
          <w:szCs w:val="22"/>
        </w:rPr>
      </w:pPr>
    </w:p>
    <w:tbl>
      <w:tblPr>
        <w:tblStyle w:val="TableGrid"/>
        <w:tblW w:w="5000" w:type="pct"/>
        <w:tblLook w:val="00A0" w:firstRow="1" w:lastRow="0" w:firstColumn="1" w:lastColumn="0" w:noHBand="0" w:noVBand="0"/>
      </w:tblPr>
      <w:tblGrid>
        <w:gridCol w:w="1387"/>
        <w:gridCol w:w="3117"/>
        <w:gridCol w:w="266"/>
        <w:gridCol w:w="1813"/>
        <w:gridCol w:w="1129"/>
        <w:gridCol w:w="1531"/>
      </w:tblGrid>
      <w:tr w:rsidR="002E731D" w:rsidRPr="002E731D" w:rsidTr="00BB0AA0">
        <w:trPr>
          <w:trHeight w:val="331"/>
          <w:tblHeader/>
        </w:trPr>
        <w:tc>
          <w:tcPr>
            <w:tcW w:w="750" w:type="pct"/>
            <w:shd w:val="clear" w:color="auto" w:fill="auto"/>
            <w:vAlign w:val="bottom"/>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Program</w:t>
            </w:r>
          </w:p>
        </w:tc>
        <w:tc>
          <w:tcPr>
            <w:tcW w:w="1830"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Description</w:t>
            </w:r>
          </w:p>
        </w:tc>
        <w:tc>
          <w:tcPr>
            <w:tcW w:w="981"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Participants</w:t>
            </w:r>
          </w:p>
        </w:tc>
        <w:tc>
          <w:tcPr>
            <w:tcW w:w="611"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Duration</w:t>
            </w:r>
          </w:p>
        </w:tc>
        <w:tc>
          <w:tcPr>
            <w:tcW w:w="82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bCs/>
                <w:sz w:val="20"/>
                <w:szCs w:val="20"/>
              </w:rPr>
              <w:t>Training Conducting Agency</w:t>
            </w:r>
          </w:p>
        </w:tc>
      </w:tr>
      <w:tr w:rsidR="002E731D" w:rsidRPr="002E731D" w:rsidTr="00BB0AA0">
        <w:trPr>
          <w:trHeight w:val="331"/>
        </w:trPr>
        <w:tc>
          <w:tcPr>
            <w:tcW w:w="5000" w:type="pct"/>
            <w:gridSpan w:val="6"/>
            <w:shd w:val="clear" w:color="auto" w:fill="auto"/>
          </w:tcPr>
          <w:p w:rsidR="00A77E27" w:rsidRPr="002E731D" w:rsidRDefault="00A77E27" w:rsidP="00BB0AA0">
            <w:pPr>
              <w:pStyle w:val="Default"/>
              <w:rPr>
                <w:b/>
                <w:bCs/>
                <w:color w:val="auto"/>
                <w:sz w:val="20"/>
                <w:szCs w:val="20"/>
              </w:rPr>
            </w:pPr>
            <w:r w:rsidRPr="002E731D">
              <w:rPr>
                <w:b/>
                <w:bCs/>
                <w:color w:val="auto"/>
                <w:sz w:val="20"/>
                <w:szCs w:val="20"/>
              </w:rPr>
              <w:t>A. Pre-Construction Stage</w:t>
            </w:r>
          </w:p>
        </w:tc>
      </w:tr>
      <w:tr w:rsidR="002E731D" w:rsidRPr="002E731D" w:rsidTr="00BB0AA0">
        <w:trPr>
          <w:trHeight w:val="331"/>
        </w:trPr>
        <w:tc>
          <w:tcPr>
            <w:tcW w:w="750"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 xml:space="preserve">Sensitization Workshop on Environment </w:t>
            </w:r>
          </w:p>
        </w:tc>
        <w:tc>
          <w:tcPr>
            <w:tcW w:w="1830" w:type="pct"/>
            <w:gridSpan w:val="2"/>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Introduction to Environment: environmental assessment and social due diligence requirements in the project, Regulatory Clearances, and permission requirements in the project, and EMP Implementation, Introduction of ADB SPS 2009, and ADB Guidelines on Environmental considerations in planning, design and implementing projects</w:t>
            </w:r>
          </w:p>
        </w:tc>
        <w:tc>
          <w:tcPr>
            <w:tcW w:w="981" w:type="pct"/>
            <w:shd w:val="clear" w:color="auto" w:fill="auto"/>
          </w:tcPr>
          <w:p w:rsidR="00A77E27" w:rsidRPr="002E731D" w:rsidRDefault="002D57DC" w:rsidP="002D57DC">
            <w:pPr>
              <w:autoSpaceDE w:val="0"/>
              <w:autoSpaceDN w:val="0"/>
              <w:adjustRightInd w:val="0"/>
              <w:rPr>
                <w:rFonts w:cs="Arial"/>
                <w:b/>
                <w:bCs/>
                <w:sz w:val="20"/>
                <w:szCs w:val="20"/>
              </w:rPr>
            </w:pPr>
            <w:r w:rsidRPr="002E731D">
              <w:rPr>
                <w:rFonts w:cs="Arial"/>
                <w:sz w:val="20"/>
                <w:szCs w:val="20"/>
              </w:rPr>
              <w:t xml:space="preserve">  DOTE and DTE </w:t>
            </w:r>
            <w:r w:rsidR="00A77E27" w:rsidRPr="002E731D">
              <w:rPr>
                <w:rFonts w:cs="Arial"/>
                <w:sz w:val="20"/>
                <w:szCs w:val="20"/>
              </w:rPr>
              <w:t xml:space="preserve"> officials,  Environmental specialist of PWD and other Engineering staff associated with  the HPSDP  sub- projects, PIU staff  and HPKVN PMU staff </w:t>
            </w:r>
          </w:p>
        </w:tc>
        <w:tc>
          <w:tcPr>
            <w:tcW w:w="611"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½ Working Day</w:t>
            </w:r>
          </w:p>
        </w:tc>
        <w:tc>
          <w:tcPr>
            <w:tcW w:w="82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Environmental Specialist of the PMC</w:t>
            </w:r>
          </w:p>
        </w:tc>
      </w:tr>
      <w:tr w:rsidR="002E731D" w:rsidRPr="002E731D" w:rsidTr="00BB0AA0">
        <w:trPr>
          <w:trHeight w:val="331"/>
        </w:trPr>
        <w:tc>
          <w:tcPr>
            <w:tcW w:w="750" w:type="pct"/>
            <w:shd w:val="clear" w:color="auto" w:fill="auto"/>
          </w:tcPr>
          <w:p w:rsidR="00A77E27" w:rsidRPr="002E731D" w:rsidRDefault="00A77E27" w:rsidP="00BB0AA0">
            <w:pPr>
              <w:pStyle w:val="Default"/>
              <w:rPr>
                <w:bCs/>
                <w:color w:val="auto"/>
                <w:sz w:val="20"/>
                <w:szCs w:val="20"/>
              </w:rPr>
            </w:pPr>
            <w:r w:rsidRPr="002E731D">
              <w:rPr>
                <w:bCs/>
                <w:color w:val="auto"/>
                <w:sz w:val="20"/>
                <w:szCs w:val="20"/>
              </w:rPr>
              <w:t>Session 1</w:t>
            </w:r>
          </w:p>
        </w:tc>
        <w:tc>
          <w:tcPr>
            <w:tcW w:w="1830" w:type="pct"/>
            <w:gridSpan w:val="2"/>
            <w:shd w:val="clear" w:color="auto" w:fill="auto"/>
          </w:tcPr>
          <w:p w:rsidR="00A77E27" w:rsidRPr="002E731D" w:rsidRDefault="00A77E27" w:rsidP="00BB0AA0">
            <w:pPr>
              <w:autoSpaceDE w:val="0"/>
              <w:autoSpaceDN w:val="0"/>
              <w:adjustRightInd w:val="0"/>
              <w:rPr>
                <w:rFonts w:cs="Arial"/>
                <w:sz w:val="20"/>
                <w:szCs w:val="20"/>
              </w:rPr>
            </w:pPr>
            <w:r w:rsidRPr="002E731D">
              <w:rPr>
                <w:rFonts w:cs="Arial"/>
                <w:sz w:val="20"/>
                <w:szCs w:val="20"/>
              </w:rPr>
              <w:t xml:space="preserve">Environmental impacts due to sub-projects in construction and operation phases, pollution generation activities during pre-construction and construction phases </w:t>
            </w:r>
          </w:p>
          <w:p w:rsidR="00A77E27" w:rsidRPr="002E731D" w:rsidRDefault="00A77E27" w:rsidP="00BB0AA0">
            <w:pPr>
              <w:autoSpaceDE w:val="0"/>
              <w:autoSpaceDN w:val="0"/>
              <w:adjustRightInd w:val="0"/>
              <w:rPr>
                <w:rFonts w:cs="Arial"/>
                <w:b/>
                <w:bCs/>
                <w:sz w:val="20"/>
                <w:szCs w:val="20"/>
              </w:rPr>
            </w:pPr>
            <w:r w:rsidRPr="002E731D">
              <w:rPr>
                <w:rFonts w:cs="Arial"/>
                <w:sz w:val="20"/>
                <w:szCs w:val="20"/>
              </w:rPr>
              <w:t>Environmental Management, Environmental  Mitigation Provisions in the Contract, Implementation Arrangements, Methodology of Assessment Good engineering practices to be integrated into contract documents</w:t>
            </w:r>
          </w:p>
        </w:tc>
        <w:tc>
          <w:tcPr>
            <w:tcW w:w="981" w:type="pct"/>
            <w:shd w:val="clear" w:color="auto" w:fill="auto"/>
          </w:tcPr>
          <w:p w:rsidR="00A77E27" w:rsidRPr="002E731D" w:rsidRDefault="00A77E27" w:rsidP="002D57DC">
            <w:pPr>
              <w:autoSpaceDE w:val="0"/>
              <w:autoSpaceDN w:val="0"/>
              <w:adjustRightInd w:val="0"/>
              <w:rPr>
                <w:rFonts w:cs="Arial"/>
                <w:b/>
                <w:bCs/>
                <w:sz w:val="20"/>
                <w:szCs w:val="20"/>
              </w:rPr>
            </w:pPr>
            <w:r w:rsidRPr="002E731D">
              <w:rPr>
                <w:rFonts w:cs="Arial"/>
                <w:sz w:val="20"/>
                <w:szCs w:val="20"/>
              </w:rPr>
              <w:t xml:space="preserve">All PIU, HPKVN, </w:t>
            </w:r>
            <w:r w:rsidR="002C3B2C" w:rsidRPr="002E731D">
              <w:rPr>
                <w:rFonts w:cs="Arial"/>
                <w:sz w:val="20"/>
                <w:szCs w:val="20"/>
              </w:rPr>
              <w:t xml:space="preserve">  </w:t>
            </w:r>
            <w:r w:rsidR="002D57DC" w:rsidRPr="002E731D">
              <w:rPr>
                <w:rFonts w:cs="Arial"/>
                <w:sz w:val="20"/>
                <w:szCs w:val="20"/>
              </w:rPr>
              <w:t>DOTE</w:t>
            </w:r>
            <w:r w:rsidRPr="002E731D">
              <w:rPr>
                <w:rFonts w:cs="Arial"/>
                <w:sz w:val="20"/>
                <w:szCs w:val="20"/>
              </w:rPr>
              <w:t xml:space="preserve"> and PWD St</w:t>
            </w:r>
            <w:r w:rsidR="002C3B2C" w:rsidRPr="002E731D">
              <w:rPr>
                <w:rFonts w:cs="Arial"/>
                <w:sz w:val="20"/>
                <w:szCs w:val="20"/>
              </w:rPr>
              <w:t xml:space="preserve">aff associated with </w:t>
            </w:r>
            <w:r w:rsidR="002D57DC" w:rsidRPr="002E731D">
              <w:rPr>
                <w:rFonts w:cs="Arial"/>
                <w:sz w:val="20"/>
                <w:szCs w:val="20"/>
              </w:rPr>
              <w:t xml:space="preserve"> ITI Chhattari </w:t>
            </w:r>
            <w:r w:rsidR="002C3B2C" w:rsidRPr="002E731D">
              <w:rPr>
                <w:rFonts w:cs="Arial"/>
                <w:sz w:val="20"/>
                <w:szCs w:val="20"/>
              </w:rPr>
              <w:t xml:space="preserve">  </w:t>
            </w:r>
            <w:r w:rsidRPr="002E731D">
              <w:rPr>
                <w:rFonts w:cs="Arial"/>
                <w:sz w:val="20"/>
                <w:szCs w:val="20"/>
              </w:rPr>
              <w:t xml:space="preserve">    </w:t>
            </w:r>
          </w:p>
        </w:tc>
        <w:tc>
          <w:tcPr>
            <w:tcW w:w="611"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½ Working Day</w:t>
            </w:r>
          </w:p>
        </w:tc>
        <w:tc>
          <w:tcPr>
            <w:tcW w:w="82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Safeguards Specialist of the PMC</w:t>
            </w:r>
          </w:p>
        </w:tc>
      </w:tr>
      <w:tr w:rsidR="002E731D" w:rsidRPr="002E731D" w:rsidTr="00BB0AA0">
        <w:trPr>
          <w:trHeight w:val="331"/>
        </w:trPr>
        <w:tc>
          <w:tcPr>
            <w:tcW w:w="5000" w:type="pct"/>
            <w:gridSpan w:val="6"/>
            <w:shd w:val="clear" w:color="auto" w:fill="auto"/>
          </w:tcPr>
          <w:p w:rsidR="00A77E27" w:rsidRPr="002E731D" w:rsidRDefault="00A77E27" w:rsidP="00BB0AA0">
            <w:pPr>
              <w:pStyle w:val="Default"/>
              <w:rPr>
                <w:b/>
                <w:bCs/>
                <w:color w:val="auto"/>
                <w:sz w:val="20"/>
                <w:szCs w:val="20"/>
              </w:rPr>
            </w:pPr>
            <w:r w:rsidRPr="002E731D">
              <w:rPr>
                <w:b/>
                <w:bCs/>
                <w:color w:val="auto"/>
                <w:sz w:val="20"/>
                <w:szCs w:val="20"/>
              </w:rPr>
              <w:t>B. Construction Stage</w:t>
            </w:r>
          </w:p>
        </w:tc>
      </w:tr>
      <w:tr w:rsidR="002E731D" w:rsidRPr="002E731D" w:rsidTr="00BB0AA0">
        <w:trPr>
          <w:trHeight w:val="331"/>
        </w:trPr>
        <w:tc>
          <w:tcPr>
            <w:tcW w:w="750" w:type="pct"/>
            <w:shd w:val="clear" w:color="auto" w:fill="auto"/>
          </w:tcPr>
          <w:p w:rsidR="00A77E27" w:rsidRPr="002E731D" w:rsidRDefault="00A77E27" w:rsidP="00BB0AA0">
            <w:pPr>
              <w:pStyle w:val="Default"/>
              <w:rPr>
                <w:bCs/>
                <w:color w:val="auto"/>
                <w:sz w:val="20"/>
                <w:szCs w:val="20"/>
              </w:rPr>
            </w:pPr>
            <w:r w:rsidRPr="002E731D">
              <w:rPr>
                <w:bCs/>
                <w:color w:val="auto"/>
                <w:sz w:val="20"/>
                <w:szCs w:val="20"/>
              </w:rPr>
              <w:t>Session 2</w:t>
            </w:r>
          </w:p>
        </w:tc>
        <w:tc>
          <w:tcPr>
            <w:tcW w:w="1686"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b/>
                <w:sz w:val="20"/>
                <w:szCs w:val="20"/>
              </w:rPr>
              <w:t>Roles and Responsibilities</w:t>
            </w:r>
            <w:r w:rsidRPr="002E731D">
              <w:rPr>
                <w:rFonts w:cs="Arial"/>
                <w:sz w:val="20"/>
                <w:szCs w:val="20"/>
              </w:rPr>
              <w:t>- Roles and Responsibilities of Implementing Agencies officials, associated contractors and consultants towards protection of environment. Implementation. Arrangements for EMP and Environmental Monitoring during construction phase</w:t>
            </w:r>
          </w:p>
        </w:tc>
        <w:tc>
          <w:tcPr>
            <w:tcW w:w="1125" w:type="pct"/>
            <w:gridSpan w:val="2"/>
            <w:shd w:val="clear" w:color="auto" w:fill="auto"/>
          </w:tcPr>
          <w:p w:rsidR="00A77E27" w:rsidRPr="002E731D" w:rsidRDefault="00A77E27" w:rsidP="002D57DC">
            <w:pPr>
              <w:autoSpaceDE w:val="0"/>
              <w:autoSpaceDN w:val="0"/>
              <w:adjustRightInd w:val="0"/>
              <w:rPr>
                <w:rFonts w:cs="Arial"/>
                <w:b/>
                <w:bCs/>
                <w:sz w:val="20"/>
                <w:szCs w:val="20"/>
              </w:rPr>
            </w:pPr>
            <w:r w:rsidRPr="002E731D">
              <w:rPr>
                <w:rFonts w:cs="Arial"/>
                <w:sz w:val="20"/>
                <w:szCs w:val="20"/>
              </w:rPr>
              <w:t>Engineers and staff of line departments of the Government of GOHP</w:t>
            </w:r>
            <w:r w:rsidR="002D57DC" w:rsidRPr="002E731D">
              <w:rPr>
                <w:rFonts w:cs="Arial"/>
                <w:sz w:val="20"/>
                <w:szCs w:val="20"/>
              </w:rPr>
              <w:t>-</w:t>
            </w:r>
            <w:r w:rsidRPr="002E731D">
              <w:rPr>
                <w:rFonts w:cs="Arial"/>
                <w:sz w:val="20"/>
                <w:szCs w:val="20"/>
              </w:rPr>
              <w:t>D</w:t>
            </w:r>
            <w:r w:rsidR="002C3B2C" w:rsidRPr="002E731D">
              <w:rPr>
                <w:rFonts w:cs="Arial"/>
                <w:sz w:val="20"/>
                <w:szCs w:val="20"/>
              </w:rPr>
              <w:t>ORD, DOUD,</w:t>
            </w:r>
            <w:r w:rsidR="002D57DC" w:rsidRPr="002E731D">
              <w:rPr>
                <w:rFonts w:cs="Arial"/>
                <w:sz w:val="20"/>
                <w:szCs w:val="20"/>
              </w:rPr>
              <w:t xml:space="preserve"> and DOTE and </w:t>
            </w:r>
            <w:r w:rsidRPr="002E731D">
              <w:rPr>
                <w:rFonts w:cs="Arial"/>
                <w:sz w:val="20"/>
                <w:szCs w:val="20"/>
              </w:rPr>
              <w:t xml:space="preserve"> </w:t>
            </w:r>
            <w:r w:rsidR="002D57DC" w:rsidRPr="002E731D">
              <w:rPr>
                <w:rFonts w:cs="Arial"/>
                <w:sz w:val="20"/>
                <w:szCs w:val="20"/>
              </w:rPr>
              <w:t xml:space="preserve"> </w:t>
            </w:r>
            <w:r w:rsidRPr="002E731D">
              <w:rPr>
                <w:rFonts w:cs="Arial"/>
                <w:sz w:val="20"/>
                <w:szCs w:val="20"/>
              </w:rPr>
              <w:t xml:space="preserve">  PMC, PMU and HPKVN</w:t>
            </w:r>
          </w:p>
        </w:tc>
        <w:tc>
          <w:tcPr>
            <w:tcW w:w="611" w:type="pct"/>
            <w:shd w:val="clear" w:color="auto" w:fill="auto"/>
          </w:tcPr>
          <w:p w:rsidR="00A77E27" w:rsidRPr="002E731D" w:rsidRDefault="00A77E27" w:rsidP="00BB0AA0">
            <w:pPr>
              <w:pStyle w:val="Default"/>
              <w:rPr>
                <w:color w:val="auto"/>
                <w:sz w:val="20"/>
                <w:szCs w:val="20"/>
              </w:rPr>
            </w:pPr>
            <w:r w:rsidRPr="002E731D">
              <w:rPr>
                <w:color w:val="auto"/>
                <w:sz w:val="20"/>
                <w:szCs w:val="20"/>
              </w:rPr>
              <w:t>½ Working Day</w:t>
            </w:r>
          </w:p>
        </w:tc>
        <w:tc>
          <w:tcPr>
            <w:tcW w:w="828"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 xml:space="preserve">Safeguards Specialist of the  PMU  </w:t>
            </w:r>
          </w:p>
        </w:tc>
      </w:tr>
      <w:tr w:rsidR="002E731D" w:rsidRPr="002E731D" w:rsidTr="00BB0AA0">
        <w:trPr>
          <w:trHeight w:val="331"/>
        </w:trPr>
        <w:tc>
          <w:tcPr>
            <w:tcW w:w="750" w:type="pct"/>
            <w:shd w:val="clear" w:color="auto" w:fill="auto"/>
          </w:tcPr>
          <w:p w:rsidR="00A77E27" w:rsidRPr="002E731D" w:rsidRDefault="00A77E27" w:rsidP="00BB0AA0">
            <w:pPr>
              <w:pStyle w:val="Default"/>
              <w:rPr>
                <w:bCs/>
                <w:color w:val="auto"/>
                <w:sz w:val="20"/>
                <w:szCs w:val="20"/>
              </w:rPr>
            </w:pPr>
            <w:r w:rsidRPr="002E731D">
              <w:rPr>
                <w:bCs/>
                <w:color w:val="auto"/>
                <w:sz w:val="20"/>
                <w:szCs w:val="20"/>
              </w:rPr>
              <w:t>Session 3</w:t>
            </w:r>
          </w:p>
        </w:tc>
        <w:tc>
          <w:tcPr>
            <w:tcW w:w="1686" w:type="pct"/>
            <w:shd w:val="clear" w:color="auto" w:fill="auto"/>
          </w:tcPr>
          <w:p w:rsidR="00A77E27" w:rsidRPr="002E731D" w:rsidRDefault="00A77E27" w:rsidP="00BB0AA0">
            <w:pPr>
              <w:autoSpaceDE w:val="0"/>
              <w:autoSpaceDN w:val="0"/>
              <w:adjustRightInd w:val="0"/>
              <w:rPr>
                <w:rFonts w:cs="Arial"/>
                <w:b/>
                <w:bCs/>
                <w:sz w:val="20"/>
                <w:szCs w:val="20"/>
              </w:rPr>
            </w:pPr>
            <w:r w:rsidRPr="002E731D">
              <w:rPr>
                <w:rFonts w:cs="Arial"/>
                <w:sz w:val="20"/>
                <w:szCs w:val="20"/>
              </w:rPr>
              <w:t>Monitoring and Reporting System</w:t>
            </w:r>
          </w:p>
        </w:tc>
        <w:tc>
          <w:tcPr>
            <w:tcW w:w="1125" w:type="pct"/>
            <w:gridSpan w:val="2"/>
            <w:shd w:val="clear" w:color="auto" w:fill="auto"/>
          </w:tcPr>
          <w:p w:rsidR="00A77E27" w:rsidRPr="002E731D" w:rsidRDefault="00A77E27" w:rsidP="00397EF2">
            <w:pPr>
              <w:autoSpaceDE w:val="0"/>
              <w:autoSpaceDN w:val="0"/>
              <w:adjustRightInd w:val="0"/>
              <w:rPr>
                <w:rFonts w:cs="Arial"/>
                <w:b/>
                <w:bCs/>
                <w:sz w:val="20"/>
                <w:szCs w:val="20"/>
              </w:rPr>
            </w:pPr>
            <w:r w:rsidRPr="002E731D">
              <w:rPr>
                <w:rFonts w:cs="Arial"/>
                <w:sz w:val="20"/>
                <w:szCs w:val="20"/>
              </w:rPr>
              <w:t xml:space="preserve">Engineers and staff of implementing agencies , and PMU/PIU </w:t>
            </w:r>
            <w:r w:rsidR="00397EF2" w:rsidRPr="002E731D">
              <w:rPr>
                <w:rFonts w:cs="Arial"/>
                <w:sz w:val="20"/>
                <w:szCs w:val="20"/>
              </w:rPr>
              <w:t xml:space="preserve"> </w:t>
            </w:r>
          </w:p>
        </w:tc>
        <w:tc>
          <w:tcPr>
            <w:tcW w:w="611" w:type="pct"/>
            <w:shd w:val="clear" w:color="auto" w:fill="auto"/>
          </w:tcPr>
          <w:p w:rsidR="00A77E27" w:rsidRPr="002E731D" w:rsidRDefault="00A77E27" w:rsidP="00BB0AA0">
            <w:pPr>
              <w:pStyle w:val="Default"/>
              <w:rPr>
                <w:b/>
                <w:bCs/>
                <w:color w:val="auto"/>
                <w:sz w:val="20"/>
                <w:szCs w:val="20"/>
              </w:rPr>
            </w:pPr>
            <w:r w:rsidRPr="002E731D">
              <w:rPr>
                <w:color w:val="auto"/>
                <w:sz w:val="20"/>
                <w:szCs w:val="20"/>
              </w:rPr>
              <w:t>¼ Working Day</w:t>
            </w:r>
          </w:p>
        </w:tc>
        <w:tc>
          <w:tcPr>
            <w:tcW w:w="828" w:type="pct"/>
            <w:shd w:val="clear" w:color="auto" w:fill="auto"/>
          </w:tcPr>
          <w:p w:rsidR="00A77E27" w:rsidRPr="002E731D" w:rsidRDefault="00A77E27" w:rsidP="00BB0AA0">
            <w:pPr>
              <w:pStyle w:val="Default"/>
              <w:rPr>
                <w:b/>
                <w:bCs/>
                <w:color w:val="auto"/>
                <w:sz w:val="20"/>
                <w:szCs w:val="20"/>
              </w:rPr>
            </w:pPr>
            <w:r w:rsidRPr="002E731D">
              <w:rPr>
                <w:color w:val="auto"/>
                <w:sz w:val="20"/>
                <w:szCs w:val="20"/>
              </w:rPr>
              <w:t>Safeguards Specialist of  PMU</w:t>
            </w:r>
          </w:p>
        </w:tc>
      </w:tr>
    </w:tbl>
    <w:p w:rsidR="00A77E27" w:rsidRPr="002E731D" w:rsidRDefault="00A77E27" w:rsidP="00A77E27">
      <w:pPr>
        <w:autoSpaceDE w:val="0"/>
        <w:autoSpaceDN w:val="0"/>
        <w:adjustRightInd w:val="0"/>
        <w:rPr>
          <w:rFonts w:cs="Arial"/>
          <w:sz w:val="20"/>
          <w:szCs w:val="20"/>
        </w:rPr>
      </w:pPr>
      <w:r w:rsidRPr="002E731D">
        <w:rPr>
          <w:rFonts w:cs="Arial"/>
          <w:sz w:val="20"/>
          <w:szCs w:val="20"/>
        </w:rPr>
        <w:t xml:space="preserve"> DO</w:t>
      </w:r>
      <w:r w:rsidR="002D57DC" w:rsidRPr="002E731D">
        <w:rPr>
          <w:rFonts w:cs="Arial"/>
          <w:sz w:val="20"/>
          <w:szCs w:val="20"/>
        </w:rPr>
        <w:t>L</w:t>
      </w:r>
      <w:r w:rsidRPr="002E731D">
        <w:rPr>
          <w:rFonts w:cs="Arial"/>
          <w:sz w:val="20"/>
          <w:szCs w:val="20"/>
        </w:rPr>
        <w:t>E= Department of Labor and Employment, DOUD = Department of Urban Development, DORD= Department of Rural Development,</w:t>
      </w:r>
      <w:r w:rsidR="002D57DC" w:rsidRPr="002E731D">
        <w:rPr>
          <w:rFonts w:cs="Arial"/>
          <w:sz w:val="20"/>
          <w:szCs w:val="20"/>
        </w:rPr>
        <w:t xml:space="preserve"> DOTE= Department of Technical Education, </w:t>
      </w:r>
      <w:r w:rsidRPr="002E731D">
        <w:rPr>
          <w:rFonts w:cs="Arial"/>
          <w:sz w:val="20"/>
          <w:szCs w:val="20"/>
        </w:rPr>
        <w:t xml:space="preserve"> ES = Environment Specialist, HPKVN= Himachal Pradesh Kaushal Vikas Nigam Limited, PIU = Project Implementation Unit, PMC = Project Management Consultant, PMU = Project Management Unit, PWD = Public Works Department.</w:t>
      </w:r>
    </w:p>
    <w:p w:rsidR="00A77E27" w:rsidRPr="002E731D" w:rsidRDefault="00A77E27" w:rsidP="00A77E27">
      <w:pPr>
        <w:autoSpaceDE w:val="0"/>
        <w:autoSpaceDN w:val="0"/>
        <w:adjustRightInd w:val="0"/>
        <w:rPr>
          <w:rFonts w:cs="Arial"/>
          <w:sz w:val="20"/>
          <w:szCs w:val="20"/>
        </w:rPr>
      </w:pPr>
    </w:p>
    <w:p w:rsidR="004F59FA" w:rsidRPr="002E731D" w:rsidRDefault="004F59FA" w:rsidP="00A77E27">
      <w:pPr>
        <w:autoSpaceDE w:val="0"/>
        <w:autoSpaceDN w:val="0"/>
        <w:adjustRightInd w:val="0"/>
        <w:rPr>
          <w:rFonts w:cs="Arial"/>
          <w:sz w:val="20"/>
          <w:szCs w:val="20"/>
        </w:rPr>
      </w:pPr>
    </w:p>
    <w:p w:rsidR="004F59FA" w:rsidRPr="002E731D" w:rsidRDefault="004F59FA" w:rsidP="00A77E27">
      <w:pPr>
        <w:autoSpaceDE w:val="0"/>
        <w:autoSpaceDN w:val="0"/>
        <w:adjustRightInd w:val="0"/>
        <w:rPr>
          <w:rFonts w:cs="Arial"/>
          <w:sz w:val="20"/>
          <w:szCs w:val="20"/>
        </w:rPr>
      </w:pPr>
    </w:p>
    <w:p w:rsidR="00A77E27" w:rsidRPr="002E731D" w:rsidRDefault="00A77E27" w:rsidP="00A77E27">
      <w:pPr>
        <w:pStyle w:val="Heading2"/>
        <w:numPr>
          <w:ilvl w:val="1"/>
          <w:numId w:val="1"/>
        </w:numPr>
        <w:spacing w:before="0" w:after="0"/>
        <w:ind w:left="426" w:hanging="426"/>
        <w:contextualSpacing w:val="0"/>
        <w:jc w:val="left"/>
        <w:rPr>
          <w:rFonts w:cs="Arial"/>
        </w:rPr>
      </w:pPr>
      <w:bookmarkStart w:id="978" w:name="_Toc372379075"/>
      <w:bookmarkStart w:id="979" w:name="_Toc473409015"/>
      <w:bookmarkStart w:id="980" w:name="_Toc473412297"/>
      <w:bookmarkStart w:id="981" w:name="_Toc473412409"/>
      <w:bookmarkStart w:id="982" w:name="_Toc473412695"/>
      <w:bookmarkStart w:id="983" w:name="_Toc484189305"/>
      <w:bookmarkStart w:id="984" w:name="_Toc487309333"/>
      <w:bookmarkStart w:id="985" w:name="_Toc523921779"/>
      <w:bookmarkStart w:id="986" w:name="_Toc523932238"/>
      <w:bookmarkStart w:id="987" w:name="_Toc523932353"/>
      <w:bookmarkStart w:id="988" w:name="_Toc3577955"/>
      <w:bookmarkStart w:id="989" w:name="_Toc50152365"/>
      <w:bookmarkStart w:id="990" w:name="_Toc50152490"/>
      <w:r w:rsidRPr="002E731D">
        <w:rPr>
          <w:rFonts w:cs="Arial"/>
        </w:rPr>
        <w:t>Environmental Budget</w:t>
      </w:r>
      <w:bookmarkEnd w:id="978"/>
      <w:bookmarkEnd w:id="979"/>
      <w:bookmarkEnd w:id="980"/>
      <w:bookmarkEnd w:id="981"/>
      <w:bookmarkEnd w:id="982"/>
      <w:bookmarkEnd w:id="983"/>
      <w:bookmarkEnd w:id="984"/>
      <w:bookmarkEnd w:id="985"/>
      <w:bookmarkEnd w:id="986"/>
      <w:bookmarkEnd w:id="987"/>
      <w:bookmarkEnd w:id="988"/>
      <w:bookmarkEnd w:id="989"/>
      <w:bookmarkEnd w:id="990"/>
    </w:p>
    <w:p w:rsidR="00A77E27" w:rsidRPr="002E731D" w:rsidRDefault="00A77E27" w:rsidP="00A77E27">
      <w:pPr>
        <w:pStyle w:val="Default"/>
        <w:widowControl w:val="0"/>
        <w:jc w:val="both"/>
        <w:rPr>
          <w:b/>
          <w:color w:val="auto"/>
          <w:sz w:val="22"/>
          <w:szCs w:val="22"/>
        </w:rPr>
      </w:pPr>
    </w:p>
    <w:p w:rsidR="00A77E27" w:rsidRPr="002E731D" w:rsidRDefault="00A77E27" w:rsidP="00C35724">
      <w:pPr>
        <w:pStyle w:val="Default"/>
        <w:widowControl w:val="0"/>
        <w:numPr>
          <w:ilvl w:val="0"/>
          <w:numId w:val="44"/>
        </w:numPr>
        <w:ind w:left="0" w:firstLine="0"/>
        <w:jc w:val="both"/>
        <w:rPr>
          <w:b/>
          <w:color w:val="auto"/>
          <w:sz w:val="22"/>
          <w:szCs w:val="22"/>
        </w:rPr>
      </w:pPr>
      <w:r w:rsidRPr="002E731D">
        <w:rPr>
          <w:color w:val="auto"/>
          <w:sz w:val="22"/>
          <w:szCs w:val="22"/>
        </w:rPr>
        <w:t xml:space="preserve">Most of the mitigation measures require the contractor to adopt good site practices, which should be part of their normal procedures already, so there are unlikely to be major costs associated with compliance. Only those items not covered under budgets for construction are included in the IEE budget. The IEE costs include mitigation, monitoring and capacity building costs. The summary budget for the environmental management costs for the sub-project is presented in </w:t>
      </w:r>
      <w:r w:rsidRPr="002E731D">
        <w:rPr>
          <w:b/>
          <w:color w:val="auto"/>
          <w:sz w:val="22"/>
          <w:szCs w:val="22"/>
        </w:rPr>
        <w:t>Table 21.</w:t>
      </w:r>
    </w:p>
    <w:p w:rsidR="00A77E27" w:rsidRPr="002E731D" w:rsidRDefault="00A77E27" w:rsidP="00A77E27">
      <w:pPr>
        <w:pStyle w:val="Default"/>
        <w:widowControl w:val="0"/>
        <w:jc w:val="both"/>
        <w:rPr>
          <w:b/>
          <w:color w:val="auto"/>
          <w:sz w:val="22"/>
          <w:szCs w:val="22"/>
        </w:rPr>
      </w:pPr>
    </w:p>
    <w:p w:rsidR="00A77E27" w:rsidRPr="002E731D" w:rsidRDefault="00A77E27" w:rsidP="00A77E27">
      <w:pPr>
        <w:pStyle w:val="Default"/>
        <w:jc w:val="center"/>
        <w:rPr>
          <w:b/>
          <w:bCs/>
          <w:color w:val="auto"/>
          <w:sz w:val="22"/>
          <w:szCs w:val="22"/>
        </w:rPr>
      </w:pPr>
      <w:bookmarkStart w:id="991" w:name="_Toc473410484"/>
      <w:bookmarkStart w:id="992" w:name="_Toc484188167"/>
      <w:bookmarkStart w:id="993" w:name="_Toc50152565"/>
      <w:r w:rsidRPr="002E731D">
        <w:rPr>
          <w:b/>
          <w:bCs/>
          <w:color w:val="auto"/>
          <w:sz w:val="22"/>
          <w:szCs w:val="22"/>
        </w:rPr>
        <w:t>Table</w:t>
      </w:r>
      <w:r w:rsidR="006702E9" w:rsidRPr="002E731D">
        <w:rPr>
          <w:b/>
          <w:bCs/>
          <w:color w:val="auto"/>
          <w:sz w:val="22"/>
          <w:szCs w:val="22"/>
        </w:rPr>
        <w:t>-</w:t>
      </w:r>
      <w:r w:rsidR="007615DD" w:rsidRPr="002E731D">
        <w:rPr>
          <w:b/>
          <w:bCs/>
          <w:color w:val="auto"/>
          <w:sz w:val="22"/>
          <w:szCs w:val="22"/>
        </w:rPr>
        <w:fldChar w:fldCharType="begin"/>
      </w:r>
      <w:r w:rsidR="006702E9" w:rsidRPr="002E731D">
        <w:rPr>
          <w:b/>
          <w:bCs/>
          <w:color w:val="auto"/>
          <w:sz w:val="22"/>
          <w:szCs w:val="22"/>
        </w:rPr>
        <w:instrText xml:space="preserve"> SEQ Table \* ARABIC </w:instrText>
      </w:r>
      <w:r w:rsidR="007615DD" w:rsidRPr="002E731D">
        <w:rPr>
          <w:b/>
          <w:bCs/>
          <w:color w:val="auto"/>
          <w:sz w:val="22"/>
          <w:szCs w:val="22"/>
        </w:rPr>
        <w:fldChar w:fldCharType="separate"/>
      </w:r>
      <w:r w:rsidR="00A363AB" w:rsidRPr="002E731D">
        <w:rPr>
          <w:b/>
          <w:bCs/>
          <w:noProof/>
          <w:color w:val="auto"/>
          <w:sz w:val="22"/>
          <w:szCs w:val="22"/>
        </w:rPr>
        <w:t>21</w:t>
      </w:r>
      <w:r w:rsidR="007615DD" w:rsidRPr="002E731D">
        <w:rPr>
          <w:b/>
          <w:bCs/>
          <w:color w:val="auto"/>
          <w:sz w:val="22"/>
          <w:szCs w:val="22"/>
        </w:rPr>
        <w:fldChar w:fldCharType="end"/>
      </w:r>
      <w:r w:rsidRPr="002E731D">
        <w:rPr>
          <w:b/>
          <w:bCs/>
          <w:color w:val="auto"/>
          <w:sz w:val="22"/>
          <w:szCs w:val="22"/>
        </w:rPr>
        <w:t>: Environmental Management and Monitoring costs (INR)</w:t>
      </w:r>
      <w:bookmarkEnd w:id="991"/>
      <w:bookmarkEnd w:id="992"/>
      <w:bookmarkEnd w:id="993"/>
    </w:p>
    <w:p w:rsidR="00A77E27" w:rsidRPr="002E731D" w:rsidRDefault="00A77E27" w:rsidP="00A77E27">
      <w:pPr>
        <w:pStyle w:val="Default"/>
        <w:jc w:val="center"/>
        <w:rPr>
          <w:b/>
          <w:bCs/>
          <w:color w:val="auto"/>
          <w:sz w:val="22"/>
          <w:szCs w:val="22"/>
        </w:rPr>
      </w:pPr>
    </w:p>
    <w:tbl>
      <w:tblPr>
        <w:tblStyle w:val="TableGrid"/>
        <w:tblW w:w="5000" w:type="pct"/>
        <w:tblLook w:val="04A0" w:firstRow="1" w:lastRow="0" w:firstColumn="1" w:lastColumn="0" w:noHBand="0" w:noVBand="1"/>
      </w:tblPr>
      <w:tblGrid>
        <w:gridCol w:w="3933"/>
        <w:gridCol w:w="945"/>
        <w:gridCol w:w="2431"/>
        <w:gridCol w:w="1934"/>
      </w:tblGrid>
      <w:tr w:rsidR="002E731D" w:rsidRPr="002E731D" w:rsidTr="00BB0AA0">
        <w:trPr>
          <w:trHeight w:val="331"/>
          <w:tblHeader/>
        </w:trPr>
        <w:tc>
          <w:tcPr>
            <w:tcW w:w="2128" w:type="pct"/>
            <w:shd w:val="clear" w:color="auto" w:fill="auto"/>
            <w:vAlign w:val="bottom"/>
            <w:hideMark/>
          </w:tcPr>
          <w:p w:rsidR="00A77E27" w:rsidRPr="002E731D" w:rsidRDefault="00A77E27" w:rsidP="00BB0AA0">
            <w:pPr>
              <w:rPr>
                <w:rFonts w:cs="Arial"/>
                <w:b/>
                <w:sz w:val="20"/>
                <w:szCs w:val="20"/>
              </w:rPr>
            </w:pPr>
            <w:r w:rsidRPr="002E731D">
              <w:rPr>
                <w:rFonts w:cs="Arial"/>
                <w:b/>
                <w:sz w:val="20"/>
                <w:szCs w:val="20"/>
              </w:rPr>
              <w:t>Monitoring Component</w:t>
            </w:r>
          </w:p>
        </w:tc>
        <w:tc>
          <w:tcPr>
            <w:tcW w:w="511" w:type="pct"/>
            <w:shd w:val="clear" w:color="auto" w:fill="auto"/>
            <w:hideMark/>
          </w:tcPr>
          <w:p w:rsidR="00A77E27" w:rsidRPr="002E731D" w:rsidRDefault="00A77E27" w:rsidP="00BB0AA0">
            <w:pPr>
              <w:rPr>
                <w:rFonts w:cs="Arial"/>
                <w:b/>
                <w:sz w:val="20"/>
                <w:szCs w:val="20"/>
              </w:rPr>
            </w:pPr>
            <w:r w:rsidRPr="002E731D">
              <w:rPr>
                <w:rFonts w:cs="Arial"/>
                <w:b/>
                <w:sz w:val="20"/>
                <w:szCs w:val="20"/>
              </w:rPr>
              <w:t>Rate</w:t>
            </w:r>
          </w:p>
        </w:tc>
        <w:tc>
          <w:tcPr>
            <w:tcW w:w="1315" w:type="pct"/>
            <w:shd w:val="clear" w:color="auto" w:fill="auto"/>
            <w:hideMark/>
          </w:tcPr>
          <w:p w:rsidR="00A77E27" w:rsidRPr="002E731D" w:rsidRDefault="00A77E27" w:rsidP="00BB0AA0">
            <w:pPr>
              <w:rPr>
                <w:rFonts w:cs="Arial"/>
                <w:b/>
                <w:sz w:val="20"/>
                <w:szCs w:val="20"/>
              </w:rPr>
            </w:pPr>
            <w:r w:rsidRPr="002E731D">
              <w:rPr>
                <w:rFonts w:cs="Arial"/>
                <w:b/>
                <w:sz w:val="20"/>
                <w:szCs w:val="20"/>
              </w:rPr>
              <w:t>Amount (INR)</w:t>
            </w:r>
          </w:p>
        </w:tc>
        <w:tc>
          <w:tcPr>
            <w:tcW w:w="1046" w:type="pct"/>
            <w:shd w:val="clear" w:color="auto" w:fill="auto"/>
          </w:tcPr>
          <w:p w:rsidR="00A77E27" w:rsidRPr="002E731D" w:rsidRDefault="00A77E27" w:rsidP="00BB0AA0">
            <w:pPr>
              <w:rPr>
                <w:rFonts w:cs="Arial"/>
                <w:b/>
                <w:sz w:val="20"/>
                <w:szCs w:val="20"/>
              </w:rPr>
            </w:pPr>
            <w:r w:rsidRPr="002E731D">
              <w:rPr>
                <w:rFonts w:cs="Arial"/>
                <w:b/>
                <w:sz w:val="20"/>
                <w:szCs w:val="20"/>
              </w:rPr>
              <w:t>Source of Fund</w:t>
            </w:r>
          </w:p>
        </w:tc>
      </w:tr>
      <w:tr w:rsidR="002E731D" w:rsidRPr="002E731D" w:rsidTr="00BB0AA0">
        <w:trPr>
          <w:trHeight w:val="331"/>
        </w:trPr>
        <w:tc>
          <w:tcPr>
            <w:tcW w:w="3954" w:type="pct"/>
            <w:gridSpan w:val="3"/>
            <w:shd w:val="clear" w:color="auto" w:fill="auto"/>
            <w:vAlign w:val="center"/>
            <w:hideMark/>
          </w:tcPr>
          <w:p w:rsidR="00A77E27" w:rsidRPr="002E731D" w:rsidRDefault="00A77E27" w:rsidP="00BB0AA0">
            <w:pPr>
              <w:rPr>
                <w:rFonts w:cs="Arial"/>
                <w:b/>
                <w:sz w:val="20"/>
                <w:szCs w:val="20"/>
              </w:rPr>
            </w:pPr>
            <w:r w:rsidRPr="002E731D">
              <w:rPr>
                <w:rFonts w:cs="Arial"/>
                <w:b/>
                <w:sz w:val="20"/>
                <w:szCs w:val="20"/>
              </w:rPr>
              <w:t>Pre-Construction and Construction  Phase</w:t>
            </w:r>
          </w:p>
        </w:tc>
        <w:tc>
          <w:tcPr>
            <w:tcW w:w="1046" w:type="pct"/>
            <w:shd w:val="clear" w:color="auto" w:fill="auto"/>
            <w:vAlign w:val="center"/>
          </w:tcPr>
          <w:p w:rsidR="00A77E27" w:rsidRPr="002E731D" w:rsidRDefault="00A77E27" w:rsidP="00BB0AA0">
            <w:pPr>
              <w:jc w:val="center"/>
              <w:rPr>
                <w:rFonts w:cs="Arial"/>
                <w:b/>
                <w:sz w:val="20"/>
                <w:szCs w:val="20"/>
              </w:rPr>
            </w:pPr>
          </w:p>
        </w:tc>
      </w:tr>
      <w:tr w:rsidR="002E731D" w:rsidRPr="002E731D" w:rsidTr="00BB0AA0">
        <w:trPr>
          <w:trHeight w:val="331"/>
        </w:trPr>
        <w:tc>
          <w:tcPr>
            <w:tcW w:w="2128" w:type="pct"/>
            <w:shd w:val="clear" w:color="auto" w:fill="auto"/>
            <w:hideMark/>
          </w:tcPr>
          <w:p w:rsidR="00A77E27" w:rsidRPr="002E731D" w:rsidRDefault="00A77E27" w:rsidP="004B2E28">
            <w:pPr>
              <w:rPr>
                <w:rFonts w:cs="Arial"/>
                <w:sz w:val="20"/>
                <w:szCs w:val="20"/>
              </w:rPr>
            </w:pPr>
            <w:r w:rsidRPr="002E731D">
              <w:rPr>
                <w:rFonts w:cs="Arial"/>
                <w:sz w:val="20"/>
                <w:szCs w:val="20"/>
              </w:rPr>
              <w:t xml:space="preserve">Air Quality  - one location at  </w:t>
            </w:r>
            <w:r w:rsidR="004B2E28" w:rsidRPr="002E731D">
              <w:rPr>
                <w:rFonts w:cs="Arial"/>
                <w:sz w:val="20"/>
                <w:szCs w:val="20"/>
              </w:rPr>
              <w:t>ITI</w:t>
            </w:r>
            <w:r w:rsidR="001B11B9" w:rsidRPr="002E731D">
              <w:rPr>
                <w:rFonts w:cs="Arial"/>
                <w:sz w:val="20"/>
                <w:szCs w:val="20"/>
              </w:rPr>
              <w:t xml:space="preserve"> </w:t>
            </w:r>
            <w:r w:rsidRPr="002E731D">
              <w:rPr>
                <w:rFonts w:cs="Arial"/>
                <w:sz w:val="20"/>
                <w:szCs w:val="20"/>
              </w:rPr>
              <w:t xml:space="preserve">  site , thrice a year (one sample pre construction and 6 samples during construction   phase; total 7samples) </w:t>
            </w:r>
          </w:p>
        </w:tc>
        <w:tc>
          <w:tcPr>
            <w:tcW w:w="511" w:type="pct"/>
            <w:shd w:val="clear" w:color="auto" w:fill="auto"/>
            <w:hideMark/>
          </w:tcPr>
          <w:p w:rsidR="00A77E27" w:rsidRPr="002E731D" w:rsidRDefault="00A77E27" w:rsidP="00BB0AA0">
            <w:pPr>
              <w:jc w:val="right"/>
              <w:rPr>
                <w:rFonts w:cs="Arial"/>
                <w:sz w:val="20"/>
                <w:szCs w:val="20"/>
              </w:rPr>
            </w:pPr>
            <w:r w:rsidRPr="002E731D">
              <w:rPr>
                <w:rFonts w:cs="Arial"/>
                <w:sz w:val="20"/>
                <w:szCs w:val="20"/>
              </w:rPr>
              <w:t>10,000</w:t>
            </w:r>
          </w:p>
        </w:tc>
        <w:tc>
          <w:tcPr>
            <w:tcW w:w="1315" w:type="pct"/>
            <w:shd w:val="clear" w:color="auto" w:fill="auto"/>
            <w:hideMark/>
          </w:tcPr>
          <w:p w:rsidR="00A77E27" w:rsidRPr="002E731D" w:rsidRDefault="00A77E27" w:rsidP="00BB0AA0">
            <w:pPr>
              <w:tabs>
                <w:tab w:val="center" w:pos="1552"/>
                <w:tab w:val="right" w:pos="3104"/>
              </w:tabs>
              <w:jc w:val="right"/>
              <w:rPr>
                <w:rFonts w:cs="Arial"/>
                <w:sz w:val="20"/>
                <w:szCs w:val="20"/>
              </w:rPr>
            </w:pPr>
            <w:r w:rsidRPr="002E731D">
              <w:rPr>
                <w:rFonts w:cs="Arial"/>
                <w:sz w:val="20"/>
                <w:szCs w:val="20"/>
              </w:rPr>
              <w:t>70,000</w:t>
            </w:r>
          </w:p>
        </w:tc>
        <w:tc>
          <w:tcPr>
            <w:tcW w:w="1046" w:type="pct"/>
            <w:shd w:val="clear" w:color="auto" w:fill="auto"/>
          </w:tcPr>
          <w:p w:rsidR="00A77E27" w:rsidRPr="002E731D" w:rsidRDefault="00A77E27" w:rsidP="00BB0AA0">
            <w:pPr>
              <w:tabs>
                <w:tab w:val="center" w:pos="1552"/>
                <w:tab w:val="right" w:pos="3104"/>
              </w:tabs>
              <w:rPr>
                <w:rFonts w:cs="Arial"/>
                <w:sz w:val="20"/>
                <w:szCs w:val="20"/>
              </w:rPr>
            </w:pPr>
            <w:r w:rsidRPr="002E731D">
              <w:rPr>
                <w:rFonts w:cs="Arial"/>
                <w:sz w:val="20"/>
                <w:szCs w:val="20"/>
              </w:rPr>
              <w:t xml:space="preserve">Contractor </w:t>
            </w:r>
          </w:p>
        </w:tc>
      </w:tr>
      <w:tr w:rsidR="002E731D" w:rsidRPr="002E731D" w:rsidTr="00BB0AA0">
        <w:trPr>
          <w:trHeight w:val="331"/>
        </w:trPr>
        <w:tc>
          <w:tcPr>
            <w:tcW w:w="2128" w:type="pct"/>
            <w:shd w:val="clear" w:color="auto" w:fill="auto"/>
            <w:hideMark/>
          </w:tcPr>
          <w:p w:rsidR="00A77E27" w:rsidRPr="002E731D" w:rsidRDefault="00A77E27" w:rsidP="002D57DC">
            <w:pPr>
              <w:rPr>
                <w:rFonts w:cs="Arial"/>
                <w:sz w:val="20"/>
                <w:szCs w:val="20"/>
              </w:rPr>
            </w:pPr>
            <w:r w:rsidRPr="002E731D">
              <w:rPr>
                <w:rFonts w:cs="Arial"/>
                <w:sz w:val="20"/>
                <w:szCs w:val="20"/>
              </w:rPr>
              <w:t xml:space="preserve">Water Quality- One ground water sample from   </w:t>
            </w:r>
            <w:r w:rsidR="002D57DC" w:rsidRPr="002E731D">
              <w:rPr>
                <w:rFonts w:cs="Arial"/>
                <w:sz w:val="20"/>
                <w:szCs w:val="20"/>
              </w:rPr>
              <w:t xml:space="preserve">ITI </w:t>
            </w:r>
            <w:r w:rsidR="001B11B9" w:rsidRPr="002E731D">
              <w:rPr>
                <w:rFonts w:cs="Arial"/>
                <w:sz w:val="20"/>
                <w:szCs w:val="20"/>
              </w:rPr>
              <w:t xml:space="preserve"> </w:t>
            </w:r>
            <w:r w:rsidRPr="002E731D">
              <w:rPr>
                <w:rFonts w:cs="Arial"/>
                <w:sz w:val="20"/>
                <w:szCs w:val="20"/>
              </w:rPr>
              <w:t>construction site , thrice a year (one sample pre construction and 6 samples during construction   phase; total 7 samples)</w:t>
            </w:r>
            <w:r w:rsidR="001B11B9" w:rsidRPr="002E731D">
              <w:rPr>
                <w:rFonts w:cs="Arial"/>
                <w:sz w:val="20"/>
                <w:szCs w:val="20"/>
              </w:rPr>
              <w:t xml:space="preserve"> </w:t>
            </w:r>
            <w:r w:rsidR="002D57DC" w:rsidRPr="002E731D">
              <w:rPr>
                <w:rFonts w:cs="Arial"/>
                <w:sz w:val="20"/>
                <w:szCs w:val="20"/>
              </w:rPr>
              <w:t xml:space="preserve"> </w:t>
            </w:r>
          </w:p>
        </w:tc>
        <w:tc>
          <w:tcPr>
            <w:tcW w:w="511" w:type="pct"/>
            <w:shd w:val="clear" w:color="auto" w:fill="auto"/>
            <w:hideMark/>
          </w:tcPr>
          <w:p w:rsidR="00A77E27" w:rsidRPr="002E731D" w:rsidRDefault="00A77E27" w:rsidP="00BB0AA0">
            <w:pPr>
              <w:jc w:val="right"/>
              <w:rPr>
                <w:rFonts w:cs="Arial"/>
                <w:sz w:val="20"/>
                <w:szCs w:val="20"/>
              </w:rPr>
            </w:pPr>
            <w:r w:rsidRPr="002E731D">
              <w:rPr>
                <w:rFonts w:cs="Arial"/>
                <w:sz w:val="20"/>
                <w:szCs w:val="20"/>
              </w:rPr>
              <w:t>10,000</w:t>
            </w:r>
          </w:p>
        </w:tc>
        <w:tc>
          <w:tcPr>
            <w:tcW w:w="1315" w:type="pct"/>
            <w:shd w:val="clear" w:color="auto" w:fill="auto"/>
            <w:hideMark/>
          </w:tcPr>
          <w:p w:rsidR="00A77E27" w:rsidRPr="002E731D" w:rsidRDefault="002D57DC" w:rsidP="00BB0AA0">
            <w:pPr>
              <w:jc w:val="right"/>
              <w:rPr>
                <w:rFonts w:cs="Arial"/>
                <w:sz w:val="20"/>
                <w:szCs w:val="20"/>
              </w:rPr>
            </w:pPr>
            <w:r w:rsidRPr="002E731D">
              <w:rPr>
                <w:rFonts w:cs="Arial"/>
                <w:sz w:val="20"/>
                <w:szCs w:val="20"/>
              </w:rPr>
              <w:t>70</w:t>
            </w:r>
            <w:r w:rsidR="00A77E27" w:rsidRPr="002E731D">
              <w:rPr>
                <w:rFonts w:cs="Arial"/>
                <w:sz w:val="20"/>
                <w:szCs w:val="20"/>
              </w:rPr>
              <w:t>,000</w:t>
            </w:r>
          </w:p>
        </w:tc>
        <w:tc>
          <w:tcPr>
            <w:tcW w:w="1046"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2128" w:type="pct"/>
            <w:shd w:val="clear" w:color="auto" w:fill="auto"/>
            <w:hideMark/>
          </w:tcPr>
          <w:p w:rsidR="00A77E27" w:rsidRPr="002E731D" w:rsidRDefault="00A77E27" w:rsidP="00BB0AA0">
            <w:pPr>
              <w:rPr>
                <w:rFonts w:cs="Arial"/>
                <w:sz w:val="20"/>
                <w:szCs w:val="20"/>
              </w:rPr>
            </w:pPr>
            <w:r w:rsidRPr="002E731D">
              <w:rPr>
                <w:rFonts w:cs="Arial"/>
                <w:sz w:val="20"/>
                <w:szCs w:val="20"/>
              </w:rPr>
              <w:t>Noise Quality-One location at subproject site , thrice a year (one sample pre construction and 6 samples during construction   phase; total 7 samples)</w:t>
            </w:r>
          </w:p>
        </w:tc>
        <w:tc>
          <w:tcPr>
            <w:tcW w:w="511" w:type="pct"/>
            <w:shd w:val="clear" w:color="auto" w:fill="auto"/>
            <w:hideMark/>
          </w:tcPr>
          <w:p w:rsidR="00A77E27" w:rsidRPr="002E731D" w:rsidRDefault="00A77E27" w:rsidP="00BB0AA0">
            <w:pPr>
              <w:jc w:val="right"/>
              <w:rPr>
                <w:rFonts w:cs="Arial"/>
                <w:sz w:val="20"/>
                <w:szCs w:val="20"/>
              </w:rPr>
            </w:pPr>
            <w:r w:rsidRPr="002E731D">
              <w:rPr>
                <w:rFonts w:cs="Arial"/>
                <w:sz w:val="20"/>
                <w:szCs w:val="20"/>
              </w:rPr>
              <w:t>3000</w:t>
            </w:r>
          </w:p>
        </w:tc>
        <w:tc>
          <w:tcPr>
            <w:tcW w:w="1315" w:type="pct"/>
            <w:shd w:val="clear" w:color="auto" w:fill="auto"/>
            <w:hideMark/>
          </w:tcPr>
          <w:p w:rsidR="00A77E27" w:rsidRPr="002E731D" w:rsidRDefault="00A77E27" w:rsidP="00BB0AA0">
            <w:pPr>
              <w:jc w:val="right"/>
              <w:rPr>
                <w:rFonts w:cs="Arial"/>
                <w:sz w:val="20"/>
                <w:szCs w:val="20"/>
              </w:rPr>
            </w:pPr>
            <w:r w:rsidRPr="002E731D">
              <w:rPr>
                <w:rFonts w:cs="Arial"/>
                <w:sz w:val="20"/>
                <w:szCs w:val="20"/>
              </w:rPr>
              <w:t>21,000</w:t>
            </w:r>
          </w:p>
        </w:tc>
        <w:tc>
          <w:tcPr>
            <w:tcW w:w="1046" w:type="pct"/>
            <w:shd w:val="clear" w:color="auto" w:fill="auto"/>
          </w:tcPr>
          <w:p w:rsidR="00A77E27" w:rsidRPr="002E731D" w:rsidRDefault="00A77E27" w:rsidP="00BB0AA0">
            <w:pPr>
              <w:rPr>
                <w:rFonts w:cs="Arial"/>
                <w:sz w:val="20"/>
                <w:szCs w:val="20"/>
              </w:rPr>
            </w:pPr>
            <w:r w:rsidRPr="002E731D">
              <w:rPr>
                <w:rFonts w:cs="Arial"/>
                <w:sz w:val="20"/>
                <w:szCs w:val="20"/>
              </w:rPr>
              <w:t xml:space="preserve">Contractor </w:t>
            </w:r>
          </w:p>
        </w:tc>
      </w:tr>
      <w:tr w:rsidR="002E731D" w:rsidRPr="002E731D" w:rsidTr="00BB0AA0">
        <w:trPr>
          <w:trHeight w:val="331"/>
        </w:trPr>
        <w:tc>
          <w:tcPr>
            <w:tcW w:w="2128" w:type="pct"/>
            <w:shd w:val="clear" w:color="auto" w:fill="auto"/>
            <w:hideMark/>
          </w:tcPr>
          <w:p w:rsidR="00A77E27" w:rsidRPr="002E731D" w:rsidRDefault="00A77E27" w:rsidP="00BB0AA0">
            <w:pPr>
              <w:rPr>
                <w:rFonts w:cs="Arial"/>
                <w:sz w:val="20"/>
                <w:szCs w:val="20"/>
              </w:rPr>
            </w:pPr>
            <w:r w:rsidRPr="002E731D">
              <w:rPr>
                <w:rFonts w:cs="Arial"/>
                <w:sz w:val="20"/>
                <w:szCs w:val="20"/>
              </w:rPr>
              <w:t xml:space="preserve">Training for Capacity Building of stakeholders </w:t>
            </w:r>
          </w:p>
        </w:tc>
        <w:tc>
          <w:tcPr>
            <w:tcW w:w="1826" w:type="pct"/>
            <w:gridSpan w:val="2"/>
            <w:shd w:val="clear" w:color="auto" w:fill="auto"/>
            <w:hideMark/>
          </w:tcPr>
          <w:p w:rsidR="00A77E27" w:rsidRPr="002E731D" w:rsidRDefault="00A77E27" w:rsidP="00BB0AA0">
            <w:pPr>
              <w:rPr>
                <w:rFonts w:cs="Arial"/>
                <w:sz w:val="20"/>
                <w:szCs w:val="20"/>
              </w:rPr>
            </w:pPr>
            <w:r w:rsidRPr="002E731D">
              <w:rPr>
                <w:rFonts w:cs="Arial"/>
                <w:sz w:val="20"/>
                <w:szCs w:val="20"/>
              </w:rPr>
              <w:t>Covered in the consultancy cost of PWD and PMC</w:t>
            </w:r>
          </w:p>
        </w:tc>
        <w:tc>
          <w:tcPr>
            <w:tcW w:w="1046" w:type="pct"/>
            <w:shd w:val="clear" w:color="auto" w:fill="auto"/>
          </w:tcPr>
          <w:p w:rsidR="00A77E27" w:rsidRPr="002E731D" w:rsidRDefault="00A77E27" w:rsidP="00BB0AA0">
            <w:pPr>
              <w:tabs>
                <w:tab w:val="left" w:pos="251"/>
              </w:tabs>
              <w:rPr>
                <w:rFonts w:cs="Arial"/>
                <w:sz w:val="20"/>
                <w:szCs w:val="20"/>
              </w:rPr>
            </w:pPr>
          </w:p>
        </w:tc>
      </w:tr>
      <w:tr w:rsidR="002E731D" w:rsidRPr="002E731D" w:rsidTr="00BB0AA0">
        <w:trPr>
          <w:trHeight w:val="331"/>
        </w:trPr>
        <w:tc>
          <w:tcPr>
            <w:tcW w:w="2128" w:type="pct"/>
            <w:shd w:val="clear" w:color="auto" w:fill="auto"/>
            <w:hideMark/>
          </w:tcPr>
          <w:p w:rsidR="00A77E27" w:rsidRPr="002E731D" w:rsidRDefault="00A77E27" w:rsidP="00BB0AA0">
            <w:pPr>
              <w:rPr>
                <w:rFonts w:cs="Arial"/>
                <w:sz w:val="20"/>
                <w:szCs w:val="20"/>
              </w:rPr>
            </w:pPr>
            <w:r w:rsidRPr="002E731D">
              <w:rPr>
                <w:rFonts w:cs="Arial"/>
                <w:sz w:val="20"/>
                <w:szCs w:val="20"/>
              </w:rPr>
              <w:t xml:space="preserve">Total </w:t>
            </w:r>
            <w:r w:rsidR="00730D24" w:rsidRPr="002E731D">
              <w:rPr>
                <w:rFonts w:cs="Arial"/>
                <w:sz w:val="20"/>
                <w:szCs w:val="20"/>
              </w:rPr>
              <w:t xml:space="preserve"> Pre </w:t>
            </w:r>
            <w:r w:rsidRPr="002E731D">
              <w:rPr>
                <w:rFonts w:cs="Arial"/>
                <w:sz w:val="20"/>
                <w:szCs w:val="20"/>
              </w:rPr>
              <w:t>Construction</w:t>
            </w:r>
            <w:r w:rsidR="00730D24" w:rsidRPr="002E731D">
              <w:rPr>
                <w:rFonts w:cs="Arial"/>
                <w:sz w:val="20"/>
                <w:szCs w:val="20"/>
              </w:rPr>
              <w:t xml:space="preserve"> and Construction </w:t>
            </w:r>
            <w:r w:rsidRPr="002E731D">
              <w:rPr>
                <w:rFonts w:cs="Arial"/>
                <w:sz w:val="20"/>
                <w:szCs w:val="20"/>
              </w:rPr>
              <w:t xml:space="preserve"> Phase Monitoring Cost (A)</w:t>
            </w:r>
          </w:p>
        </w:tc>
        <w:tc>
          <w:tcPr>
            <w:tcW w:w="511" w:type="pct"/>
            <w:shd w:val="clear" w:color="auto" w:fill="auto"/>
            <w:hideMark/>
          </w:tcPr>
          <w:p w:rsidR="00A77E27" w:rsidRPr="002E731D" w:rsidRDefault="00A77E27" w:rsidP="00BB0AA0">
            <w:pPr>
              <w:rPr>
                <w:rFonts w:cs="Arial"/>
                <w:sz w:val="20"/>
                <w:szCs w:val="20"/>
              </w:rPr>
            </w:pPr>
            <w:r w:rsidRPr="002E731D">
              <w:rPr>
                <w:rFonts w:cs="Arial"/>
                <w:sz w:val="20"/>
                <w:szCs w:val="20"/>
              </w:rPr>
              <w:t> </w:t>
            </w:r>
          </w:p>
        </w:tc>
        <w:tc>
          <w:tcPr>
            <w:tcW w:w="1315" w:type="pct"/>
            <w:shd w:val="clear" w:color="auto" w:fill="auto"/>
            <w:hideMark/>
          </w:tcPr>
          <w:p w:rsidR="00A77E27" w:rsidRPr="002E731D" w:rsidRDefault="002D57DC" w:rsidP="00BB0AA0">
            <w:pPr>
              <w:jc w:val="right"/>
              <w:rPr>
                <w:rFonts w:cs="Arial"/>
                <w:b/>
                <w:sz w:val="20"/>
                <w:szCs w:val="20"/>
              </w:rPr>
            </w:pPr>
            <w:r w:rsidRPr="002E731D">
              <w:rPr>
                <w:rFonts w:cs="Arial"/>
                <w:b/>
                <w:sz w:val="20"/>
                <w:szCs w:val="20"/>
              </w:rPr>
              <w:t>161</w:t>
            </w:r>
            <w:r w:rsidR="00A77E27" w:rsidRPr="002E731D">
              <w:rPr>
                <w:rFonts w:cs="Arial"/>
                <w:b/>
                <w:sz w:val="20"/>
                <w:szCs w:val="20"/>
              </w:rPr>
              <w:t>,000</w:t>
            </w:r>
          </w:p>
        </w:tc>
        <w:tc>
          <w:tcPr>
            <w:tcW w:w="1046" w:type="pct"/>
            <w:shd w:val="clear" w:color="auto" w:fill="auto"/>
          </w:tcPr>
          <w:p w:rsidR="00A77E27" w:rsidRPr="002E731D" w:rsidRDefault="00754819" w:rsidP="00754819">
            <w:pPr>
              <w:rPr>
                <w:rFonts w:cs="Arial"/>
                <w:sz w:val="20"/>
                <w:szCs w:val="20"/>
              </w:rPr>
            </w:pPr>
            <w:r w:rsidRPr="002E731D">
              <w:rPr>
                <w:rFonts w:cs="Arial"/>
                <w:sz w:val="20"/>
                <w:szCs w:val="20"/>
              </w:rPr>
              <w:t xml:space="preserve">Project  for plantation and contactor for monitoring </w:t>
            </w:r>
          </w:p>
        </w:tc>
      </w:tr>
      <w:tr w:rsidR="002E731D" w:rsidRPr="002E731D" w:rsidTr="00BB0AA0">
        <w:trPr>
          <w:trHeight w:val="331"/>
        </w:trPr>
        <w:tc>
          <w:tcPr>
            <w:tcW w:w="3954" w:type="pct"/>
            <w:gridSpan w:val="3"/>
            <w:shd w:val="clear" w:color="auto" w:fill="auto"/>
            <w:hideMark/>
          </w:tcPr>
          <w:p w:rsidR="00A77E27" w:rsidRPr="002E731D" w:rsidRDefault="00A77E27" w:rsidP="00BB0AA0">
            <w:pPr>
              <w:rPr>
                <w:rFonts w:cs="Arial"/>
                <w:b/>
                <w:bCs/>
                <w:iCs/>
                <w:sz w:val="20"/>
                <w:szCs w:val="20"/>
              </w:rPr>
            </w:pPr>
            <w:r w:rsidRPr="002E731D">
              <w:rPr>
                <w:rFonts w:cs="Arial"/>
                <w:b/>
                <w:bCs/>
                <w:iCs/>
                <w:sz w:val="20"/>
                <w:szCs w:val="20"/>
              </w:rPr>
              <w:t>O &amp; M Phase</w:t>
            </w:r>
          </w:p>
        </w:tc>
        <w:tc>
          <w:tcPr>
            <w:tcW w:w="1046" w:type="pct"/>
            <w:shd w:val="clear" w:color="auto" w:fill="auto"/>
          </w:tcPr>
          <w:p w:rsidR="00A77E27" w:rsidRPr="002E731D" w:rsidRDefault="00A77E27" w:rsidP="00BB0AA0">
            <w:pPr>
              <w:rPr>
                <w:rFonts w:cs="Arial"/>
                <w:b/>
                <w:bCs/>
                <w:iCs/>
                <w:sz w:val="20"/>
                <w:szCs w:val="20"/>
              </w:rPr>
            </w:pPr>
          </w:p>
        </w:tc>
      </w:tr>
      <w:tr w:rsidR="002E731D" w:rsidRPr="002E731D" w:rsidTr="00BB0AA0">
        <w:trPr>
          <w:trHeight w:val="331"/>
        </w:trPr>
        <w:tc>
          <w:tcPr>
            <w:tcW w:w="2128" w:type="pct"/>
            <w:shd w:val="clear" w:color="auto" w:fill="auto"/>
            <w:hideMark/>
          </w:tcPr>
          <w:p w:rsidR="00A77E27" w:rsidRPr="002E731D" w:rsidRDefault="00A77E27" w:rsidP="006A11BD">
            <w:pPr>
              <w:rPr>
                <w:rFonts w:eastAsia="Calibri" w:cs="Arial"/>
                <w:b/>
                <w:snapToGrid w:val="0"/>
                <w:sz w:val="20"/>
                <w:szCs w:val="20"/>
                <w:lang w:val="de-DE" w:eastAsia="de-DE"/>
              </w:rPr>
            </w:pPr>
            <w:r w:rsidRPr="002E731D">
              <w:rPr>
                <w:rFonts w:cs="Arial"/>
                <w:sz w:val="20"/>
                <w:szCs w:val="20"/>
              </w:rPr>
              <w:t xml:space="preserve">Air Quality -one location at  </w:t>
            </w:r>
            <w:r w:rsidR="006A11BD" w:rsidRPr="002E731D">
              <w:rPr>
                <w:rFonts w:cs="Arial"/>
                <w:sz w:val="20"/>
                <w:szCs w:val="20"/>
              </w:rPr>
              <w:t>ITI</w:t>
            </w:r>
            <w:r w:rsidR="001B11B9" w:rsidRPr="002E731D">
              <w:rPr>
                <w:rFonts w:cs="Arial"/>
                <w:sz w:val="20"/>
                <w:szCs w:val="20"/>
              </w:rPr>
              <w:t xml:space="preserve"> </w:t>
            </w:r>
            <w:r w:rsidRPr="002E731D">
              <w:rPr>
                <w:rFonts w:cs="Arial"/>
                <w:sz w:val="20"/>
                <w:szCs w:val="20"/>
              </w:rPr>
              <w:t xml:space="preserve"> site  thrice a year </w:t>
            </w:r>
            <w:r w:rsidR="003A6008" w:rsidRPr="002E731D">
              <w:rPr>
                <w:rFonts w:cs="Arial"/>
                <w:sz w:val="20"/>
                <w:szCs w:val="20"/>
              </w:rPr>
              <w:t xml:space="preserve">for </w:t>
            </w:r>
            <w:r w:rsidR="00754819" w:rsidRPr="002E731D">
              <w:rPr>
                <w:rFonts w:cs="Arial"/>
                <w:sz w:val="20"/>
                <w:szCs w:val="20"/>
              </w:rPr>
              <w:t xml:space="preserve"> first </w:t>
            </w:r>
            <w:r w:rsidR="003A6008" w:rsidRPr="002E731D">
              <w:rPr>
                <w:rFonts w:cs="Arial"/>
                <w:sz w:val="20"/>
                <w:szCs w:val="20"/>
              </w:rPr>
              <w:t xml:space="preserve"> 2 years  (</w:t>
            </w:r>
            <w:r w:rsidRPr="002E731D">
              <w:rPr>
                <w:rFonts w:cs="Arial"/>
                <w:sz w:val="20"/>
                <w:szCs w:val="20"/>
              </w:rPr>
              <w:t xml:space="preserve">3 samples </w:t>
            </w:r>
            <w:r w:rsidR="001B11B9" w:rsidRPr="002E731D">
              <w:rPr>
                <w:rFonts w:cs="Arial"/>
                <w:sz w:val="20"/>
                <w:szCs w:val="20"/>
              </w:rPr>
              <w:t xml:space="preserve"> </w:t>
            </w:r>
            <w:r w:rsidRPr="002E731D">
              <w:rPr>
                <w:rFonts w:cs="Arial"/>
                <w:sz w:val="20"/>
                <w:szCs w:val="20"/>
              </w:rPr>
              <w:t xml:space="preserve"> per annum, total 6 samples) </w:t>
            </w:r>
          </w:p>
        </w:tc>
        <w:tc>
          <w:tcPr>
            <w:tcW w:w="511" w:type="pct"/>
            <w:shd w:val="clear" w:color="auto" w:fill="auto"/>
            <w:hideMark/>
          </w:tcPr>
          <w:p w:rsidR="00A77E27" w:rsidRPr="002E731D" w:rsidRDefault="00A77E27" w:rsidP="00BB0AA0">
            <w:pPr>
              <w:jc w:val="right"/>
              <w:rPr>
                <w:rFonts w:cs="Arial"/>
                <w:sz w:val="20"/>
                <w:szCs w:val="20"/>
              </w:rPr>
            </w:pPr>
            <w:r w:rsidRPr="002E731D">
              <w:rPr>
                <w:rFonts w:cs="Arial"/>
                <w:sz w:val="20"/>
                <w:szCs w:val="20"/>
              </w:rPr>
              <w:t>10,000</w:t>
            </w:r>
          </w:p>
        </w:tc>
        <w:tc>
          <w:tcPr>
            <w:tcW w:w="1315" w:type="pct"/>
            <w:shd w:val="clear" w:color="auto" w:fill="auto"/>
            <w:hideMark/>
          </w:tcPr>
          <w:p w:rsidR="00A77E27" w:rsidRPr="002E731D" w:rsidRDefault="00A77E27" w:rsidP="00BB0AA0">
            <w:pPr>
              <w:jc w:val="right"/>
              <w:rPr>
                <w:rFonts w:cs="Arial"/>
                <w:sz w:val="20"/>
                <w:szCs w:val="20"/>
              </w:rPr>
            </w:pPr>
            <w:r w:rsidRPr="002E731D">
              <w:rPr>
                <w:rFonts w:cs="Arial"/>
                <w:sz w:val="20"/>
                <w:szCs w:val="20"/>
              </w:rPr>
              <w:t>60,000</w:t>
            </w:r>
          </w:p>
        </w:tc>
        <w:tc>
          <w:tcPr>
            <w:tcW w:w="1046" w:type="pct"/>
            <w:shd w:val="clear" w:color="auto" w:fill="auto"/>
          </w:tcPr>
          <w:p w:rsidR="00A77E27" w:rsidRPr="002E731D" w:rsidRDefault="00A77E27" w:rsidP="00BB0AA0">
            <w:pPr>
              <w:rPr>
                <w:rFonts w:cs="Arial"/>
                <w:sz w:val="20"/>
                <w:szCs w:val="20"/>
              </w:rPr>
            </w:pPr>
            <w:r w:rsidRPr="002E731D">
              <w:rPr>
                <w:rFonts w:cs="Arial"/>
                <w:sz w:val="20"/>
                <w:szCs w:val="20"/>
              </w:rPr>
              <w:t xml:space="preserve">PMU, and  DOLE  </w:t>
            </w:r>
          </w:p>
        </w:tc>
      </w:tr>
      <w:tr w:rsidR="002E731D" w:rsidRPr="002E731D" w:rsidTr="00BB0AA0">
        <w:trPr>
          <w:trHeight w:val="331"/>
        </w:trPr>
        <w:tc>
          <w:tcPr>
            <w:tcW w:w="2128" w:type="pct"/>
            <w:shd w:val="clear" w:color="auto" w:fill="auto"/>
            <w:hideMark/>
          </w:tcPr>
          <w:p w:rsidR="00A77E27" w:rsidRPr="002E731D" w:rsidRDefault="00A77E27" w:rsidP="002D57DC">
            <w:pPr>
              <w:rPr>
                <w:rFonts w:eastAsia="Calibri" w:cs="Arial"/>
                <w:b/>
                <w:snapToGrid w:val="0"/>
                <w:sz w:val="20"/>
                <w:szCs w:val="20"/>
                <w:lang w:val="de-DE" w:eastAsia="de-DE"/>
              </w:rPr>
            </w:pPr>
            <w:r w:rsidRPr="002E731D">
              <w:rPr>
                <w:rFonts w:cs="Arial"/>
                <w:sz w:val="20"/>
                <w:szCs w:val="20"/>
              </w:rPr>
              <w:t xml:space="preserve">Water Quality -one  ground water sample at  </w:t>
            </w:r>
            <w:r w:rsidR="002D57DC" w:rsidRPr="002E731D">
              <w:rPr>
                <w:rFonts w:cs="Arial"/>
                <w:sz w:val="20"/>
                <w:szCs w:val="20"/>
              </w:rPr>
              <w:t xml:space="preserve">ITI </w:t>
            </w:r>
            <w:r w:rsidRPr="002E731D">
              <w:rPr>
                <w:rFonts w:cs="Arial"/>
                <w:sz w:val="20"/>
                <w:szCs w:val="20"/>
              </w:rPr>
              <w:t xml:space="preserve">  thrice a year, </w:t>
            </w:r>
            <w:r w:rsidR="003A6008" w:rsidRPr="002E731D">
              <w:rPr>
                <w:rFonts w:cs="Arial"/>
                <w:sz w:val="20"/>
                <w:szCs w:val="20"/>
              </w:rPr>
              <w:t xml:space="preserve">for </w:t>
            </w:r>
            <w:r w:rsidR="00754819" w:rsidRPr="002E731D">
              <w:rPr>
                <w:rFonts w:cs="Arial"/>
                <w:sz w:val="20"/>
                <w:szCs w:val="20"/>
              </w:rPr>
              <w:t xml:space="preserve">first </w:t>
            </w:r>
            <w:r w:rsidR="003A6008" w:rsidRPr="002E731D">
              <w:rPr>
                <w:rFonts w:cs="Arial"/>
                <w:sz w:val="20"/>
                <w:szCs w:val="20"/>
              </w:rPr>
              <w:t xml:space="preserve"> 2 years  (</w:t>
            </w:r>
            <w:r w:rsidRPr="002E731D">
              <w:rPr>
                <w:rFonts w:cs="Arial"/>
                <w:sz w:val="20"/>
                <w:szCs w:val="20"/>
              </w:rPr>
              <w:t xml:space="preserve">3 samples </w:t>
            </w:r>
            <w:r w:rsidR="001B11B9" w:rsidRPr="002E731D">
              <w:rPr>
                <w:rFonts w:cs="Arial"/>
                <w:sz w:val="20"/>
                <w:szCs w:val="20"/>
              </w:rPr>
              <w:t xml:space="preserve"> </w:t>
            </w:r>
            <w:r w:rsidRPr="002E731D">
              <w:rPr>
                <w:rFonts w:cs="Arial"/>
                <w:sz w:val="20"/>
                <w:szCs w:val="20"/>
              </w:rPr>
              <w:t xml:space="preserve"> per annum, total 6 samples)</w:t>
            </w:r>
            <w:r w:rsidR="001B11B9" w:rsidRPr="002E731D">
              <w:rPr>
                <w:rFonts w:cs="Arial"/>
                <w:sz w:val="20"/>
                <w:szCs w:val="20"/>
              </w:rPr>
              <w:t xml:space="preserve"> </w:t>
            </w:r>
            <w:r w:rsidR="002D57DC" w:rsidRPr="002E731D">
              <w:rPr>
                <w:rFonts w:cs="Arial"/>
                <w:sz w:val="20"/>
                <w:szCs w:val="20"/>
              </w:rPr>
              <w:t xml:space="preserve"> </w:t>
            </w:r>
          </w:p>
        </w:tc>
        <w:tc>
          <w:tcPr>
            <w:tcW w:w="511" w:type="pct"/>
            <w:shd w:val="clear" w:color="auto" w:fill="auto"/>
            <w:hideMark/>
          </w:tcPr>
          <w:p w:rsidR="00A77E27" w:rsidRPr="002E731D" w:rsidRDefault="00A77E27" w:rsidP="00BB0AA0">
            <w:pPr>
              <w:jc w:val="right"/>
              <w:rPr>
                <w:rFonts w:cs="Arial"/>
                <w:sz w:val="20"/>
                <w:szCs w:val="20"/>
              </w:rPr>
            </w:pPr>
            <w:r w:rsidRPr="002E731D">
              <w:rPr>
                <w:rFonts w:cs="Arial"/>
                <w:sz w:val="20"/>
                <w:szCs w:val="20"/>
              </w:rPr>
              <w:t>10,000</w:t>
            </w:r>
          </w:p>
        </w:tc>
        <w:tc>
          <w:tcPr>
            <w:tcW w:w="1315" w:type="pct"/>
            <w:shd w:val="clear" w:color="auto" w:fill="auto"/>
            <w:hideMark/>
          </w:tcPr>
          <w:p w:rsidR="00A77E27" w:rsidRPr="002E731D" w:rsidRDefault="002D57DC" w:rsidP="00BB0AA0">
            <w:pPr>
              <w:jc w:val="right"/>
              <w:rPr>
                <w:rFonts w:cs="Arial"/>
                <w:sz w:val="20"/>
                <w:szCs w:val="20"/>
              </w:rPr>
            </w:pPr>
            <w:r w:rsidRPr="002E731D">
              <w:rPr>
                <w:rFonts w:cs="Arial"/>
                <w:sz w:val="20"/>
                <w:szCs w:val="20"/>
              </w:rPr>
              <w:t>60</w:t>
            </w:r>
            <w:r w:rsidR="00A77E27" w:rsidRPr="002E731D">
              <w:rPr>
                <w:rFonts w:cs="Arial"/>
                <w:sz w:val="20"/>
                <w:szCs w:val="20"/>
              </w:rPr>
              <w:t>,000</w:t>
            </w:r>
          </w:p>
        </w:tc>
        <w:tc>
          <w:tcPr>
            <w:tcW w:w="1046" w:type="pct"/>
            <w:shd w:val="clear" w:color="auto" w:fill="auto"/>
          </w:tcPr>
          <w:p w:rsidR="00A77E27" w:rsidRPr="002E731D" w:rsidRDefault="00A77E27" w:rsidP="00BB0AA0">
            <w:pPr>
              <w:rPr>
                <w:rFonts w:cs="Arial"/>
                <w:sz w:val="20"/>
                <w:szCs w:val="20"/>
              </w:rPr>
            </w:pPr>
            <w:r w:rsidRPr="002E731D">
              <w:rPr>
                <w:rFonts w:cs="Arial"/>
                <w:sz w:val="20"/>
                <w:szCs w:val="20"/>
              </w:rPr>
              <w:t xml:space="preserve">PMU, and DOLE    </w:t>
            </w:r>
          </w:p>
        </w:tc>
      </w:tr>
      <w:tr w:rsidR="002E731D" w:rsidRPr="002E731D" w:rsidTr="00BB0AA0">
        <w:trPr>
          <w:trHeight w:val="331"/>
        </w:trPr>
        <w:tc>
          <w:tcPr>
            <w:tcW w:w="2128" w:type="pct"/>
            <w:shd w:val="clear" w:color="auto" w:fill="auto"/>
            <w:hideMark/>
          </w:tcPr>
          <w:p w:rsidR="00A77E27" w:rsidRPr="002E731D" w:rsidRDefault="00A77E27" w:rsidP="002B5EA4">
            <w:pPr>
              <w:rPr>
                <w:rFonts w:eastAsia="Calibri" w:cs="Arial"/>
                <w:b/>
                <w:snapToGrid w:val="0"/>
                <w:sz w:val="20"/>
                <w:szCs w:val="20"/>
                <w:lang w:val="de-DE" w:eastAsia="de-DE"/>
              </w:rPr>
            </w:pPr>
            <w:r w:rsidRPr="002E731D">
              <w:rPr>
                <w:rFonts w:cs="Arial"/>
                <w:sz w:val="20"/>
                <w:szCs w:val="20"/>
              </w:rPr>
              <w:t>Noise Quali</w:t>
            </w:r>
            <w:r w:rsidR="003A6008" w:rsidRPr="002E731D">
              <w:rPr>
                <w:rFonts w:cs="Arial"/>
                <w:sz w:val="20"/>
                <w:szCs w:val="20"/>
              </w:rPr>
              <w:t>ty-</w:t>
            </w:r>
            <w:r w:rsidRPr="002E731D">
              <w:rPr>
                <w:rFonts w:cs="Arial"/>
                <w:sz w:val="20"/>
                <w:szCs w:val="20"/>
              </w:rPr>
              <w:t xml:space="preserve">one location at </w:t>
            </w:r>
            <w:r w:rsidR="002B5EA4" w:rsidRPr="002E731D">
              <w:rPr>
                <w:rFonts w:cs="Arial"/>
                <w:sz w:val="20"/>
                <w:szCs w:val="20"/>
              </w:rPr>
              <w:t>ITI</w:t>
            </w:r>
            <w:r w:rsidRPr="002E731D">
              <w:rPr>
                <w:rFonts w:cs="Arial"/>
                <w:sz w:val="20"/>
                <w:szCs w:val="20"/>
              </w:rPr>
              <w:t xml:space="preserve">,  thrice a year for </w:t>
            </w:r>
            <w:r w:rsidR="00754819" w:rsidRPr="002E731D">
              <w:rPr>
                <w:rFonts w:cs="Arial"/>
                <w:sz w:val="20"/>
                <w:szCs w:val="20"/>
              </w:rPr>
              <w:t xml:space="preserve">first </w:t>
            </w:r>
            <w:r w:rsidR="003A6008" w:rsidRPr="002E731D">
              <w:rPr>
                <w:rFonts w:cs="Arial"/>
                <w:sz w:val="20"/>
                <w:szCs w:val="20"/>
              </w:rPr>
              <w:t xml:space="preserve"> 2 years  (</w:t>
            </w:r>
            <w:r w:rsidRPr="002E731D">
              <w:rPr>
                <w:rFonts w:cs="Arial"/>
                <w:sz w:val="20"/>
                <w:szCs w:val="20"/>
              </w:rPr>
              <w:t>3 samples  per annum, total 6 samples)</w:t>
            </w:r>
          </w:p>
        </w:tc>
        <w:tc>
          <w:tcPr>
            <w:tcW w:w="511" w:type="pct"/>
            <w:shd w:val="clear" w:color="auto" w:fill="auto"/>
            <w:hideMark/>
          </w:tcPr>
          <w:p w:rsidR="00A77E27" w:rsidRPr="002E731D" w:rsidRDefault="00A77E27" w:rsidP="00BB0AA0">
            <w:pPr>
              <w:jc w:val="right"/>
              <w:rPr>
                <w:rFonts w:cs="Arial"/>
                <w:sz w:val="20"/>
                <w:szCs w:val="20"/>
              </w:rPr>
            </w:pPr>
            <w:r w:rsidRPr="002E731D">
              <w:rPr>
                <w:rFonts w:cs="Arial"/>
                <w:sz w:val="20"/>
                <w:szCs w:val="20"/>
              </w:rPr>
              <w:t>3000</w:t>
            </w:r>
          </w:p>
        </w:tc>
        <w:tc>
          <w:tcPr>
            <w:tcW w:w="1315" w:type="pct"/>
            <w:shd w:val="clear" w:color="auto" w:fill="auto"/>
            <w:hideMark/>
          </w:tcPr>
          <w:p w:rsidR="00A77E27" w:rsidRPr="002E731D" w:rsidRDefault="00A77E27" w:rsidP="00BB0AA0">
            <w:pPr>
              <w:jc w:val="right"/>
              <w:rPr>
                <w:rFonts w:cs="Arial"/>
                <w:sz w:val="20"/>
                <w:szCs w:val="20"/>
              </w:rPr>
            </w:pPr>
            <w:r w:rsidRPr="002E731D">
              <w:rPr>
                <w:rFonts w:cs="Arial"/>
                <w:sz w:val="20"/>
                <w:szCs w:val="20"/>
              </w:rPr>
              <w:t>18,000</w:t>
            </w:r>
          </w:p>
        </w:tc>
        <w:tc>
          <w:tcPr>
            <w:tcW w:w="1046" w:type="pct"/>
            <w:shd w:val="clear" w:color="auto" w:fill="auto"/>
          </w:tcPr>
          <w:p w:rsidR="00A77E27" w:rsidRPr="002E731D" w:rsidRDefault="00A77E27" w:rsidP="00BB0AA0">
            <w:pPr>
              <w:rPr>
                <w:rFonts w:cs="Arial"/>
                <w:sz w:val="20"/>
                <w:szCs w:val="20"/>
              </w:rPr>
            </w:pPr>
            <w:r w:rsidRPr="002E731D">
              <w:rPr>
                <w:rFonts w:cs="Arial"/>
                <w:sz w:val="20"/>
                <w:szCs w:val="20"/>
              </w:rPr>
              <w:t xml:space="preserve">   PMU, and DOLE    </w:t>
            </w:r>
          </w:p>
        </w:tc>
      </w:tr>
      <w:tr w:rsidR="002E731D" w:rsidRPr="002E731D" w:rsidTr="00BB0AA0">
        <w:trPr>
          <w:trHeight w:val="331"/>
        </w:trPr>
        <w:tc>
          <w:tcPr>
            <w:tcW w:w="2128" w:type="pct"/>
            <w:shd w:val="clear" w:color="auto" w:fill="auto"/>
            <w:noWrap/>
            <w:hideMark/>
          </w:tcPr>
          <w:p w:rsidR="00A77E27" w:rsidRPr="002E731D" w:rsidRDefault="00A77E27" w:rsidP="00BB0AA0">
            <w:pPr>
              <w:rPr>
                <w:rFonts w:eastAsia="Calibri" w:cs="Arial"/>
                <w:b/>
                <w:snapToGrid w:val="0"/>
                <w:sz w:val="20"/>
                <w:szCs w:val="20"/>
                <w:lang w:val="de-DE" w:eastAsia="de-DE"/>
              </w:rPr>
            </w:pPr>
            <w:r w:rsidRPr="002E731D">
              <w:rPr>
                <w:rFonts w:cs="Arial"/>
                <w:sz w:val="20"/>
                <w:szCs w:val="20"/>
              </w:rPr>
              <w:t>Total O&amp;M Phase Monitoring Cost (B)</w:t>
            </w:r>
          </w:p>
        </w:tc>
        <w:tc>
          <w:tcPr>
            <w:tcW w:w="511" w:type="pct"/>
            <w:shd w:val="clear" w:color="auto" w:fill="auto"/>
            <w:noWrap/>
            <w:hideMark/>
          </w:tcPr>
          <w:p w:rsidR="00A77E27" w:rsidRPr="002E731D" w:rsidRDefault="00A77E27" w:rsidP="00BB0AA0">
            <w:pPr>
              <w:jc w:val="right"/>
              <w:rPr>
                <w:rFonts w:cs="Arial"/>
                <w:sz w:val="20"/>
                <w:szCs w:val="20"/>
              </w:rPr>
            </w:pPr>
          </w:p>
        </w:tc>
        <w:tc>
          <w:tcPr>
            <w:tcW w:w="1315" w:type="pct"/>
            <w:shd w:val="clear" w:color="auto" w:fill="auto"/>
            <w:noWrap/>
          </w:tcPr>
          <w:p w:rsidR="00A77E27" w:rsidRPr="002E731D" w:rsidRDefault="00730D24" w:rsidP="002D57DC">
            <w:pPr>
              <w:jc w:val="right"/>
              <w:rPr>
                <w:rFonts w:cs="Arial"/>
                <w:b/>
                <w:sz w:val="20"/>
                <w:szCs w:val="20"/>
              </w:rPr>
            </w:pPr>
            <w:r w:rsidRPr="002E731D">
              <w:rPr>
                <w:rFonts w:cs="Arial"/>
                <w:b/>
                <w:sz w:val="20"/>
                <w:szCs w:val="20"/>
              </w:rPr>
              <w:t>1</w:t>
            </w:r>
            <w:r w:rsidR="002D57DC" w:rsidRPr="002E731D">
              <w:rPr>
                <w:rFonts w:cs="Arial"/>
                <w:b/>
                <w:sz w:val="20"/>
                <w:szCs w:val="20"/>
              </w:rPr>
              <w:t>3</w:t>
            </w:r>
            <w:r w:rsidRPr="002E731D">
              <w:rPr>
                <w:rFonts w:cs="Arial"/>
                <w:b/>
                <w:sz w:val="20"/>
                <w:szCs w:val="20"/>
              </w:rPr>
              <w:t>8</w:t>
            </w:r>
            <w:r w:rsidR="00A77E27" w:rsidRPr="002E731D">
              <w:rPr>
                <w:rFonts w:cs="Arial"/>
                <w:b/>
                <w:sz w:val="20"/>
                <w:szCs w:val="20"/>
              </w:rPr>
              <w:t>,000.00</w:t>
            </w:r>
          </w:p>
        </w:tc>
        <w:tc>
          <w:tcPr>
            <w:tcW w:w="1046" w:type="pct"/>
            <w:shd w:val="clear" w:color="auto" w:fill="auto"/>
          </w:tcPr>
          <w:p w:rsidR="00A77E27" w:rsidRPr="002E731D" w:rsidRDefault="00A77E27" w:rsidP="00BB0AA0">
            <w:pPr>
              <w:rPr>
                <w:rFonts w:cs="Arial"/>
                <w:sz w:val="20"/>
                <w:szCs w:val="20"/>
              </w:rPr>
            </w:pPr>
            <w:r w:rsidRPr="002E731D">
              <w:rPr>
                <w:rFonts w:cs="Arial"/>
                <w:sz w:val="20"/>
                <w:szCs w:val="20"/>
              </w:rPr>
              <w:t xml:space="preserve">PMU, and DOLE    </w:t>
            </w:r>
          </w:p>
        </w:tc>
      </w:tr>
      <w:tr w:rsidR="002E731D" w:rsidRPr="002E731D" w:rsidTr="00BB0AA0">
        <w:trPr>
          <w:trHeight w:val="331"/>
        </w:trPr>
        <w:tc>
          <w:tcPr>
            <w:tcW w:w="2128" w:type="pct"/>
            <w:shd w:val="clear" w:color="auto" w:fill="auto"/>
            <w:noWrap/>
          </w:tcPr>
          <w:p w:rsidR="00A77E27" w:rsidRPr="002E731D" w:rsidRDefault="00A77E27" w:rsidP="00BB0AA0">
            <w:pPr>
              <w:rPr>
                <w:rFonts w:eastAsia="Calibri" w:cs="Arial"/>
                <w:b/>
                <w:snapToGrid w:val="0"/>
                <w:sz w:val="20"/>
                <w:szCs w:val="20"/>
                <w:lang w:val="de-DE" w:eastAsia="de-DE"/>
              </w:rPr>
            </w:pPr>
            <w:r w:rsidRPr="002E731D">
              <w:rPr>
                <w:rFonts w:cs="Arial"/>
                <w:sz w:val="20"/>
                <w:szCs w:val="20"/>
              </w:rPr>
              <w:t>Total Cost (A+B)</w:t>
            </w:r>
          </w:p>
        </w:tc>
        <w:tc>
          <w:tcPr>
            <w:tcW w:w="511" w:type="pct"/>
            <w:shd w:val="clear" w:color="auto" w:fill="auto"/>
            <w:noWrap/>
          </w:tcPr>
          <w:p w:rsidR="00A77E27" w:rsidRPr="002E731D" w:rsidRDefault="00A77E27" w:rsidP="00BB0AA0">
            <w:pPr>
              <w:jc w:val="right"/>
              <w:rPr>
                <w:rFonts w:cs="Arial"/>
                <w:sz w:val="20"/>
                <w:szCs w:val="20"/>
              </w:rPr>
            </w:pPr>
          </w:p>
        </w:tc>
        <w:tc>
          <w:tcPr>
            <w:tcW w:w="1315" w:type="pct"/>
            <w:shd w:val="clear" w:color="auto" w:fill="auto"/>
            <w:noWrap/>
          </w:tcPr>
          <w:p w:rsidR="00A77E27" w:rsidRPr="002E731D" w:rsidRDefault="002D57DC" w:rsidP="001C0A72">
            <w:pPr>
              <w:jc w:val="right"/>
              <w:rPr>
                <w:rFonts w:cs="Arial"/>
                <w:b/>
                <w:sz w:val="20"/>
                <w:szCs w:val="20"/>
              </w:rPr>
            </w:pPr>
            <w:r w:rsidRPr="002E731D">
              <w:rPr>
                <w:rFonts w:cs="Arial"/>
                <w:b/>
                <w:sz w:val="20"/>
                <w:szCs w:val="20"/>
              </w:rPr>
              <w:t>299</w:t>
            </w:r>
            <w:r w:rsidR="00A77E27" w:rsidRPr="002E731D">
              <w:rPr>
                <w:rFonts w:cs="Arial"/>
                <w:b/>
                <w:sz w:val="20"/>
                <w:szCs w:val="20"/>
              </w:rPr>
              <w:t>,000.00</w:t>
            </w:r>
          </w:p>
        </w:tc>
        <w:tc>
          <w:tcPr>
            <w:tcW w:w="1046" w:type="pct"/>
            <w:shd w:val="clear" w:color="auto" w:fill="auto"/>
          </w:tcPr>
          <w:p w:rsidR="00A77E27" w:rsidRPr="002E731D" w:rsidRDefault="00A77E27" w:rsidP="00BB0AA0">
            <w:pPr>
              <w:rPr>
                <w:rFonts w:cs="Arial"/>
                <w:b/>
                <w:sz w:val="20"/>
                <w:szCs w:val="20"/>
              </w:rPr>
            </w:pPr>
          </w:p>
        </w:tc>
      </w:tr>
      <w:tr w:rsidR="002E731D" w:rsidRPr="002E731D" w:rsidTr="00BB0AA0">
        <w:trPr>
          <w:trHeight w:val="331"/>
        </w:trPr>
        <w:tc>
          <w:tcPr>
            <w:tcW w:w="2128" w:type="pct"/>
            <w:shd w:val="clear" w:color="auto" w:fill="auto"/>
            <w:noWrap/>
          </w:tcPr>
          <w:p w:rsidR="00A77E27" w:rsidRPr="002E731D" w:rsidRDefault="00A77E27" w:rsidP="00BB0AA0">
            <w:pPr>
              <w:rPr>
                <w:rFonts w:eastAsia="Calibri" w:cs="Arial"/>
                <w:b/>
                <w:snapToGrid w:val="0"/>
                <w:sz w:val="20"/>
                <w:szCs w:val="20"/>
                <w:lang w:val="de-DE" w:eastAsia="de-DE"/>
              </w:rPr>
            </w:pPr>
            <w:r w:rsidRPr="002E731D">
              <w:rPr>
                <w:rFonts w:cs="Arial"/>
                <w:sz w:val="20"/>
                <w:szCs w:val="20"/>
              </w:rPr>
              <w:t>Contingencies @ 5 %</w:t>
            </w:r>
          </w:p>
        </w:tc>
        <w:tc>
          <w:tcPr>
            <w:tcW w:w="511" w:type="pct"/>
            <w:shd w:val="clear" w:color="auto" w:fill="auto"/>
            <w:noWrap/>
          </w:tcPr>
          <w:p w:rsidR="00A77E27" w:rsidRPr="002E731D" w:rsidRDefault="00A77E27" w:rsidP="00BB0AA0">
            <w:pPr>
              <w:jc w:val="right"/>
              <w:rPr>
                <w:rFonts w:cs="Arial"/>
                <w:sz w:val="20"/>
                <w:szCs w:val="20"/>
              </w:rPr>
            </w:pPr>
          </w:p>
        </w:tc>
        <w:tc>
          <w:tcPr>
            <w:tcW w:w="1315" w:type="pct"/>
            <w:shd w:val="clear" w:color="auto" w:fill="auto"/>
            <w:noWrap/>
          </w:tcPr>
          <w:p w:rsidR="00A77E27" w:rsidRPr="002E731D" w:rsidRDefault="002D57DC" w:rsidP="00BB0AA0">
            <w:pPr>
              <w:jc w:val="right"/>
              <w:rPr>
                <w:rFonts w:cs="Arial"/>
                <w:b/>
                <w:sz w:val="20"/>
                <w:szCs w:val="20"/>
              </w:rPr>
            </w:pPr>
            <w:r w:rsidRPr="002E731D">
              <w:rPr>
                <w:rFonts w:cs="Arial"/>
                <w:b/>
                <w:sz w:val="20"/>
                <w:szCs w:val="20"/>
              </w:rPr>
              <w:t>14,950</w:t>
            </w:r>
            <w:r w:rsidR="00A77E27" w:rsidRPr="002E731D">
              <w:rPr>
                <w:rFonts w:cs="Arial"/>
                <w:b/>
                <w:sz w:val="20"/>
                <w:szCs w:val="20"/>
              </w:rPr>
              <w:t>.00</w:t>
            </w:r>
          </w:p>
        </w:tc>
        <w:tc>
          <w:tcPr>
            <w:tcW w:w="1046" w:type="pct"/>
            <w:shd w:val="clear" w:color="auto" w:fill="auto"/>
          </w:tcPr>
          <w:p w:rsidR="00A77E27" w:rsidRPr="002E731D" w:rsidRDefault="00A77E27" w:rsidP="00BB0AA0">
            <w:pPr>
              <w:rPr>
                <w:rFonts w:cs="Arial"/>
                <w:b/>
                <w:sz w:val="20"/>
                <w:szCs w:val="20"/>
              </w:rPr>
            </w:pPr>
          </w:p>
        </w:tc>
      </w:tr>
      <w:tr w:rsidR="00A77E27" w:rsidRPr="002E731D" w:rsidTr="00BB0AA0">
        <w:trPr>
          <w:trHeight w:val="331"/>
        </w:trPr>
        <w:tc>
          <w:tcPr>
            <w:tcW w:w="2128" w:type="pct"/>
            <w:shd w:val="clear" w:color="auto" w:fill="auto"/>
            <w:noWrap/>
          </w:tcPr>
          <w:p w:rsidR="00A77E27" w:rsidRPr="002E731D" w:rsidRDefault="00A77E27" w:rsidP="00BB0AA0">
            <w:pPr>
              <w:rPr>
                <w:rFonts w:eastAsia="Calibri" w:cs="Arial"/>
                <w:b/>
                <w:snapToGrid w:val="0"/>
                <w:sz w:val="20"/>
                <w:szCs w:val="20"/>
                <w:lang w:val="de-DE" w:eastAsia="de-DE"/>
              </w:rPr>
            </w:pPr>
            <w:r w:rsidRPr="002E731D">
              <w:rPr>
                <w:rFonts w:cs="Arial"/>
                <w:b/>
                <w:sz w:val="20"/>
                <w:szCs w:val="20"/>
              </w:rPr>
              <w:t>Total Budgeted Cost ( INR)</w:t>
            </w:r>
          </w:p>
        </w:tc>
        <w:tc>
          <w:tcPr>
            <w:tcW w:w="511" w:type="pct"/>
            <w:shd w:val="clear" w:color="auto" w:fill="auto"/>
            <w:noWrap/>
          </w:tcPr>
          <w:p w:rsidR="00A77E27" w:rsidRPr="002E731D" w:rsidRDefault="00A77E27" w:rsidP="00BB0AA0">
            <w:pPr>
              <w:jc w:val="right"/>
              <w:rPr>
                <w:rFonts w:cs="Arial"/>
                <w:sz w:val="20"/>
                <w:szCs w:val="20"/>
              </w:rPr>
            </w:pPr>
          </w:p>
        </w:tc>
        <w:tc>
          <w:tcPr>
            <w:tcW w:w="1315" w:type="pct"/>
            <w:shd w:val="clear" w:color="auto" w:fill="auto"/>
            <w:noWrap/>
          </w:tcPr>
          <w:p w:rsidR="00A77E27" w:rsidRPr="002E731D" w:rsidRDefault="002D57DC" w:rsidP="002D57DC">
            <w:pPr>
              <w:jc w:val="right"/>
              <w:rPr>
                <w:rFonts w:cs="Arial"/>
                <w:b/>
                <w:sz w:val="20"/>
                <w:szCs w:val="20"/>
              </w:rPr>
            </w:pPr>
            <w:r w:rsidRPr="002E731D">
              <w:rPr>
                <w:rFonts w:cs="Arial"/>
                <w:b/>
                <w:sz w:val="20"/>
                <w:szCs w:val="20"/>
              </w:rPr>
              <w:t>313</w:t>
            </w:r>
            <w:r w:rsidR="00A77E27" w:rsidRPr="002E731D">
              <w:rPr>
                <w:rFonts w:cs="Arial"/>
                <w:b/>
                <w:sz w:val="20"/>
                <w:szCs w:val="20"/>
              </w:rPr>
              <w:t>,</w:t>
            </w:r>
            <w:r w:rsidRPr="002E731D">
              <w:rPr>
                <w:rFonts w:cs="Arial"/>
                <w:b/>
                <w:sz w:val="20"/>
                <w:szCs w:val="20"/>
              </w:rPr>
              <w:t>9</w:t>
            </w:r>
            <w:r w:rsidR="00A77E27" w:rsidRPr="002E731D">
              <w:rPr>
                <w:rFonts w:cs="Arial"/>
                <w:b/>
                <w:sz w:val="20"/>
                <w:szCs w:val="20"/>
              </w:rPr>
              <w:t xml:space="preserve">50 (Say </w:t>
            </w:r>
            <w:r w:rsidRPr="002E731D">
              <w:rPr>
                <w:rFonts w:cs="Arial"/>
                <w:b/>
                <w:sz w:val="20"/>
                <w:szCs w:val="20"/>
              </w:rPr>
              <w:t>350</w:t>
            </w:r>
            <w:r w:rsidR="00A77E27" w:rsidRPr="002E731D">
              <w:rPr>
                <w:rFonts w:cs="Arial"/>
                <w:b/>
                <w:sz w:val="20"/>
                <w:szCs w:val="20"/>
              </w:rPr>
              <w:t>,000)</w:t>
            </w:r>
          </w:p>
        </w:tc>
        <w:tc>
          <w:tcPr>
            <w:tcW w:w="1046" w:type="pct"/>
            <w:shd w:val="clear" w:color="auto" w:fill="auto"/>
          </w:tcPr>
          <w:p w:rsidR="00A77E27" w:rsidRPr="002E731D" w:rsidRDefault="00A77E27" w:rsidP="00BB0AA0">
            <w:pPr>
              <w:rPr>
                <w:rFonts w:cs="Arial"/>
                <w:b/>
                <w:sz w:val="20"/>
                <w:szCs w:val="20"/>
              </w:rPr>
            </w:pPr>
          </w:p>
        </w:tc>
      </w:tr>
    </w:tbl>
    <w:p w:rsidR="00A77E27" w:rsidRPr="002E731D" w:rsidRDefault="00A77E27" w:rsidP="00A77E27">
      <w:pPr>
        <w:pStyle w:val="Heading2"/>
        <w:numPr>
          <w:ilvl w:val="0"/>
          <w:numId w:val="0"/>
        </w:numPr>
        <w:spacing w:before="0" w:after="0"/>
        <w:rPr>
          <w:rFonts w:cs="Arial"/>
        </w:rPr>
      </w:pPr>
    </w:p>
    <w:p w:rsidR="004F59FA" w:rsidRPr="002E731D" w:rsidRDefault="004F59FA" w:rsidP="004F59FA">
      <w:pPr>
        <w:rPr>
          <w:lang w:val="de-DE" w:eastAsia="de-DE"/>
        </w:rPr>
      </w:pPr>
    </w:p>
    <w:p w:rsidR="004F59FA" w:rsidRPr="002E731D" w:rsidRDefault="004F59FA" w:rsidP="004F59FA">
      <w:pPr>
        <w:rPr>
          <w:lang w:val="de-DE" w:eastAsia="de-DE"/>
        </w:rPr>
      </w:pPr>
    </w:p>
    <w:p w:rsidR="00A77E27" w:rsidRPr="002E731D" w:rsidRDefault="00A77E27" w:rsidP="00A77E27">
      <w:pPr>
        <w:pStyle w:val="Heading2"/>
        <w:numPr>
          <w:ilvl w:val="1"/>
          <w:numId w:val="1"/>
        </w:numPr>
        <w:spacing w:before="0" w:after="0"/>
        <w:ind w:left="426" w:hanging="426"/>
        <w:contextualSpacing w:val="0"/>
        <w:jc w:val="left"/>
        <w:rPr>
          <w:rFonts w:cs="Arial"/>
        </w:rPr>
      </w:pPr>
      <w:r w:rsidRPr="002E731D">
        <w:rPr>
          <w:rFonts w:cs="Arial"/>
        </w:rPr>
        <w:tab/>
      </w:r>
      <w:bookmarkStart w:id="994" w:name="_Toc473409016"/>
      <w:bookmarkStart w:id="995" w:name="_Toc473412298"/>
      <w:bookmarkStart w:id="996" w:name="_Toc473412410"/>
      <w:bookmarkStart w:id="997" w:name="_Toc473412696"/>
      <w:bookmarkStart w:id="998" w:name="_Toc484189306"/>
      <w:bookmarkStart w:id="999" w:name="_Toc487309334"/>
      <w:bookmarkStart w:id="1000" w:name="_Toc523921780"/>
      <w:bookmarkStart w:id="1001" w:name="_Toc523932239"/>
      <w:bookmarkStart w:id="1002" w:name="_Toc523932354"/>
      <w:bookmarkStart w:id="1003" w:name="_Toc3577956"/>
      <w:bookmarkStart w:id="1004" w:name="_Toc50152366"/>
      <w:bookmarkStart w:id="1005" w:name="_Toc50152491"/>
      <w:r w:rsidRPr="002E731D">
        <w:rPr>
          <w:rFonts w:cs="Arial"/>
        </w:rPr>
        <w:t>Environmental Monitoring and Reporting</w:t>
      </w:r>
      <w:bookmarkEnd w:id="994"/>
      <w:bookmarkEnd w:id="995"/>
      <w:bookmarkEnd w:id="996"/>
      <w:bookmarkEnd w:id="997"/>
      <w:bookmarkEnd w:id="998"/>
      <w:bookmarkEnd w:id="999"/>
      <w:bookmarkEnd w:id="1000"/>
      <w:bookmarkEnd w:id="1001"/>
      <w:bookmarkEnd w:id="1002"/>
      <w:bookmarkEnd w:id="1003"/>
      <w:bookmarkEnd w:id="1004"/>
      <w:bookmarkEnd w:id="1005"/>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The PMU with the assistance of PMC will monitor and measure the progress of EMP implementation during construction phase. During operation phase PMU safeguard cell will take care of EMP implementation. PWD environmental cum social expert will undertake site inspections and document review to verify compliance with the EMP and progress toward the final outcome. PWD will submit monthly monitoring and implementation reports to PMU at HPKVN and to the concerned departments (in present case to DO</w:t>
      </w:r>
      <w:r w:rsidR="00106FD7" w:rsidRPr="002E731D">
        <w:rPr>
          <w:color w:val="auto"/>
          <w:sz w:val="22"/>
          <w:szCs w:val="22"/>
        </w:rPr>
        <w:t>TE</w:t>
      </w:r>
      <w:r w:rsidRPr="002E731D">
        <w:rPr>
          <w:color w:val="auto"/>
          <w:sz w:val="22"/>
          <w:szCs w:val="22"/>
        </w:rPr>
        <w:t>), who will take follow-up actions, if necessary. PWD will also submit quarterly, semi-annual and annual monitoring and implementation reports to PMU. The PMU will submit semi-annual monitoring reports to ADB. Monitoring reports will be posted in a location accessible to the public.</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ADB will review project performance against the EA’s commitments as agreed in the legal documents. The extent of ADB's monitoring and supervision activities will be commensurate with the Project’s risks and impacts. Monitoring and supervising of social and environmental safeguards will be integrated into the project performance management system. ADB will monitor projects on an ongoing basis until a project completion report is issued.</w:t>
      </w:r>
    </w:p>
    <w:p w:rsidR="00A77E27" w:rsidRPr="002E731D" w:rsidRDefault="00A77E27" w:rsidP="00A77E27">
      <w:pPr>
        <w:pStyle w:val="ListParagraph"/>
      </w:pP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pPr>
    </w:p>
    <w:p w:rsidR="00106FD7" w:rsidRPr="002E731D" w:rsidRDefault="00106FD7" w:rsidP="00A77E27">
      <w:pPr>
        <w:pStyle w:val="Default"/>
        <w:widowControl w:val="0"/>
        <w:jc w:val="both"/>
        <w:rPr>
          <w:color w:val="auto"/>
          <w:sz w:val="22"/>
          <w:szCs w:val="22"/>
        </w:rPr>
      </w:pPr>
    </w:p>
    <w:p w:rsidR="00106FD7" w:rsidRPr="002E731D" w:rsidRDefault="00106FD7" w:rsidP="00A77E27">
      <w:pPr>
        <w:pStyle w:val="Default"/>
        <w:widowControl w:val="0"/>
        <w:jc w:val="both"/>
        <w:rPr>
          <w:color w:val="auto"/>
          <w:sz w:val="22"/>
          <w:szCs w:val="22"/>
        </w:rPr>
      </w:pPr>
    </w:p>
    <w:p w:rsidR="00106FD7" w:rsidRPr="002E731D" w:rsidRDefault="00106FD7" w:rsidP="00A77E27">
      <w:pPr>
        <w:pStyle w:val="Default"/>
        <w:widowControl w:val="0"/>
        <w:jc w:val="both"/>
        <w:rPr>
          <w:color w:val="auto"/>
          <w:sz w:val="22"/>
          <w:szCs w:val="22"/>
        </w:rPr>
      </w:pPr>
    </w:p>
    <w:p w:rsidR="00106FD7" w:rsidRPr="002E731D" w:rsidRDefault="00106FD7" w:rsidP="00A77E27">
      <w:pPr>
        <w:pStyle w:val="Default"/>
        <w:widowControl w:val="0"/>
        <w:jc w:val="both"/>
        <w:rPr>
          <w:color w:val="auto"/>
          <w:sz w:val="22"/>
          <w:szCs w:val="22"/>
        </w:rPr>
      </w:pPr>
    </w:p>
    <w:p w:rsidR="00106FD7" w:rsidRPr="002E731D" w:rsidRDefault="00106FD7" w:rsidP="00A77E27">
      <w:pPr>
        <w:pStyle w:val="Default"/>
        <w:widowControl w:val="0"/>
        <w:jc w:val="both"/>
        <w:rPr>
          <w:color w:val="auto"/>
          <w:sz w:val="22"/>
          <w:szCs w:val="22"/>
        </w:rPr>
      </w:pPr>
    </w:p>
    <w:p w:rsidR="00106FD7" w:rsidRPr="002E731D" w:rsidRDefault="00106FD7" w:rsidP="00A77E27">
      <w:pPr>
        <w:pStyle w:val="Default"/>
        <w:widowControl w:val="0"/>
        <w:jc w:val="both"/>
        <w:rPr>
          <w:color w:val="auto"/>
          <w:sz w:val="22"/>
          <w:szCs w:val="22"/>
        </w:rPr>
      </w:pPr>
    </w:p>
    <w:p w:rsidR="00106FD7" w:rsidRPr="002E731D" w:rsidRDefault="00106FD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Heading1"/>
        <w:numPr>
          <w:ilvl w:val="0"/>
          <w:numId w:val="1"/>
        </w:numPr>
        <w:spacing w:before="0" w:after="0"/>
        <w:contextualSpacing w:val="0"/>
        <w:rPr>
          <w:rFonts w:cs="Arial"/>
          <w:szCs w:val="22"/>
        </w:rPr>
      </w:pPr>
      <w:bookmarkStart w:id="1006" w:name="_Toc372379077"/>
      <w:bookmarkStart w:id="1007" w:name="_Toc473409017"/>
      <w:bookmarkStart w:id="1008" w:name="_Toc473412299"/>
      <w:bookmarkStart w:id="1009" w:name="_Toc473412411"/>
      <w:bookmarkStart w:id="1010" w:name="_Toc473412697"/>
      <w:bookmarkStart w:id="1011" w:name="_Toc484189307"/>
      <w:bookmarkStart w:id="1012" w:name="_Toc487309335"/>
      <w:bookmarkStart w:id="1013" w:name="_Toc523921781"/>
      <w:bookmarkStart w:id="1014" w:name="_Toc523932240"/>
      <w:bookmarkStart w:id="1015" w:name="_Toc523932355"/>
      <w:bookmarkStart w:id="1016" w:name="_Toc3577957"/>
      <w:bookmarkStart w:id="1017" w:name="_Toc50152367"/>
      <w:bookmarkStart w:id="1018" w:name="_Toc50152492"/>
      <w:r w:rsidRPr="002E731D">
        <w:rPr>
          <w:rFonts w:cs="Arial"/>
          <w:szCs w:val="22"/>
        </w:rPr>
        <w:t>PUBLIC CONSULTATION AND  INFORMATION DISCLOSURE</w:t>
      </w:r>
      <w:bookmarkEnd w:id="1006"/>
      <w:bookmarkEnd w:id="1007"/>
      <w:bookmarkEnd w:id="1008"/>
      <w:bookmarkEnd w:id="1009"/>
      <w:bookmarkEnd w:id="1010"/>
      <w:bookmarkEnd w:id="1011"/>
      <w:bookmarkEnd w:id="1012"/>
      <w:bookmarkEnd w:id="1013"/>
      <w:bookmarkEnd w:id="1014"/>
      <w:bookmarkEnd w:id="1015"/>
      <w:bookmarkEnd w:id="1016"/>
      <w:bookmarkEnd w:id="1017"/>
      <w:bookmarkEnd w:id="1018"/>
    </w:p>
    <w:p w:rsidR="00A77E27" w:rsidRPr="002E731D" w:rsidRDefault="00A77E27" w:rsidP="00A77E27">
      <w:pPr>
        <w:pStyle w:val="Heading2"/>
        <w:numPr>
          <w:ilvl w:val="0"/>
          <w:numId w:val="0"/>
        </w:numPr>
        <w:spacing w:before="0" w:after="0"/>
        <w:ind w:left="426"/>
        <w:rPr>
          <w:rFonts w:cs="Arial"/>
          <w:szCs w:val="22"/>
        </w:rPr>
      </w:pPr>
      <w:bookmarkStart w:id="1019" w:name="_Toc459387974"/>
      <w:bookmarkEnd w:id="1019"/>
    </w:p>
    <w:p w:rsidR="00A77E27" w:rsidRPr="002E731D" w:rsidRDefault="00A77E27" w:rsidP="00A77E27">
      <w:pPr>
        <w:pStyle w:val="Heading2"/>
        <w:numPr>
          <w:ilvl w:val="1"/>
          <w:numId w:val="1"/>
        </w:numPr>
        <w:spacing w:before="0" w:after="0"/>
        <w:ind w:left="426" w:hanging="426"/>
        <w:contextualSpacing w:val="0"/>
        <w:jc w:val="left"/>
        <w:rPr>
          <w:rFonts w:cs="Arial"/>
          <w:szCs w:val="22"/>
        </w:rPr>
      </w:pPr>
      <w:r w:rsidRPr="002E731D">
        <w:rPr>
          <w:rFonts w:cs="Arial"/>
          <w:szCs w:val="22"/>
        </w:rPr>
        <w:tab/>
      </w:r>
      <w:bookmarkStart w:id="1020" w:name="_Toc473409018"/>
      <w:bookmarkStart w:id="1021" w:name="_Toc473412300"/>
      <w:bookmarkStart w:id="1022" w:name="_Toc473412412"/>
      <w:bookmarkStart w:id="1023" w:name="_Toc473412698"/>
      <w:bookmarkStart w:id="1024" w:name="_Toc484189308"/>
      <w:bookmarkStart w:id="1025" w:name="_Toc487309336"/>
      <w:bookmarkStart w:id="1026" w:name="_Toc523921782"/>
      <w:bookmarkStart w:id="1027" w:name="_Toc523932241"/>
      <w:bookmarkStart w:id="1028" w:name="_Toc523932356"/>
      <w:bookmarkStart w:id="1029" w:name="_Toc3577958"/>
      <w:bookmarkStart w:id="1030" w:name="_Toc50152368"/>
      <w:bookmarkStart w:id="1031" w:name="_Toc50152493"/>
      <w:r w:rsidRPr="002E731D">
        <w:rPr>
          <w:rFonts w:cs="Arial"/>
          <w:szCs w:val="22"/>
        </w:rPr>
        <w:t>Process For Consultations Followed</w:t>
      </w:r>
      <w:bookmarkEnd w:id="1020"/>
      <w:bookmarkEnd w:id="1021"/>
      <w:bookmarkEnd w:id="1022"/>
      <w:bookmarkEnd w:id="1023"/>
      <w:bookmarkEnd w:id="1024"/>
      <w:bookmarkEnd w:id="1025"/>
      <w:bookmarkEnd w:id="1026"/>
      <w:bookmarkEnd w:id="1027"/>
      <w:bookmarkEnd w:id="1028"/>
      <w:bookmarkEnd w:id="1029"/>
      <w:bookmarkEnd w:id="1030"/>
      <w:bookmarkEnd w:id="1031"/>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construction and operation of </w:t>
      </w:r>
      <w:r w:rsidR="003225FA" w:rsidRPr="002E731D">
        <w:rPr>
          <w:color w:val="auto"/>
          <w:sz w:val="22"/>
          <w:szCs w:val="22"/>
        </w:rPr>
        <w:t>ITI does</w:t>
      </w:r>
      <w:r w:rsidRPr="002E731D">
        <w:rPr>
          <w:color w:val="auto"/>
          <w:sz w:val="22"/>
          <w:szCs w:val="22"/>
        </w:rPr>
        <w:t xml:space="preserve"> not involve any elements, which could have an adverse impact on the community. There is no deprivation of any sort for the residents or displacement of any groups. Particularly, with regard to environmental impacts</w:t>
      </w:r>
      <w:r w:rsidR="000A50EF" w:rsidRPr="002E731D">
        <w:rPr>
          <w:color w:val="auto"/>
          <w:sz w:val="22"/>
          <w:szCs w:val="22"/>
        </w:rPr>
        <w:t>,</w:t>
      </w:r>
      <w:r w:rsidRPr="002E731D">
        <w:rPr>
          <w:color w:val="auto"/>
          <w:sz w:val="22"/>
          <w:szCs w:val="22"/>
        </w:rPr>
        <w:t xml:space="preserve"> this subproject can be characterized as innocuous.</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b/>
          <w:color w:val="auto"/>
          <w:sz w:val="22"/>
          <w:szCs w:val="22"/>
        </w:rPr>
      </w:pPr>
      <w:r w:rsidRPr="002E731D">
        <w:rPr>
          <w:noProof/>
          <w:color w:val="auto"/>
          <w:sz w:val="22"/>
          <w:szCs w:val="22"/>
          <w:lang w:val="en-IN" w:eastAsia="en-IN"/>
        </w:rPr>
        <w:t>In view of this, the need for holding a public hearing(as defined in EIA Notification 2006 of Government of India) is not</w:t>
      </w:r>
      <w:r w:rsidRPr="002E731D">
        <w:rPr>
          <w:color w:val="auto"/>
          <w:sz w:val="22"/>
          <w:szCs w:val="22"/>
        </w:rPr>
        <w:t xml:space="preserve"> perceived at this stage. However</w:t>
      </w:r>
      <w:r w:rsidR="000A50EF" w:rsidRPr="002E731D">
        <w:rPr>
          <w:color w:val="auto"/>
          <w:sz w:val="22"/>
          <w:szCs w:val="22"/>
        </w:rPr>
        <w:t>,</w:t>
      </w:r>
      <w:r w:rsidRPr="002E731D">
        <w:rPr>
          <w:color w:val="auto"/>
          <w:sz w:val="22"/>
          <w:szCs w:val="22"/>
        </w:rPr>
        <w:t xml:space="preserve"> in compliance with the ADB’s guidelines, focused public consultations were u</w:t>
      </w:r>
      <w:r w:rsidR="001C0A72" w:rsidRPr="002E731D">
        <w:rPr>
          <w:color w:val="auto"/>
          <w:sz w:val="22"/>
          <w:szCs w:val="22"/>
        </w:rPr>
        <w:t>ndertaken during the site visit</w:t>
      </w:r>
      <w:r w:rsidRPr="002E731D">
        <w:rPr>
          <w:color w:val="auto"/>
          <w:sz w:val="22"/>
          <w:szCs w:val="22"/>
        </w:rPr>
        <w:t xml:space="preserve"> to </w:t>
      </w:r>
      <w:r w:rsidR="003225FA" w:rsidRPr="002E731D">
        <w:rPr>
          <w:color w:val="auto"/>
          <w:sz w:val="22"/>
          <w:szCs w:val="22"/>
        </w:rPr>
        <w:t>ITI site</w:t>
      </w:r>
      <w:r w:rsidRPr="002E731D">
        <w:rPr>
          <w:color w:val="auto"/>
          <w:sz w:val="22"/>
          <w:szCs w:val="22"/>
        </w:rPr>
        <w:t xml:space="preserve">. </w:t>
      </w:r>
      <w:r w:rsidR="003225FA" w:rsidRPr="002E731D">
        <w:rPr>
          <w:color w:val="auto"/>
          <w:sz w:val="22"/>
          <w:szCs w:val="22"/>
        </w:rPr>
        <w:t xml:space="preserve">Elected Members of Chhattari village Panchayat </w:t>
      </w:r>
      <w:r w:rsidR="00FF6BC3" w:rsidRPr="002E731D">
        <w:rPr>
          <w:color w:val="auto"/>
          <w:sz w:val="22"/>
          <w:szCs w:val="22"/>
        </w:rPr>
        <w:t>and Chhattari</w:t>
      </w:r>
      <w:r w:rsidR="003225FA" w:rsidRPr="002E731D">
        <w:rPr>
          <w:color w:val="auto"/>
          <w:sz w:val="22"/>
          <w:szCs w:val="22"/>
        </w:rPr>
        <w:t xml:space="preserve"> village residents were </w:t>
      </w:r>
      <w:r w:rsidRPr="002E731D">
        <w:rPr>
          <w:color w:val="auto"/>
          <w:sz w:val="22"/>
          <w:szCs w:val="22"/>
        </w:rPr>
        <w:t xml:space="preserve">informed about the </w:t>
      </w:r>
      <w:r w:rsidR="00C61B42" w:rsidRPr="002E731D">
        <w:rPr>
          <w:color w:val="auto"/>
          <w:sz w:val="22"/>
          <w:szCs w:val="22"/>
        </w:rPr>
        <w:t>ITI building</w:t>
      </w:r>
      <w:r w:rsidR="005E2629" w:rsidRPr="002E731D">
        <w:rPr>
          <w:color w:val="auto"/>
          <w:sz w:val="22"/>
          <w:szCs w:val="22"/>
        </w:rPr>
        <w:t xml:space="preserve"> construction</w:t>
      </w:r>
      <w:r w:rsidRPr="002E731D">
        <w:rPr>
          <w:color w:val="auto"/>
          <w:sz w:val="22"/>
          <w:szCs w:val="22"/>
        </w:rPr>
        <w:t xml:space="preserve"> and subsequent </w:t>
      </w:r>
      <w:r w:rsidR="005E2629" w:rsidRPr="002E731D">
        <w:rPr>
          <w:color w:val="auto"/>
          <w:sz w:val="22"/>
          <w:szCs w:val="22"/>
        </w:rPr>
        <w:t>functioning in</w:t>
      </w:r>
      <w:r w:rsidRPr="002E731D">
        <w:rPr>
          <w:color w:val="auto"/>
          <w:sz w:val="22"/>
          <w:szCs w:val="22"/>
        </w:rPr>
        <w:t xml:space="preserve"> their area and their views were obtained. During the preparation of this IEE, consultations have been held with the officials of </w:t>
      </w:r>
      <w:r w:rsidR="000A50EF" w:rsidRPr="002E731D">
        <w:rPr>
          <w:color w:val="auto"/>
          <w:sz w:val="22"/>
          <w:szCs w:val="22"/>
        </w:rPr>
        <w:t>DOP</w:t>
      </w:r>
      <w:r w:rsidRPr="002E731D">
        <w:rPr>
          <w:color w:val="auto"/>
          <w:sz w:val="22"/>
          <w:szCs w:val="22"/>
        </w:rPr>
        <w:t>, HPKVN, Forest Department, DOUD, DORD</w:t>
      </w:r>
      <w:r w:rsidR="004932BB" w:rsidRPr="002E731D">
        <w:rPr>
          <w:color w:val="auto"/>
          <w:sz w:val="22"/>
          <w:szCs w:val="22"/>
        </w:rPr>
        <w:t xml:space="preserve">, </w:t>
      </w:r>
      <w:r w:rsidR="00C61B42" w:rsidRPr="002E731D">
        <w:rPr>
          <w:color w:val="auto"/>
          <w:sz w:val="22"/>
          <w:szCs w:val="22"/>
        </w:rPr>
        <w:t>and DTE</w:t>
      </w:r>
      <w:r w:rsidR="004932BB" w:rsidRPr="002E731D">
        <w:rPr>
          <w:color w:val="auto"/>
          <w:sz w:val="22"/>
          <w:szCs w:val="22"/>
        </w:rPr>
        <w:t>, DOTE</w:t>
      </w:r>
      <w:r w:rsidRPr="002E731D">
        <w:rPr>
          <w:color w:val="auto"/>
          <w:sz w:val="22"/>
          <w:szCs w:val="22"/>
        </w:rPr>
        <w:t xml:space="preserve"> and DOLE.  </w:t>
      </w:r>
    </w:p>
    <w:p w:rsidR="00A77E27" w:rsidRPr="002E731D" w:rsidRDefault="00A77E27" w:rsidP="00A77E27">
      <w:pPr>
        <w:pStyle w:val="Default"/>
        <w:widowControl w:val="0"/>
        <w:jc w:val="both"/>
        <w:rPr>
          <w:b/>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process of consultations was taken up, as an integral part of the sub-project  design and environmental assessment, in accordance with ADB Guidelines and following objectives: </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numPr>
          <w:ilvl w:val="0"/>
          <w:numId w:val="18"/>
        </w:numPr>
        <w:ind w:left="990" w:hanging="270"/>
        <w:jc w:val="both"/>
        <w:rPr>
          <w:color w:val="auto"/>
          <w:sz w:val="22"/>
          <w:szCs w:val="22"/>
        </w:rPr>
      </w:pPr>
      <w:r w:rsidRPr="002E731D">
        <w:rPr>
          <w:color w:val="auto"/>
          <w:sz w:val="22"/>
          <w:szCs w:val="22"/>
        </w:rPr>
        <w:t xml:space="preserve">To educate the general public, specially potentially impacted or benefited communities, individuals and stakeholders about the proposed </w:t>
      </w:r>
      <w:r w:rsidR="00FF6BC3" w:rsidRPr="002E731D">
        <w:rPr>
          <w:color w:val="auto"/>
          <w:sz w:val="22"/>
          <w:szCs w:val="22"/>
        </w:rPr>
        <w:t xml:space="preserve">ITI </w:t>
      </w:r>
      <w:r w:rsidRPr="002E731D">
        <w:rPr>
          <w:color w:val="auto"/>
          <w:sz w:val="22"/>
          <w:szCs w:val="22"/>
        </w:rPr>
        <w:t xml:space="preserve"> activities; </w:t>
      </w:r>
    </w:p>
    <w:p w:rsidR="00A77E27" w:rsidRPr="002E731D" w:rsidRDefault="00A77E27" w:rsidP="00C35724">
      <w:pPr>
        <w:pStyle w:val="Default"/>
        <w:numPr>
          <w:ilvl w:val="0"/>
          <w:numId w:val="18"/>
        </w:numPr>
        <w:ind w:left="990" w:hanging="270"/>
        <w:jc w:val="both"/>
        <w:rPr>
          <w:color w:val="auto"/>
          <w:sz w:val="22"/>
          <w:szCs w:val="22"/>
        </w:rPr>
      </w:pPr>
      <w:r w:rsidRPr="002E731D">
        <w:rPr>
          <w:color w:val="auto"/>
          <w:sz w:val="22"/>
          <w:szCs w:val="22"/>
        </w:rPr>
        <w:t xml:space="preserve">To familiarize the people with technical and environmental issues of the  </w:t>
      </w:r>
      <w:r w:rsidR="00FF6BC3" w:rsidRPr="002E731D">
        <w:rPr>
          <w:color w:val="auto"/>
          <w:sz w:val="22"/>
          <w:szCs w:val="22"/>
        </w:rPr>
        <w:t xml:space="preserve">ITI </w:t>
      </w:r>
      <w:r w:rsidR="000A50EF" w:rsidRPr="002E731D">
        <w:rPr>
          <w:color w:val="auto"/>
          <w:sz w:val="22"/>
          <w:szCs w:val="22"/>
        </w:rPr>
        <w:t xml:space="preserve"> </w:t>
      </w:r>
      <w:r w:rsidR="00FF6BC3" w:rsidRPr="002E731D">
        <w:rPr>
          <w:color w:val="auto"/>
          <w:sz w:val="22"/>
          <w:szCs w:val="22"/>
        </w:rPr>
        <w:t xml:space="preserve">Chhattari </w:t>
      </w:r>
      <w:r w:rsidRPr="002E731D">
        <w:rPr>
          <w:color w:val="auto"/>
          <w:sz w:val="22"/>
          <w:szCs w:val="22"/>
        </w:rPr>
        <w:t xml:space="preserve">subproject for better understanding; </w:t>
      </w:r>
    </w:p>
    <w:p w:rsidR="00A77E27" w:rsidRPr="002E731D" w:rsidRDefault="00A77E27" w:rsidP="00C35724">
      <w:pPr>
        <w:pStyle w:val="Default"/>
        <w:numPr>
          <w:ilvl w:val="0"/>
          <w:numId w:val="18"/>
        </w:numPr>
        <w:ind w:left="990" w:hanging="270"/>
        <w:jc w:val="both"/>
        <w:rPr>
          <w:color w:val="auto"/>
          <w:sz w:val="22"/>
          <w:szCs w:val="22"/>
        </w:rPr>
      </w:pPr>
      <w:r w:rsidRPr="002E731D">
        <w:rPr>
          <w:color w:val="auto"/>
          <w:sz w:val="22"/>
          <w:szCs w:val="22"/>
        </w:rPr>
        <w:t xml:space="preserve">To solicit the opinion of the communities and individuals on environmental issues and assess the significance of impacts due to the proposed development; </w:t>
      </w:r>
    </w:p>
    <w:p w:rsidR="00A77E27" w:rsidRPr="002E731D" w:rsidRDefault="00A77E27" w:rsidP="00C35724">
      <w:pPr>
        <w:pStyle w:val="Default"/>
        <w:numPr>
          <w:ilvl w:val="0"/>
          <w:numId w:val="18"/>
        </w:numPr>
        <w:ind w:left="990" w:hanging="270"/>
        <w:jc w:val="both"/>
        <w:rPr>
          <w:color w:val="auto"/>
          <w:sz w:val="22"/>
          <w:szCs w:val="22"/>
        </w:rPr>
      </w:pPr>
      <w:r w:rsidRPr="002E731D">
        <w:rPr>
          <w:color w:val="auto"/>
          <w:sz w:val="22"/>
          <w:szCs w:val="22"/>
        </w:rPr>
        <w:t>To foster co-operation among officers of EA and IAs, the community and the stakeholders to achieve a cordial working relationship for smooth implementation of the sub- project and</w:t>
      </w:r>
    </w:p>
    <w:p w:rsidR="00A77E27" w:rsidRPr="002E731D" w:rsidRDefault="00A77E27" w:rsidP="00C35724">
      <w:pPr>
        <w:pStyle w:val="Default"/>
        <w:numPr>
          <w:ilvl w:val="0"/>
          <w:numId w:val="18"/>
        </w:numPr>
        <w:ind w:left="990" w:hanging="270"/>
        <w:jc w:val="both"/>
        <w:rPr>
          <w:color w:val="auto"/>
          <w:sz w:val="22"/>
          <w:szCs w:val="22"/>
        </w:rPr>
      </w:pPr>
      <w:r w:rsidRPr="002E731D">
        <w:rPr>
          <w:color w:val="auto"/>
          <w:sz w:val="22"/>
          <w:szCs w:val="22"/>
        </w:rPr>
        <w:t xml:space="preserve">To identify the environmental issues relating to the proposed activity. </w:t>
      </w:r>
    </w:p>
    <w:p w:rsidR="00A77E27" w:rsidRPr="002E731D" w:rsidRDefault="00A77E27" w:rsidP="00A77E27">
      <w:pPr>
        <w:pStyle w:val="Default"/>
        <w:ind w:left="90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rPr>
      </w:pPr>
      <w:r w:rsidRPr="002E731D">
        <w:rPr>
          <w:color w:val="auto"/>
          <w:sz w:val="22"/>
          <w:szCs w:val="22"/>
        </w:rPr>
        <w:t>During the consultations local residents opined that there is need to develop skills of local youth and at the same time guide them properly to select the suitable job.</w:t>
      </w:r>
      <w:r w:rsidR="001275A9" w:rsidRPr="002E731D">
        <w:rPr>
          <w:color w:val="auto"/>
          <w:sz w:val="22"/>
          <w:szCs w:val="22"/>
        </w:rPr>
        <w:t xml:space="preserve"> The subproject planned will help </w:t>
      </w:r>
      <w:r w:rsidR="00F93BB9" w:rsidRPr="002E731D">
        <w:rPr>
          <w:color w:val="auto"/>
          <w:sz w:val="22"/>
          <w:szCs w:val="22"/>
        </w:rPr>
        <w:t xml:space="preserve">rural youth in attaining technical skills at ITI for </w:t>
      </w:r>
      <w:r w:rsidR="001275A9" w:rsidRPr="002E731D">
        <w:rPr>
          <w:color w:val="auto"/>
          <w:sz w:val="22"/>
          <w:szCs w:val="22"/>
        </w:rPr>
        <w:t xml:space="preserve">job oriented fields. </w:t>
      </w:r>
      <w:r w:rsidRPr="002E731D">
        <w:rPr>
          <w:color w:val="auto"/>
          <w:sz w:val="22"/>
          <w:szCs w:val="22"/>
        </w:rPr>
        <w:t xml:space="preserve"> The local demanded fast implementation of the </w:t>
      </w:r>
      <w:r w:rsidR="00F93BB9" w:rsidRPr="002E731D">
        <w:rPr>
          <w:color w:val="auto"/>
          <w:sz w:val="22"/>
          <w:szCs w:val="22"/>
        </w:rPr>
        <w:t>ITI project</w:t>
      </w:r>
      <w:r w:rsidRPr="002E731D">
        <w:rPr>
          <w:color w:val="auto"/>
          <w:sz w:val="22"/>
          <w:szCs w:val="22"/>
        </w:rPr>
        <w:t xml:space="preserve">. The dates of consultations and stakeholders consulted have been summarized below in </w:t>
      </w:r>
      <w:r w:rsidRPr="002E731D">
        <w:rPr>
          <w:b/>
          <w:color w:val="auto"/>
          <w:sz w:val="22"/>
          <w:szCs w:val="22"/>
        </w:rPr>
        <w:t>Table 22</w:t>
      </w:r>
      <w:r w:rsidRPr="002E731D">
        <w:rPr>
          <w:color w:val="auto"/>
          <w:sz w:val="22"/>
          <w:szCs w:val="22"/>
        </w:rPr>
        <w:t xml:space="preserve">. The views, comments and suggestions of stakeholders and their incorporation in project design are presented in </w:t>
      </w:r>
      <w:r w:rsidRPr="002E731D">
        <w:rPr>
          <w:b/>
          <w:color w:val="auto"/>
          <w:sz w:val="22"/>
          <w:szCs w:val="22"/>
        </w:rPr>
        <w:t>Tables 23 and 24.</w:t>
      </w:r>
      <w:r w:rsidRPr="002E731D">
        <w:rPr>
          <w:color w:val="auto"/>
          <w:sz w:val="22"/>
          <w:szCs w:val="22"/>
        </w:rPr>
        <w:t xml:space="preserve">  The records of consultations (list of participants with signatures) and consultation photographs are given in </w:t>
      </w:r>
      <w:r w:rsidRPr="002E731D">
        <w:rPr>
          <w:b/>
          <w:color w:val="auto"/>
          <w:sz w:val="22"/>
          <w:szCs w:val="22"/>
        </w:rPr>
        <w:t xml:space="preserve">Annexure- </w:t>
      </w:r>
      <w:r w:rsidR="009D0BCE" w:rsidRPr="002E731D">
        <w:rPr>
          <w:b/>
          <w:color w:val="auto"/>
          <w:sz w:val="22"/>
          <w:szCs w:val="22"/>
        </w:rPr>
        <w:t>5</w:t>
      </w:r>
      <w:r w:rsidRPr="002E731D">
        <w:rPr>
          <w:b/>
          <w:color w:val="auto"/>
          <w:sz w:val="22"/>
          <w:szCs w:val="22"/>
        </w:rPr>
        <w:t>.</w:t>
      </w:r>
    </w:p>
    <w:p w:rsidR="00A77E27" w:rsidRPr="002E731D" w:rsidRDefault="00A77E27" w:rsidP="00A77E27">
      <w:pPr>
        <w:pStyle w:val="ListParagraph"/>
        <w:autoSpaceDE w:val="0"/>
        <w:autoSpaceDN w:val="0"/>
        <w:adjustRightInd w:val="0"/>
        <w:ind w:left="0"/>
        <w:jc w:val="center"/>
        <w:rPr>
          <w:rFonts w:ascii="Arial" w:hAnsi="Arial" w:cs="Arial"/>
        </w:rPr>
      </w:pPr>
    </w:p>
    <w:p w:rsidR="00A77E27" w:rsidRPr="002E731D" w:rsidRDefault="00A77E27" w:rsidP="00A77E27">
      <w:pPr>
        <w:pStyle w:val="ListParagraph"/>
        <w:autoSpaceDE w:val="0"/>
        <w:autoSpaceDN w:val="0"/>
        <w:adjustRightInd w:val="0"/>
        <w:ind w:left="0"/>
        <w:jc w:val="center"/>
        <w:rPr>
          <w:rFonts w:ascii="Arial" w:hAnsi="Arial" w:cs="Arial"/>
          <w:b/>
        </w:rPr>
      </w:pPr>
      <w:bookmarkStart w:id="1032" w:name="_Toc473410485"/>
      <w:bookmarkStart w:id="1033" w:name="_Toc484188168"/>
      <w:bookmarkStart w:id="1034" w:name="_Toc50152566"/>
      <w:r w:rsidRPr="002E731D">
        <w:rPr>
          <w:rFonts w:ascii="Arial" w:hAnsi="Arial" w:cs="Arial"/>
          <w:b/>
        </w:rPr>
        <w:t>Table</w:t>
      </w:r>
      <w:r w:rsidR="006702E9" w:rsidRPr="002E731D">
        <w:rPr>
          <w:rFonts w:ascii="Arial" w:hAnsi="Arial" w:cs="Arial"/>
          <w:b/>
        </w:rPr>
        <w:t>-</w:t>
      </w:r>
      <w:r w:rsidR="007615DD" w:rsidRPr="002E731D">
        <w:rPr>
          <w:rFonts w:ascii="Arial" w:hAnsi="Arial" w:cs="Arial"/>
          <w:b/>
        </w:rPr>
        <w:fldChar w:fldCharType="begin"/>
      </w:r>
      <w:r w:rsidR="006702E9" w:rsidRPr="002E731D">
        <w:rPr>
          <w:rFonts w:ascii="Arial" w:hAnsi="Arial" w:cs="Arial"/>
          <w:b/>
        </w:rPr>
        <w:instrText xml:space="preserve"> SEQ Table \* ARABIC </w:instrText>
      </w:r>
      <w:r w:rsidR="007615DD" w:rsidRPr="002E731D">
        <w:rPr>
          <w:rFonts w:ascii="Arial" w:hAnsi="Arial" w:cs="Arial"/>
          <w:b/>
        </w:rPr>
        <w:fldChar w:fldCharType="separate"/>
      </w:r>
      <w:r w:rsidR="00A363AB" w:rsidRPr="002E731D">
        <w:rPr>
          <w:rFonts w:ascii="Arial" w:hAnsi="Arial" w:cs="Arial"/>
          <w:b/>
          <w:noProof/>
        </w:rPr>
        <w:t>22</w:t>
      </w:r>
      <w:r w:rsidR="007615DD" w:rsidRPr="002E731D">
        <w:rPr>
          <w:rFonts w:ascii="Arial" w:hAnsi="Arial" w:cs="Arial"/>
          <w:b/>
        </w:rPr>
        <w:fldChar w:fldCharType="end"/>
      </w:r>
      <w:r w:rsidR="004662D1" w:rsidRPr="002E731D">
        <w:rPr>
          <w:rFonts w:ascii="Arial" w:eastAsia="Calibri" w:hAnsi="Arial" w:cs="Arial"/>
          <w:b/>
          <w:lang w:val="en-IN"/>
        </w:rPr>
        <w:t xml:space="preserve">: </w:t>
      </w:r>
      <w:r w:rsidRPr="002E731D">
        <w:rPr>
          <w:rFonts w:ascii="Arial" w:hAnsi="Arial" w:cs="Arial"/>
          <w:b/>
        </w:rPr>
        <w:t>Dates and Stakeholders Consulted</w:t>
      </w:r>
      <w:bookmarkEnd w:id="1032"/>
      <w:bookmarkEnd w:id="1033"/>
      <w:bookmarkEnd w:id="1034"/>
    </w:p>
    <w:p w:rsidR="006702E9" w:rsidRPr="002E731D" w:rsidRDefault="006702E9" w:rsidP="00A77E27">
      <w:pPr>
        <w:pStyle w:val="ListParagraph"/>
        <w:autoSpaceDE w:val="0"/>
        <w:autoSpaceDN w:val="0"/>
        <w:adjustRightInd w:val="0"/>
        <w:ind w:left="0"/>
        <w:jc w:val="center"/>
        <w:rPr>
          <w:rFonts w:ascii="Arial" w:hAnsi="Arial" w:cs="Arial"/>
          <w:b/>
        </w:rPr>
      </w:pPr>
    </w:p>
    <w:tbl>
      <w:tblPr>
        <w:tblStyle w:val="TableGrid"/>
        <w:tblW w:w="5000" w:type="pct"/>
        <w:tblLook w:val="04A0" w:firstRow="1" w:lastRow="0" w:firstColumn="1" w:lastColumn="0" w:noHBand="0" w:noVBand="1"/>
      </w:tblPr>
      <w:tblGrid>
        <w:gridCol w:w="1063"/>
        <w:gridCol w:w="5098"/>
        <w:gridCol w:w="3082"/>
      </w:tblGrid>
      <w:tr w:rsidR="002E731D" w:rsidRPr="002E731D" w:rsidTr="003A6008">
        <w:trPr>
          <w:trHeight w:val="331"/>
          <w:tblHeader/>
        </w:trPr>
        <w:tc>
          <w:tcPr>
            <w:tcW w:w="575" w:type="pct"/>
            <w:shd w:val="clear" w:color="auto" w:fill="auto"/>
            <w:vAlign w:val="bottom"/>
          </w:tcPr>
          <w:p w:rsidR="00A77E27" w:rsidRPr="002E731D" w:rsidRDefault="00A77E27" w:rsidP="003A6008">
            <w:pPr>
              <w:pStyle w:val="ListParagraph"/>
              <w:autoSpaceDE w:val="0"/>
              <w:autoSpaceDN w:val="0"/>
              <w:adjustRightInd w:val="0"/>
              <w:ind w:left="0"/>
              <w:jc w:val="left"/>
              <w:rPr>
                <w:rFonts w:ascii="Arial" w:hAnsi="Arial" w:cs="Arial"/>
                <w:b/>
                <w:sz w:val="20"/>
                <w:szCs w:val="20"/>
              </w:rPr>
            </w:pPr>
            <w:r w:rsidRPr="002E731D">
              <w:rPr>
                <w:rFonts w:ascii="Arial" w:hAnsi="Arial" w:cs="Arial"/>
                <w:b/>
                <w:sz w:val="20"/>
                <w:szCs w:val="20"/>
              </w:rPr>
              <w:t>Sl. No.</w:t>
            </w:r>
          </w:p>
        </w:tc>
        <w:tc>
          <w:tcPr>
            <w:tcW w:w="2758" w:type="pct"/>
            <w:shd w:val="clear" w:color="auto" w:fill="auto"/>
          </w:tcPr>
          <w:p w:rsidR="00A77E27" w:rsidRPr="002E731D" w:rsidRDefault="00A77E27" w:rsidP="003A6008">
            <w:pPr>
              <w:pStyle w:val="ListParagraph"/>
              <w:autoSpaceDE w:val="0"/>
              <w:autoSpaceDN w:val="0"/>
              <w:adjustRightInd w:val="0"/>
              <w:ind w:left="0"/>
              <w:jc w:val="left"/>
              <w:rPr>
                <w:rFonts w:ascii="Arial" w:hAnsi="Arial" w:cs="Arial"/>
                <w:b/>
                <w:sz w:val="20"/>
                <w:szCs w:val="20"/>
              </w:rPr>
            </w:pPr>
            <w:r w:rsidRPr="002E731D">
              <w:rPr>
                <w:rFonts w:ascii="Arial" w:hAnsi="Arial" w:cs="Arial"/>
                <w:b/>
                <w:sz w:val="20"/>
                <w:szCs w:val="20"/>
              </w:rPr>
              <w:t>Stakeholders Consulted</w:t>
            </w:r>
          </w:p>
        </w:tc>
        <w:tc>
          <w:tcPr>
            <w:tcW w:w="1667" w:type="pct"/>
            <w:shd w:val="clear" w:color="auto" w:fill="auto"/>
          </w:tcPr>
          <w:p w:rsidR="00A77E27" w:rsidRPr="002E731D" w:rsidRDefault="00A77E27" w:rsidP="003A6008">
            <w:pPr>
              <w:pStyle w:val="ListParagraph"/>
              <w:autoSpaceDE w:val="0"/>
              <w:autoSpaceDN w:val="0"/>
              <w:adjustRightInd w:val="0"/>
              <w:ind w:left="0"/>
              <w:jc w:val="left"/>
              <w:rPr>
                <w:rFonts w:ascii="Arial" w:hAnsi="Arial" w:cs="Arial"/>
                <w:b/>
                <w:sz w:val="20"/>
                <w:szCs w:val="20"/>
              </w:rPr>
            </w:pPr>
            <w:r w:rsidRPr="002E731D">
              <w:rPr>
                <w:rFonts w:ascii="Arial" w:hAnsi="Arial" w:cs="Arial"/>
                <w:b/>
                <w:sz w:val="20"/>
                <w:szCs w:val="20"/>
              </w:rPr>
              <w:t>Dates of Consultations</w:t>
            </w:r>
          </w:p>
        </w:tc>
      </w:tr>
      <w:tr w:rsidR="002E731D" w:rsidRPr="002E731D" w:rsidTr="003A6008">
        <w:trPr>
          <w:trHeight w:val="331"/>
        </w:trPr>
        <w:tc>
          <w:tcPr>
            <w:tcW w:w="575" w:type="pct"/>
            <w:shd w:val="clear" w:color="auto" w:fill="auto"/>
          </w:tcPr>
          <w:p w:rsidR="004B3D51" w:rsidRPr="002E731D" w:rsidRDefault="004B3D51" w:rsidP="003A6008">
            <w:pPr>
              <w:pStyle w:val="ListParagraph"/>
              <w:autoSpaceDE w:val="0"/>
              <w:autoSpaceDN w:val="0"/>
              <w:adjustRightInd w:val="0"/>
              <w:ind w:left="0"/>
              <w:jc w:val="left"/>
              <w:rPr>
                <w:rFonts w:ascii="Arial" w:hAnsi="Arial" w:cs="Arial"/>
                <w:b/>
                <w:sz w:val="20"/>
                <w:szCs w:val="20"/>
              </w:rPr>
            </w:pPr>
            <w:r w:rsidRPr="002E731D">
              <w:rPr>
                <w:rFonts w:ascii="Arial" w:hAnsi="Arial" w:cs="Arial"/>
                <w:b/>
                <w:sz w:val="20"/>
                <w:szCs w:val="20"/>
              </w:rPr>
              <w:t>1</w:t>
            </w:r>
          </w:p>
        </w:tc>
        <w:tc>
          <w:tcPr>
            <w:tcW w:w="2758" w:type="pct"/>
            <w:shd w:val="clear" w:color="auto" w:fill="auto"/>
          </w:tcPr>
          <w:p w:rsidR="004B3D51" w:rsidRPr="002E731D" w:rsidRDefault="004B3D51" w:rsidP="003A6008">
            <w:pPr>
              <w:pStyle w:val="ListParagraph"/>
              <w:autoSpaceDE w:val="0"/>
              <w:autoSpaceDN w:val="0"/>
              <w:adjustRightInd w:val="0"/>
              <w:ind w:left="0"/>
              <w:jc w:val="left"/>
              <w:rPr>
                <w:rFonts w:ascii="Arial" w:hAnsi="Arial" w:cs="Arial"/>
                <w:sz w:val="20"/>
                <w:szCs w:val="20"/>
              </w:rPr>
            </w:pPr>
            <w:r w:rsidRPr="002E731D">
              <w:rPr>
                <w:rFonts w:ascii="Arial" w:hAnsi="Arial" w:cs="Arial"/>
                <w:sz w:val="20"/>
                <w:szCs w:val="20"/>
              </w:rPr>
              <w:t xml:space="preserve">Himachal Pradesh Forest department </w:t>
            </w:r>
          </w:p>
        </w:tc>
        <w:tc>
          <w:tcPr>
            <w:tcW w:w="1667" w:type="pct"/>
            <w:shd w:val="clear" w:color="auto" w:fill="auto"/>
          </w:tcPr>
          <w:p w:rsidR="004B3D51" w:rsidRPr="002E731D" w:rsidRDefault="004B3D51" w:rsidP="00A5498D">
            <w:pPr>
              <w:pStyle w:val="ListParagraph"/>
              <w:autoSpaceDE w:val="0"/>
              <w:autoSpaceDN w:val="0"/>
              <w:adjustRightInd w:val="0"/>
              <w:ind w:left="0"/>
              <w:rPr>
                <w:rFonts w:ascii="Arial" w:hAnsi="Arial" w:cs="Arial"/>
                <w:sz w:val="20"/>
                <w:szCs w:val="20"/>
              </w:rPr>
            </w:pPr>
            <w:r w:rsidRPr="002E731D">
              <w:rPr>
                <w:rFonts w:ascii="Arial" w:hAnsi="Arial" w:cs="Arial"/>
                <w:sz w:val="20"/>
                <w:szCs w:val="20"/>
              </w:rPr>
              <w:t>23 December 2015 and 18 March 2016</w:t>
            </w:r>
          </w:p>
        </w:tc>
      </w:tr>
      <w:tr w:rsidR="002E731D" w:rsidRPr="002E731D" w:rsidTr="003A6008">
        <w:trPr>
          <w:trHeight w:val="331"/>
        </w:trPr>
        <w:tc>
          <w:tcPr>
            <w:tcW w:w="575" w:type="pct"/>
            <w:shd w:val="clear" w:color="auto" w:fill="auto"/>
          </w:tcPr>
          <w:p w:rsidR="004B3D51" w:rsidRPr="002E731D" w:rsidRDefault="004B3D51" w:rsidP="003A6008">
            <w:pPr>
              <w:pStyle w:val="ListParagraph"/>
              <w:autoSpaceDE w:val="0"/>
              <w:autoSpaceDN w:val="0"/>
              <w:adjustRightInd w:val="0"/>
              <w:ind w:left="0"/>
              <w:jc w:val="left"/>
              <w:rPr>
                <w:rFonts w:ascii="Arial" w:hAnsi="Arial" w:cs="Arial"/>
                <w:b/>
                <w:sz w:val="20"/>
                <w:szCs w:val="20"/>
              </w:rPr>
            </w:pPr>
            <w:r w:rsidRPr="002E731D">
              <w:rPr>
                <w:rFonts w:ascii="Arial" w:hAnsi="Arial" w:cs="Arial"/>
                <w:b/>
                <w:sz w:val="20"/>
                <w:szCs w:val="20"/>
              </w:rPr>
              <w:t>2</w:t>
            </w:r>
          </w:p>
        </w:tc>
        <w:tc>
          <w:tcPr>
            <w:tcW w:w="2758" w:type="pct"/>
            <w:shd w:val="clear" w:color="auto" w:fill="auto"/>
          </w:tcPr>
          <w:p w:rsidR="004B3D51" w:rsidRPr="002E731D" w:rsidRDefault="004B3D51" w:rsidP="004B3D51">
            <w:pPr>
              <w:pStyle w:val="ListParagraph"/>
              <w:autoSpaceDE w:val="0"/>
              <w:autoSpaceDN w:val="0"/>
              <w:adjustRightInd w:val="0"/>
              <w:ind w:left="0"/>
              <w:jc w:val="left"/>
              <w:rPr>
                <w:rFonts w:ascii="Arial" w:hAnsi="Arial" w:cs="Arial"/>
                <w:sz w:val="20"/>
                <w:szCs w:val="20"/>
              </w:rPr>
            </w:pPr>
            <w:r w:rsidRPr="002E731D">
              <w:rPr>
                <w:rFonts w:ascii="Arial" w:hAnsi="Arial" w:cs="Arial"/>
                <w:sz w:val="20"/>
                <w:szCs w:val="20"/>
              </w:rPr>
              <w:t xml:space="preserve">Department of Rural Development and Department of Higher Education  </w:t>
            </w:r>
          </w:p>
        </w:tc>
        <w:tc>
          <w:tcPr>
            <w:tcW w:w="1667" w:type="pct"/>
            <w:shd w:val="clear" w:color="auto" w:fill="auto"/>
          </w:tcPr>
          <w:p w:rsidR="004B3D51" w:rsidRPr="002E731D" w:rsidRDefault="004B3D51" w:rsidP="00A5498D">
            <w:pPr>
              <w:pStyle w:val="ListParagraph"/>
              <w:autoSpaceDE w:val="0"/>
              <w:autoSpaceDN w:val="0"/>
              <w:adjustRightInd w:val="0"/>
              <w:ind w:left="0"/>
              <w:rPr>
                <w:rFonts w:ascii="Arial" w:hAnsi="Arial" w:cs="Arial"/>
                <w:sz w:val="20"/>
                <w:szCs w:val="20"/>
              </w:rPr>
            </w:pPr>
            <w:r w:rsidRPr="002E731D">
              <w:rPr>
                <w:rFonts w:ascii="Arial" w:hAnsi="Arial" w:cs="Arial"/>
                <w:sz w:val="20"/>
                <w:szCs w:val="20"/>
              </w:rPr>
              <w:t xml:space="preserve">21 December 2015 </w:t>
            </w:r>
          </w:p>
        </w:tc>
      </w:tr>
      <w:tr w:rsidR="002E731D" w:rsidRPr="002E731D" w:rsidTr="003A6008">
        <w:trPr>
          <w:trHeight w:val="331"/>
        </w:trPr>
        <w:tc>
          <w:tcPr>
            <w:tcW w:w="575" w:type="pct"/>
            <w:shd w:val="clear" w:color="auto" w:fill="auto"/>
          </w:tcPr>
          <w:p w:rsidR="004B3D51" w:rsidRPr="002E731D" w:rsidRDefault="004B3D51" w:rsidP="003A6008">
            <w:pPr>
              <w:pStyle w:val="ListParagraph"/>
              <w:autoSpaceDE w:val="0"/>
              <w:autoSpaceDN w:val="0"/>
              <w:adjustRightInd w:val="0"/>
              <w:ind w:left="0"/>
              <w:jc w:val="left"/>
              <w:rPr>
                <w:rFonts w:ascii="Arial" w:hAnsi="Arial" w:cs="Arial"/>
                <w:b/>
                <w:sz w:val="20"/>
                <w:szCs w:val="20"/>
              </w:rPr>
            </w:pPr>
            <w:r w:rsidRPr="002E731D">
              <w:rPr>
                <w:rFonts w:ascii="Arial" w:hAnsi="Arial" w:cs="Arial"/>
                <w:b/>
                <w:sz w:val="20"/>
                <w:szCs w:val="20"/>
              </w:rPr>
              <w:t>3</w:t>
            </w:r>
          </w:p>
        </w:tc>
        <w:tc>
          <w:tcPr>
            <w:tcW w:w="2758" w:type="pct"/>
            <w:shd w:val="clear" w:color="auto" w:fill="auto"/>
          </w:tcPr>
          <w:p w:rsidR="004B3D51" w:rsidRPr="002E731D" w:rsidRDefault="004B3D51" w:rsidP="003A6008">
            <w:pPr>
              <w:pStyle w:val="ListParagraph"/>
              <w:autoSpaceDE w:val="0"/>
              <w:autoSpaceDN w:val="0"/>
              <w:adjustRightInd w:val="0"/>
              <w:ind w:left="0"/>
              <w:jc w:val="left"/>
              <w:rPr>
                <w:rFonts w:ascii="Arial" w:hAnsi="Arial" w:cs="Arial"/>
                <w:sz w:val="20"/>
                <w:szCs w:val="20"/>
              </w:rPr>
            </w:pPr>
            <w:r w:rsidRPr="002E731D">
              <w:rPr>
                <w:rFonts w:ascii="Arial" w:hAnsi="Arial" w:cs="Arial"/>
                <w:sz w:val="20"/>
                <w:szCs w:val="20"/>
              </w:rPr>
              <w:t xml:space="preserve">Himachal Pradesh Pollution Control Board </w:t>
            </w:r>
          </w:p>
        </w:tc>
        <w:tc>
          <w:tcPr>
            <w:tcW w:w="1667" w:type="pct"/>
            <w:shd w:val="clear" w:color="auto" w:fill="auto"/>
          </w:tcPr>
          <w:p w:rsidR="004B3D51" w:rsidRPr="002E731D" w:rsidRDefault="004B3D51" w:rsidP="00A5498D">
            <w:pPr>
              <w:pStyle w:val="ListParagraph"/>
              <w:autoSpaceDE w:val="0"/>
              <w:autoSpaceDN w:val="0"/>
              <w:adjustRightInd w:val="0"/>
              <w:ind w:left="0"/>
              <w:rPr>
                <w:rFonts w:ascii="Arial" w:hAnsi="Arial" w:cs="Arial"/>
                <w:sz w:val="20"/>
                <w:szCs w:val="20"/>
              </w:rPr>
            </w:pPr>
            <w:r w:rsidRPr="002E731D">
              <w:rPr>
                <w:rFonts w:ascii="Arial" w:hAnsi="Arial" w:cs="Arial"/>
                <w:sz w:val="20"/>
                <w:szCs w:val="20"/>
              </w:rPr>
              <w:t>23 December 2016</w:t>
            </w:r>
          </w:p>
        </w:tc>
      </w:tr>
      <w:tr w:rsidR="002E731D" w:rsidRPr="002E731D" w:rsidTr="003A6008">
        <w:trPr>
          <w:trHeight w:val="331"/>
        </w:trPr>
        <w:tc>
          <w:tcPr>
            <w:tcW w:w="575" w:type="pct"/>
            <w:shd w:val="clear" w:color="auto" w:fill="auto"/>
          </w:tcPr>
          <w:p w:rsidR="004B3D51" w:rsidRPr="002E731D" w:rsidRDefault="004B3D51" w:rsidP="003A6008">
            <w:pPr>
              <w:pStyle w:val="ListParagraph"/>
              <w:autoSpaceDE w:val="0"/>
              <w:autoSpaceDN w:val="0"/>
              <w:adjustRightInd w:val="0"/>
              <w:ind w:left="0"/>
              <w:jc w:val="left"/>
              <w:rPr>
                <w:rFonts w:ascii="Arial" w:hAnsi="Arial" w:cs="Arial"/>
                <w:b/>
                <w:sz w:val="20"/>
                <w:szCs w:val="20"/>
              </w:rPr>
            </w:pPr>
            <w:r w:rsidRPr="002E731D">
              <w:rPr>
                <w:rFonts w:ascii="Arial" w:hAnsi="Arial" w:cs="Arial"/>
                <w:b/>
                <w:sz w:val="20"/>
                <w:szCs w:val="20"/>
              </w:rPr>
              <w:t>4</w:t>
            </w:r>
          </w:p>
        </w:tc>
        <w:tc>
          <w:tcPr>
            <w:tcW w:w="2758" w:type="pct"/>
            <w:shd w:val="clear" w:color="auto" w:fill="auto"/>
          </w:tcPr>
          <w:p w:rsidR="004B3D51" w:rsidRPr="002E731D" w:rsidRDefault="004B3D51" w:rsidP="004B3D51">
            <w:pPr>
              <w:pStyle w:val="ListParagraph"/>
              <w:autoSpaceDE w:val="0"/>
              <w:autoSpaceDN w:val="0"/>
              <w:adjustRightInd w:val="0"/>
              <w:ind w:left="0"/>
              <w:jc w:val="left"/>
              <w:rPr>
                <w:rFonts w:ascii="Arial" w:hAnsi="Arial" w:cs="Arial"/>
                <w:sz w:val="20"/>
                <w:szCs w:val="20"/>
              </w:rPr>
            </w:pPr>
            <w:r w:rsidRPr="002E731D">
              <w:rPr>
                <w:rFonts w:ascii="Arial" w:hAnsi="Arial" w:cs="Arial"/>
                <w:sz w:val="20"/>
                <w:szCs w:val="20"/>
              </w:rPr>
              <w:t xml:space="preserve">State Department of </w:t>
            </w:r>
            <w:r w:rsidR="00C61B42" w:rsidRPr="002E731D">
              <w:rPr>
                <w:rFonts w:ascii="Arial" w:hAnsi="Arial" w:cs="Arial"/>
                <w:sz w:val="20"/>
                <w:szCs w:val="20"/>
              </w:rPr>
              <w:t>Labor</w:t>
            </w:r>
            <w:r w:rsidRPr="002E731D">
              <w:rPr>
                <w:rFonts w:ascii="Arial" w:hAnsi="Arial" w:cs="Arial"/>
                <w:sz w:val="20"/>
                <w:szCs w:val="20"/>
              </w:rPr>
              <w:t xml:space="preserve"> and Employment </w:t>
            </w:r>
          </w:p>
        </w:tc>
        <w:tc>
          <w:tcPr>
            <w:tcW w:w="1667" w:type="pct"/>
            <w:shd w:val="clear" w:color="auto" w:fill="auto"/>
          </w:tcPr>
          <w:p w:rsidR="004B3D51" w:rsidRPr="002E731D" w:rsidRDefault="004B3D51" w:rsidP="00A5498D">
            <w:pPr>
              <w:pStyle w:val="ListParagraph"/>
              <w:autoSpaceDE w:val="0"/>
              <w:autoSpaceDN w:val="0"/>
              <w:adjustRightInd w:val="0"/>
              <w:ind w:left="0"/>
              <w:rPr>
                <w:rFonts w:ascii="Arial" w:hAnsi="Arial" w:cs="Arial"/>
                <w:sz w:val="20"/>
                <w:szCs w:val="20"/>
              </w:rPr>
            </w:pPr>
            <w:r w:rsidRPr="002E731D">
              <w:rPr>
                <w:rFonts w:ascii="Arial" w:hAnsi="Arial" w:cs="Arial"/>
                <w:sz w:val="20"/>
                <w:szCs w:val="20"/>
              </w:rPr>
              <w:t>21 December 2015</w:t>
            </w:r>
          </w:p>
        </w:tc>
      </w:tr>
      <w:tr w:rsidR="002E731D" w:rsidRPr="002E731D" w:rsidTr="003A6008">
        <w:trPr>
          <w:trHeight w:val="331"/>
        </w:trPr>
        <w:tc>
          <w:tcPr>
            <w:tcW w:w="575" w:type="pct"/>
            <w:shd w:val="clear" w:color="auto" w:fill="auto"/>
          </w:tcPr>
          <w:p w:rsidR="004B3D51" w:rsidRPr="002E731D" w:rsidRDefault="004B3D51" w:rsidP="003A6008">
            <w:pPr>
              <w:pStyle w:val="ListParagraph"/>
              <w:autoSpaceDE w:val="0"/>
              <w:autoSpaceDN w:val="0"/>
              <w:adjustRightInd w:val="0"/>
              <w:ind w:left="0"/>
              <w:jc w:val="left"/>
              <w:rPr>
                <w:rFonts w:ascii="Arial" w:hAnsi="Arial" w:cs="Arial"/>
                <w:b/>
                <w:sz w:val="20"/>
                <w:szCs w:val="20"/>
              </w:rPr>
            </w:pPr>
            <w:r w:rsidRPr="002E731D">
              <w:rPr>
                <w:rFonts w:ascii="Arial" w:hAnsi="Arial" w:cs="Arial"/>
                <w:b/>
                <w:sz w:val="20"/>
                <w:szCs w:val="20"/>
              </w:rPr>
              <w:t>5</w:t>
            </w:r>
          </w:p>
        </w:tc>
        <w:tc>
          <w:tcPr>
            <w:tcW w:w="2758" w:type="pct"/>
            <w:shd w:val="clear" w:color="auto" w:fill="auto"/>
          </w:tcPr>
          <w:p w:rsidR="004B3D51" w:rsidRPr="002E731D" w:rsidRDefault="004B3D51" w:rsidP="003A6008">
            <w:pPr>
              <w:pStyle w:val="ListParagraph"/>
              <w:autoSpaceDE w:val="0"/>
              <w:autoSpaceDN w:val="0"/>
              <w:adjustRightInd w:val="0"/>
              <w:ind w:left="0"/>
              <w:jc w:val="left"/>
              <w:rPr>
                <w:rFonts w:ascii="Arial" w:hAnsi="Arial" w:cs="Arial"/>
                <w:sz w:val="20"/>
                <w:szCs w:val="20"/>
              </w:rPr>
            </w:pPr>
            <w:r w:rsidRPr="002E731D">
              <w:rPr>
                <w:rFonts w:ascii="Arial" w:hAnsi="Arial" w:cs="Arial"/>
                <w:sz w:val="20"/>
                <w:szCs w:val="20"/>
              </w:rPr>
              <w:t>Department of Technical Education, GOHP</w:t>
            </w:r>
          </w:p>
        </w:tc>
        <w:tc>
          <w:tcPr>
            <w:tcW w:w="1667" w:type="pct"/>
            <w:shd w:val="clear" w:color="auto" w:fill="auto"/>
          </w:tcPr>
          <w:p w:rsidR="004B3D51" w:rsidRPr="002E731D" w:rsidRDefault="004B3D51" w:rsidP="00A5498D">
            <w:pPr>
              <w:pStyle w:val="ListParagraph"/>
              <w:autoSpaceDE w:val="0"/>
              <w:autoSpaceDN w:val="0"/>
              <w:adjustRightInd w:val="0"/>
              <w:ind w:left="0"/>
              <w:rPr>
                <w:rFonts w:ascii="Arial" w:hAnsi="Arial" w:cs="Arial"/>
                <w:sz w:val="20"/>
                <w:szCs w:val="20"/>
              </w:rPr>
            </w:pPr>
            <w:r w:rsidRPr="002E731D">
              <w:rPr>
                <w:rFonts w:ascii="Arial" w:hAnsi="Arial" w:cs="Arial"/>
                <w:sz w:val="20"/>
                <w:szCs w:val="20"/>
              </w:rPr>
              <w:t>22 December 2015 and 14 and 15 March 2016</w:t>
            </w:r>
          </w:p>
        </w:tc>
      </w:tr>
      <w:tr w:rsidR="00A77E27" w:rsidRPr="002E731D" w:rsidTr="003A6008">
        <w:trPr>
          <w:trHeight w:val="331"/>
        </w:trPr>
        <w:tc>
          <w:tcPr>
            <w:tcW w:w="575" w:type="pct"/>
            <w:shd w:val="clear" w:color="auto" w:fill="auto"/>
          </w:tcPr>
          <w:p w:rsidR="00A77E27" w:rsidRPr="002E731D" w:rsidRDefault="00A77E27" w:rsidP="003A6008">
            <w:pPr>
              <w:pStyle w:val="ListParagraph"/>
              <w:autoSpaceDE w:val="0"/>
              <w:autoSpaceDN w:val="0"/>
              <w:adjustRightInd w:val="0"/>
              <w:ind w:left="0"/>
              <w:jc w:val="left"/>
              <w:rPr>
                <w:rFonts w:ascii="Arial" w:hAnsi="Arial" w:cs="Arial"/>
                <w:b/>
                <w:sz w:val="20"/>
                <w:szCs w:val="20"/>
              </w:rPr>
            </w:pPr>
            <w:r w:rsidRPr="002E731D">
              <w:rPr>
                <w:rFonts w:ascii="Arial" w:hAnsi="Arial" w:cs="Arial"/>
                <w:b/>
                <w:sz w:val="20"/>
                <w:szCs w:val="20"/>
              </w:rPr>
              <w:t>6</w:t>
            </w:r>
          </w:p>
        </w:tc>
        <w:tc>
          <w:tcPr>
            <w:tcW w:w="2758" w:type="pct"/>
            <w:shd w:val="clear" w:color="auto" w:fill="auto"/>
          </w:tcPr>
          <w:p w:rsidR="00A77E27" w:rsidRPr="002E731D" w:rsidRDefault="00A77E27" w:rsidP="00F93BB9">
            <w:pPr>
              <w:pStyle w:val="ListParagraph"/>
              <w:autoSpaceDE w:val="0"/>
              <w:autoSpaceDN w:val="0"/>
              <w:adjustRightInd w:val="0"/>
              <w:ind w:left="0"/>
              <w:jc w:val="left"/>
              <w:rPr>
                <w:rFonts w:ascii="Arial" w:hAnsi="Arial" w:cs="Arial"/>
                <w:sz w:val="20"/>
                <w:szCs w:val="20"/>
              </w:rPr>
            </w:pPr>
            <w:r w:rsidRPr="002E731D">
              <w:rPr>
                <w:rFonts w:ascii="Arial" w:hAnsi="Arial" w:cs="Arial"/>
                <w:sz w:val="20"/>
                <w:szCs w:val="20"/>
              </w:rPr>
              <w:t xml:space="preserve">Local Public at </w:t>
            </w:r>
            <w:r w:rsidR="00F93BB9" w:rsidRPr="002E731D">
              <w:rPr>
                <w:rFonts w:ascii="Arial" w:hAnsi="Arial" w:cs="Arial"/>
                <w:sz w:val="20"/>
                <w:szCs w:val="20"/>
              </w:rPr>
              <w:t xml:space="preserve"> ITI Site </w:t>
            </w:r>
            <w:r w:rsidRPr="002E731D">
              <w:rPr>
                <w:rFonts w:ascii="Arial" w:hAnsi="Arial" w:cs="Arial"/>
                <w:sz w:val="20"/>
                <w:szCs w:val="20"/>
              </w:rPr>
              <w:t xml:space="preserve">  </w:t>
            </w:r>
          </w:p>
        </w:tc>
        <w:tc>
          <w:tcPr>
            <w:tcW w:w="1667" w:type="pct"/>
            <w:shd w:val="clear" w:color="auto" w:fill="auto"/>
          </w:tcPr>
          <w:p w:rsidR="00A77E27" w:rsidRPr="002E731D" w:rsidRDefault="00A77E27" w:rsidP="00F93BB9">
            <w:pPr>
              <w:pStyle w:val="ListParagraph"/>
              <w:autoSpaceDE w:val="0"/>
              <w:autoSpaceDN w:val="0"/>
              <w:adjustRightInd w:val="0"/>
              <w:ind w:left="0"/>
              <w:jc w:val="left"/>
              <w:rPr>
                <w:rFonts w:ascii="Arial" w:hAnsi="Arial" w:cs="Arial"/>
                <w:sz w:val="20"/>
                <w:szCs w:val="20"/>
              </w:rPr>
            </w:pPr>
            <w:r w:rsidRPr="002E731D">
              <w:rPr>
                <w:rFonts w:ascii="Arial" w:hAnsi="Arial" w:cs="Arial"/>
                <w:sz w:val="20"/>
                <w:szCs w:val="20"/>
              </w:rPr>
              <w:t xml:space="preserve">  </w:t>
            </w:r>
            <w:r w:rsidR="00F93BB9" w:rsidRPr="002E731D">
              <w:rPr>
                <w:rFonts w:ascii="Arial" w:hAnsi="Arial" w:cs="Arial"/>
                <w:sz w:val="20"/>
                <w:szCs w:val="20"/>
              </w:rPr>
              <w:t xml:space="preserve">August </w:t>
            </w:r>
            <w:r w:rsidR="001275A9" w:rsidRPr="002E731D">
              <w:rPr>
                <w:rFonts w:ascii="Arial" w:hAnsi="Arial" w:cs="Arial"/>
                <w:sz w:val="20"/>
                <w:szCs w:val="20"/>
              </w:rPr>
              <w:t xml:space="preserve"> </w:t>
            </w:r>
            <w:r w:rsidR="00F93BB9" w:rsidRPr="002E731D">
              <w:rPr>
                <w:rFonts w:ascii="Arial" w:hAnsi="Arial" w:cs="Arial"/>
                <w:sz w:val="20"/>
                <w:szCs w:val="20"/>
              </w:rPr>
              <w:t>14</w:t>
            </w:r>
            <w:r w:rsidR="001275A9" w:rsidRPr="002E731D">
              <w:rPr>
                <w:rFonts w:ascii="Arial" w:hAnsi="Arial" w:cs="Arial"/>
                <w:sz w:val="20"/>
                <w:szCs w:val="20"/>
              </w:rPr>
              <w:t>, 20</w:t>
            </w:r>
            <w:r w:rsidR="00F93BB9" w:rsidRPr="002E731D">
              <w:rPr>
                <w:rFonts w:ascii="Arial" w:hAnsi="Arial" w:cs="Arial"/>
                <w:sz w:val="20"/>
                <w:szCs w:val="20"/>
              </w:rPr>
              <w:t>20</w:t>
            </w:r>
          </w:p>
        </w:tc>
      </w:tr>
    </w:tbl>
    <w:p w:rsidR="00A77E27" w:rsidRPr="002E731D" w:rsidRDefault="00A77E27" w:rsidP="00A77E27">
      <w:pPr>
        <w:ind w:firstLine="720"/>
        <w:rPr>
          <w:rFonts w:cs="Arial"/>
        </w:rPr>
      </w:pPr>
    </w:p>
    <w:p w:rsidR="00A77E27" w:rsidRPr="002E731D" w:rsidRDefault="00A77E27" w:rsidP="00C35724">
      <w:pPr>
        <w:pStyle w:val="Default"/>
        <w:widowControl w:val="0"/>
        <w:numPr>
          <w:ilvl w:val="0"/>
          <w:numId w:val="44"/>
        </w:numPr>
        <w:ind w:left="0" w:firstLine="0"/>
        <w:jc w:val="both"/>
        <w:rPr>
          <w:color w:val="auto"/>
          <w:sz w:val="22"/>
          <w:szCs w:val="22"/>
          <w:lang w:val="en-IN"/>
        </w:rPr>
      </w:pPr>
      <w:r w:rsidRPr="002E731D">
        <w:rPr>
          <w:color w:val="auto"/>
          <w:sz w:val="22"/>
          <w:szCs w:val="22"/>
          <w:lang w:val="en-IN"/>
        </w:rPr>
        <w:t xml:space="preserve">It is clear from Tables 23 and 24 that most of the suggestions of stakeholders have been taken care in the project design. </w:t>
      </w:r>
    </w:p>
    <w:p w:rsidR="00A77E27" w:rsidRPr="002E731D" w:rsidRDefault="00A77E27" w:rsidP="00A77E27">
      <w:pPr>
        <w:pStyle w:val="Default"/>
        <w:widowControl w:val="0"/>
        <w:jc w:val="both"/>
        <w:rPr>
          <w:color w:val="auto"/>
          <w:lang w:val="en-IN"/>
        </w:rPr>
      </w:pPr>
    </w:p>
    <w:p w:rsidR="00A77E27" w:rsidRPr="002E731D" w:rsidRDefault="00A77E27" w:rsidP="00A77E27">
      <w:pPr>
        <w:rPr>
          <w:rFonts w:cs="Arial"/>
        </w:rPr>
        <w:sectPr w:rsidR="00A77E27" w:rsidRPr="002E731D" w:rsidSect="00BB0AA0">
          <w:pgSz w:w="11907" w:h="16840" w:code="9"/>
          <w:pgMar w:top="1440" w:right="1440" w:bottom="1440" w:left="1440" w:header="720" w:footer="720" w:gutter="0"/>
          <w:cols w:space="720"/>
          <w:docGrid w:linePitch="360"/>
        </w:sectPr>
      </w:pPr>
    </w:p>
    <w:p w:rsidR="00A77E27" w:rsidRPr="002E731D" w:rsidRDefault="00A77E27" w:rsidP="00A77E27">
      <w:pPr>
        <w:pStyle w:val="BodyText"/>
        <w:spacing w:after="0"/>
        <w:ind w:right="-12"/>
        <w:jc w:val="center"/>
        <w:rPr>
          <w:rFonts w:cs="Arial"/>
          <w:b/>
          <w:szCs w:val="22"/>
        </w:rPr>
      </w:pPr>
      <w:bookmarkStart w:id="1035" w:name="_Toc473410486"/>
      <w:bookmarkStart w:id="1036" w:name="_Toc484188169"/>
      <w:bookmarkStart w:id="1037" w:name="_Toc50152567"/>
      <w:r w:rsidRPr="002E731D">
        <w:rPr>
          <w:rFonts w:cs="Arial"/>
          <w:b/>
          <w:szCs w:val="22"/>
        </w:rPr>
        <w:t>Table</w:t>
      </w:r>
      <w:r w:rsidR="006702E9" w:rsidRPr="002E731D">
        <w:rPr>
          <w:rFonts w:cs="Arial"/>
          <w:b/>
          <w:szCs w:val="22"/>
        </w:rPr>
        <w:t>-</w:t>
      </w:r>
      <w:r w:rsidR="007615DD" w:rsidRPr="002E731D">
        <w:rPr>
          <w:rFonts w:cs="Arial"/>
          <w:b/>
          <w:szCs w:val="22"/>
        </w:rPr>
        <w:fldChar w:fldCharType="begin"/>
      </w:r>
      <w:r w:rsidR="006702E9" w:rsidRPr="002E731D">
        <w:rPr>
          <w:rFonts w:cs="Arial"/>
          <w:b/>
          <w:szCs w:val="22"/>
        </w:rPr>
        <w:instrText xml:space="preserve"> SEQ Table \* ARABIC </w:instrText>
      </w:r>
      <w:r w:rsidR="007615DD" w:rsidRPr="002E731D">
        <w:rPr>
          <w:rFonts w:cs="Arial"/>
          <w:b/>
          <w:szCs w:val="22"/>
        </w:rPr>
        <w:fldChar w:fldCharType="separate"/>
      </w:r>
      <w:r w:rsidR="00A363AB" w:rsidRPr="002E731D">
        <w:rPr>
          <w:rFonts w:cs="Arial"/>
          <w:b/>
          <w:noProof/>
          <w:szCs w:val="22"/>
        </w:rPr>
        <w:t>23</w:t>
      </w:r>
      <w:r w:rsidR="007615DD" w:rsidRPr="002E731D">
        <w:rPr>
          <w:rFonts w:cs="Arial"/>
          <w:b/>
          <w:szCs w:val="22"/>
        </w:rPr>
        <w:fldChar w:fldCharType="end"/>
      </w:r>
      <w:r w:rsidRPr="002E731D">
        <w:rPr>
          <w:rFonts w:cs="Arial"/>
          <w:b/>
          <w:szCs w:val="22"/>
        </w:rPr>
        <w:t xml:space="preserve">: Views, Comments, and Suggestions of Stakeholders at </w:t>
      </w:r>
      <w:r w:rsidR="009C2E4A" w:rsidRPr="002E731D">
        <w:rPr>
          <w:rFonts w:cs="Arial"/>
          <w:b/>
          <w:szCs w:val="22"/>
        </w:rPr>
        <w:t xml:space="preserve">ITI </w:t>
      </w:r>
      <w:r w:rsidR="00AB3877" w:rsidRPr="002E731D">
        <w:rPr>
          <w:rFonts w:cs="Arial"/>
          <w:b/>
          <w:szCs w:val="22"/>
        </w:rPr>
        <w:t>Chhattari Site</w:t>
      </w:r>
      <w:r w:rsidRPr="002E731D">
        <w:rPr>
          <w:rFonts w:cs="Arial"/>
          <w:b/>
          <w:szCs w:val="22"/>
        </w:rPr>
        <w:t xml:space="preserve"> and Considerations in Sub-Project Design</w:t>
      </w:r>
      <w:bookmarkEnd w:id="1035"/>
      <w:bookmarkEnd w:id="1036"/>
      <w:bookmarkEnd w:id="1037"/>
    </w:p>
    <w:p w:rsidR="00A77E27" w:rsidRPr="002E731D" w:rsidRDefault="00A77E27" w:rsidP="00A77E27">
      <w:pPr>
        <w:pStyle w:val="BodyText"/>
        <w:spacing w:after="0"/>
        <w:ind w:right="-12"/>
        <w:jc w:val="center"/>
        <w:rPr>
          <w:rFonts w:cs="Arial"/>
          <w:b/>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7"/>
        <w:gridCol w:w="1644"/>
        <w:gridCol w:w="1440"/>
        <w:gridCol w:w="2339"/>
        <w:gridCol w:w="1979"/>
        <w:gridCol w:w="5787"/>
      </w:tblGrid>
      <w:tr w:rsidR="002E731D" w:rsidRPr="002E731D" w:rsidTr="00BB0AA0">
        <w:trPr>
          <w:trHeight w:val="331"/>
          <w:tblHeader/>
        </w:trPr>
        <w:tc>
          <w:tcPr>
            <w:tcW w:w="348" w:type="pct"/>
            <w:shd w:val="clear" w:color="auto" w:fill="auto"/>
            <w:vAlign w:val="bottom"/>
          </w:tcPr>
          <w:p w:rsidR="00A77E27" w:rsidRPr="002E731D" w:rsidRDefault="00A77E27" w:rsidP="00BB0AA0">
            <w:pPr>
              <w:rPr>
                <w:rFonts w:cs="Arial"/>
                <w:b/>
                <w:sz w:val="20"/>
              </w:rPr>
            </w:pPr>
            <w:r w:rsidRPr="002E731D">
              <w:rPr>
                <w:rFonts w:cs="Arial"/>
                <w:b/>
                <w:sz w:val="20"/>
                <w:szCs w:val="20"/>
              </w:rPr>
              <w:t>Sl. No.</w:t>
            </w:r>
          </w:p>
        </w:tc>
        <w:tc>
          <w:tcPr>
            <w:tcW w:w="580" w:type="pct"/>
            <w:shd w:val="clear" w:color="auto" w:fill="auto"/>
          </w:tcPr>
          <w:p w:rsidR="00A77E27" w:rsidRPr="002E731D" w:rsidRDefault="00A77E27" w:rsidP="00BB0AA0">
            <w:pPr>
              <w:rPr>
                <w:rFonts w:cs="Arial"/>
                <w:b/>
                <w:sz w:val="20"/>
              </w:rPr>
            </w:pPr>
            <w:r w:rsidRPr="002E731D">
              <w:rPr>
                <w:rFonts w:cs="Arial"/>
                <w:b/>
                <w:sz w:val="20"/>
                <w:szCs w:val="20"/>
              </w:rPr>
              <w:t>Place</w:t>
            </w:r>
          </w:p>
        </w:tc>
        <w:tc>
          <w:tcPr>
            <w:tcW w:w="508" w:type="pct"/>
            <w:shd w:val="clear" w:color="auto" w:fill="auto"/>
          </w:tcPr>
          <w:p w:rsidR="00A77E27" w:rsidRPr="002E731D" w:rsidRDefault="00A77E27" w:rsidP="00BB0AA0">
            <w:pPr>
              <w:rPr>
                <w:rFonts w:cs="Arial"/>
                <w:b/>
                <w:sz w:val="20"/>
              </w:rPr>
            </w:pPr>
            <w:r w:rsidRPr="002E731D">
              <w:rPr>
                <w:rFonts w:cs="Arial"/>
                <w:b/>
                <w:sz w:val="20"/>
                <w:szCs w:val="20"/>
              </w:rPr>
              <w:t>Date</w:t>
            </w:r>
          </w:p>
        </w:tc>
        <w:tc>
          <w:tcPr>
            <w:tcW w:w="825" w:type="pct"/>
            <w:shd w:val="clear" w:color="auto" w:fill="auto"/>
          </w:tcPr>
          <w:p w:rsidR="00A77E27" w:rsidRPr="002E731D" w:rsidRDefault="00A77E27" w:rsidP="00BB0AA0">
            <w:pPr>
              <w:rPr>
                <w:rFonts w:cs="Arial"/>
                <w:b/>
                <w:sz w:val="20"/>
              </w:rPr>
            </w:pPr>
            <w:r w:rsidRPr="002E731D">
              <w:rPr>
                <w:rFonts w:cs="Arial"/>
                <w:b/>
                <w:sz w:val="20"/>
                <w:szCs w:val="20"/>
              </w:rPr>
              <w:t>Consultations held with</w:t>
            </w:r>
          </w:p>
        </w:tc>
        <w:tc>
          <w:tcPr>
            <w:tcW w:w="698" w:type="pct"/>
            <w:shd w:val="clear" w:color="auto" w:fill="auto"/>
          </w:tcPr>
          <w:p w:rsidR="00A77E27" w:rsidRPr="002E731D" w:rsidRDefault="00A77E27" w:rsidP="00BB0AA0">
            <w:pPr>
              <w:rPr>
                <w:rFonts w:cs="Arial"/>
                <w:b/>
                <w:sz w:val="20"/>
              </w:rPr>
            </w:pPr>
            <w:r w:rsidRPr="002E731D">
              <w:rPr>
                <w:rFonts w:cs="Arial"/>
                <w:b/>
                <w:sz w:val="20"/>
                <w:szCs w:val="20"/>
              </w:rPr>
              <w:t>Issues discussed</w:t>
            </w:r>
          </w:p>
        </w:tc>
        <w:tc>
          <w:tcPr>
            <w:tcW w:w="2041" w:type="pct"/>
            <w:shd w:val="clear" w:color="auto" w:fill="auto"/>
          </w:tcPr>
          <w:p w:rsidR="00A77E27" w:rsidRPr="002E731D" w:rsidRDefault="00A77E27" w:rsidP="00BB0AA0">
            <w:pPr>
              <w:rPr>
                <w:rFonts w:cs="Arial"/>
                <w:b/>
                <w:sz w:val="20"/>
              </w:rPr>
            </w:pPr>
            <w:r w:rsidRPr="002E731D">
              <w:rPr>
                <w:rFonts w:cs="Arial"/>
                <w:b/>
                <w:sz w:val="20"/>
                <w:szCs w:val="20"/>
              </w:rPr>
              <w:t>Outcome of discussions and consideration in project design and Implementation</w:t>
            </w:r>
          </w:p>
        </w:tc>
      </w:tr>
      <w:tr w:rsidR="00A77E27" w:rsidRPr="002E731D" w:rsidTr="00BB0AA0">
        <w:trPr>
          <w:trHeight w:val="331"/>
        </w:trPr>
        <w:tc>
          <w:tcPr>
            <w:tcW w:w="348" w:type="pct"/>
            <w:shd w:val="clear" w:color="auto" w:fill="auto"/>
          </w:tcPr>
          <w:p w:rsidR="00A77E27" w:rsidRPr="002E731D" w:rsidRDefault="00A77E27" w:rsidP="00BB0AA0">
            <w:pPr>
              <w:rPr>
                <w:rFonts w:cs="Arial"/>
                <w:sz w:val="20"/>
              </w:rPr>
            </w:pPr>
            <w:r w:rsidRPr="002E731D">
              <w:rPr>
                <w:rFonts w:cs="Arial"/>
                <w:sz w:val="20"/>
                <w:szCs w:val="20"/>
              </w:rPr>
              <w:t>1</w:t>
            </w:r>
          </w:p>
        </w:tc>
        <w:tc>
          <w:tcPr>
            <w:tcW w:w="580" w:type="pct"/>
            <w:shd w:val="clear" w:color="auto" w:fill="auto"/>
          </w:tcPr>
          <w:p w:rsidR="00A77E27" w:rsidRPr="002E731D" w:rsidRDefault="00F93BB9" w:rsidP="001275A9">
            <w:pPr>
              <w:rPr>
                <w:rFonts w:cs="Arial"/>
                <w:sz w:val="20"/>
              </w:rPr>
            </w:pPr>
            <w:r w:rsidRPr="002E731D">
              <w:rPr>
                <w:rFonts w:cs="Arial"/>
                <w:sz w:val="20"/>
                <w:szCs w:val="20"/>
              </w:rPr>
              <w:t xml:space="preserve"> Proposed ITI Site at Chhattari </w:t>
            </w:r>
            <w:r w:rsidR="00A77E27" w:rsidRPr="002E731D">
              <w:rPr>
                <w:rFonts w:cs="Arial"/>
                <w:sz w:val="20"/>
                <w:szCs w:val="20"/>
              </w:rPr>
              <w:t xml:space="preserve"> </w:t>
            </w:r>
          </w:p>
        </w:tc>
        <w:tc>
          <w:tcPr>
            <w:tcW w:w="508" w:type="pct"/>
            <w:shd w:val="clear" w:color="auto" w:fill="auto"/>
          </w:tcPr>
          <w:p w:rsidR="00A77E27" w:rsidRPr="002E731D" w:rsidRDefault="00A77E27" w:rsidP="00BB0AA0">
            <w:pPr>
              <w:rPr>
                <w:rFonts w:cs="Arial"/>
                <w:sz w:val="20"/>
              </w:rPr>
            </w:pPr>
            <w:r w:rsidRPr="002E731D">
              <w:rPr>
                <w:rFonts w:cs="Arial"/>
                <w:sz w:val="20"/>
                <w:szCs w:val="20"/>
              </w:rPr>
              <w:t xml:space="preserve"> </w:t>
            </w:r>
            <w:r w:rsidR="00F93BB9" w:rsidRPr="002E731D">
              <w:rPr>
                <w:rFonts w:cs="Arial"/>
                <w:sz w:val="20"/>
                <w:szCs w:val="20"/>
              </w:rPr>
              <w:t>14</w:t>
            </w:r>
            <w:r w:rsidRPr="002E731D">
              <w:rPr>
                <w:rFonts w:cs="Arial"/>
                <w:sz w:val="20"/>
                <w:szCs w:val="20"/>
              </w:rPr>
              <w:t>/0</w:t>
            </w:r>
            <w:r w:rsidR="00F93BB9" w:rsidRPr="002E731D">
              <w:rPr>
                <w:rFonts w:cs="Arial"/>
                <w:sz w:val="20"/>
                <w:szCs w:val="20"/>
              </w:rPr>
              <w:t>8</w:t>
            </w:r>
            <w:r w:rsidRPr="002E731D">
              <w:rPr>
                <w:rFonts w:cs="Arial"/>
                <w:sz w:val="20"/>
                <w:szCs w:val="20"/>
              </w:rPr>
              <w:t>/20</w:t>
            </w:r>
            <w:r w:rsidR="00F93BB9" w:rsidRPr="002E731D">
              <w:rPr>
                <w:rFonts w:cs="Arial"/>
                <w:sz w:val="20"/>
                <w:szCs w:val="20"/>
              </w:rPr>
              <w:t>20</w:t>
            </w:r>
            <w:r w:rsidRPr="002E731D">
              <w:rPr>
                <w:rFonts w:cs="Arial"/>
                <w:sz w:val="20"/>
                <w:szCs w:val="20"/>
              </w:rPr>
              <w:t xml:space="preserve"> </w:t>
            </w:r>
          </w:p>
          <w:p w:rsidR="00A77E27" w:rsidRPr="002E731D" w:rsidRDefault="00A77E27" w:rsidP="00BB0AA0">
            <w:pPr>
              <w:rPr>
                <w:rFonts w:cs="Arial"/>
                <w:sz w:val="20"/>
              </w:rPr>
            </w:pPr>
          </w:p>
        </w:tc>
        <w:tc>
          <w:tcPr>
            <w:tcW w:w="825" w:type="pct"/>
            <w:shd w:val="clear" w:color="auto" w:fill="auto"/>
          </w:tcPr>
          <w:p w:rsidR="00A77E27" w:rsidRPr="002E731D" w:rsidRDefault="00A77E27" w:rsidP="00F93BB9">
            <w:pPr>
              <w:rPr>
                <w:rFonts w:cs="Arial"/>
                <w:sz w:val="20"/>
              </w:rPr>
            </w:pPr>
            <w:r w:rsidRPr="002E731D">
              <w:rPr>
                <w:rFonts w:cs="Arial"/>
                <w:sz w:val="20"/>
                <w:szCs w:val="20"/>
              </w:rPr>
              <w:t xml:space="preserve">With local </w:t>
            </w:r>
            <w:r w:rsidR="00F93BB9" w:rsidRPr="002E731D">
              <w:rPr>
                <w:rFonts w:cs="Arial"/>
                <w:sz w:val="20"/>
                <w:szCs w:val="20"/>
              </w:rPr>
              <w:t xml:space="preserve">Chhattari </w:t>
            </w:r>
            <w:r w:rsidR="00C761EF" w:rsidRPr="002E731D">
              <w:rPr>
                <w:rFonts w:cs="Arial"/>
                <w:sz w:val="20"/>
                <w:szCs w:val="20"/>
              </w:rPr>
              <w:t>village residents</w:t>
            </w:r>
            <w:r w:rsidRPr="002E731D">
              <w:rPr>
                <w:rFonts w:cs="Arial"/>
                <w:sz w:val="20"/>
                <w:szCs w:val="20"/>
              </w:rPr>
              <w:t>,  DO</w:t>
            </w:r>
            <w:r w:rsidR="00F93BB9" w:rsidRPr="002E731D">
              <w:rPr>
                <w:rFonts w:cs="Arial"/>
                <w:sz w:val="20"/>
                <w:szCs w:val="20"/>
              </w:rPr>
              <w:t>TE</w:t>
            </w:r>
            <w:r w:rsidR="00C761EF" w:rsidRPr="002E731D">
              <w:rPr>
                <w:rFonts w:cs="Arial"/>
                <w:sz w:val="20"/>
                <w:szCs w:val="20"/>
              </w:rPr>
              <w:t>, PWD and HPKVN</w:t>
            </w:r>
            <w:r w:rsidRPr="002E731D">
              <w:rPr>
                <w:rFonts w:cs="Arial"/>
                <w:sz w:val="20"/>
                <w:szCs w:val="20"/>
              </w:rPr>
              <w:t xml:space="preserve"> officials</w:t>
            </w:r>
            <w:r w:rsidR="00C761EF" w:rsidRPr="002E731D">
              <w:rPr>
                <w:rFonts w:cs="Arial"/>
                <w:sz w:val="20"/>
                <w:szCs w:val="20"/>
              </w:rPr>
              <w:t xml:space="preserve"> </w:t>
            </w:r>
            <w:r w:rsidRPr="002E731D">
              <w:rPr>
                <w:rFonts w:cs="Arial"/>
                <w:sz w:val="20"/>
                <w:szCs w:val="20"/>
              </w:rPr>
              <w:t xml:space="preserve">and  </w:t>
            </w:r>
            <w:r w:rsidR="00F93BB9" w:rsidRPr="002E731D">
              <w:rPr>
                <w:rFonts w:cs="Arial"/>
                <w:sz w:val="20"/>
                <w:szCs w:val="20"/>
              </w:rPr>
              <w:t xml:space="preserve">Chhattari </w:t>
            </w:r>
            <w:r w:rsidR="00C761EF" w:rsidRPr="002E731D">
              <w:rPr>
                <w:rFonts w:cs="Arial"/>
                <w:sz w:val="20"/>
                <w:szCs w:val="20"/>
              </w:rPr>
              <w:t xml:space="preserve">Village Panchayat </w:t>
            </w:r>
            <w:r w:rsidRPr="002E731D">
              <w:rPr>
                <w:rFonts w:cs="Arial"/>
                <w:sz w:val="20"/>
                <w:szCs w:val="20"/>
              </w:rPr>
              <w:t xml:space="preserve">elected representatives    </w:t>
            </w:r>
          </w:p>
        </w:tc>
        <w:tc>
          <w:tcPr>
            <w:tcW w:w="698" w:type="pct"/>
            <w:shd w:val="clear" w:color="auto" w:fill="auto"/>
          </w:tcPr>
          <w:p w:rsidR="00A77E27" w:rsidRPr="002E731D" w:rsidRDefault="00F93BB9" w:rsidP="00BB0AA0">
            <w:pPr>
              <w:rPr>
                <w:rFonts w:cs="Arial"/>
                <w:sz w:val="20"/>
              </w:rPr>
            </w:pPr>
            <w:r w:rsidRPr="002E731D">
              <w:rPr>
                <w:rFonts w:cs="Arial"/>
                <w:sz w:val="20"/>
                <w:szCs w:val="20"/>
              </w:rPr>
              <w:t>ITI</w:t>
            </w:r>
            <w:r w:rsidR="00A77E27" w:rsidRPr="002E731D">
              <w:rPr>
                <w:rFonts w:cs="Arial"/>
                <w:sz w:val="20"/>
                <w:szCs w:val="20"/>
              </w:rPr>
              <w:t xml:space="preserve"> Building Layout and </w:t>
            </w:r>
            <w:r w:rsidRPr="002E731D">
              <w:rPr>
                <w:rFonts w:cs="Arial"/>
                <w:sz w:val="20"/>
                <w:szCs w:val="20"/>
              </w:rPr>
              <w:t xml:space="preserve">Building Components for various </w:t>
            </w:r>
            <w:r w:rsidR="00C61B42" w:rsidRPr="002E731D">
              <w:rPr>
                <w:rFonts w:cs="Arial"/>
                <w:sz w:val="20"/>
                <w:szCs w:val="20"/>
              </w:rPr>
              <w:t>Activities</w:t>
            </w:r>
            <w:r w:rsidR="00A77E27" w:rsidRPr="002E731D">
              <w:rPr>
                <w:rFonts w:cs="Arial"/>
                <w:sz w:val="20"/>
                <w:szCs w:val="20"/>
              </w:rPr>
              <w:t xml:space="preserve">, </w:t>
            </w:r>
            <w:r w:rsidR="009C2E4A" w:rsidRPr="002E731D">
              <w:rPr>
                <w:rFonts w:cs="Arial"/>
                <w:sz w:val="20"/>
                <w:szCs w:val="20"/>
              </w:rPr>
              <w:t>ITI benefits</w:t>
            </w:r>
            <w:r w:rsidR="00A77E27" w:rsidRPr="002E731D">
              <w:rPr>
                <w:rFonts w:cs="Arial"/>
                <w:sz w:val="20"/>
                <w:szCs w:val="20"/>
              </w:rPr>
              <w:t>, implementation schedule, environmental and social impacts during project implementation, etc.</w:t>
            </w:r>
          </w:p>
          <w:p w:rsidR="00A77E27" w:rsidRPr="002E731D" w:rsidRDefault="00A77E27" w:rsidP="00BB0AA0">
            <w:pPr>
              <w:rPr>
                <w:rFonts w:cs="Arial"/>
                <w:sz w:val="20"/>
              </w:rPr>
            </w:pPr>
          </w:p>
          <w:p w:rsidR="00A77E27" w:rsidRPr="002E731D" w:rsidRDefault="00A77E27" w:rsidP="00BB0AA0">
            <w:pPr>
              <w:rPr>
                <w:rFonts w:cs="Arial"/>
                <w:sz w:val="20"/>
              </w:rPr>
            </w:pPr>
          </w:p>
        </w:tc>
        <w:tc>
          <w:tcPr>
            <w:tcW w:w="2041" w:type="pct"/>
            <w:shd w:val="clear" w:color="auto" w:fill="auto"/>
          </w:tcPr>
          <w:p w:rsidR="00A77E27" w:rsidRPr="002E731D" w:rsidRDefault="00A77E27" w:rsidP="00C35724">
            <w:pPr>
              <w:pStyle w:val="ListParagraph"/>
              <w:numPr>
                <w:ilvl w:val="1"/>
                <w:numId w:val="29"/>
              </w:numPr>
              <w:ind w:left="297" w:hanging="270"/>
              <w:contextualSpacing w:val="0"/>
              <w:rPr>
                <w:rFonts w:cs="Arial"/>
                <w:sz w:val="20"/>
              </w:rPr>
            </w:pPr>
            <w:r w:rsidRPr="002E731D">
              <w:rPr>
                <w:rFonts w:ascii="Arial" w:hAnsi="Arial" w:cs="Arial"/>
                <w:sz w:val="20"/>
                <w:szCs w:val="20"/>
              </w:rPr>
              <w:t xml:space="preserve">Participants welcomed the </w:t>
            </w:r>
            <w:r w:rsidR="00BA14C3" w:rsidRPr="002E731D">
              <w:rPr>
                <w:rFonts w:ascii="Arial" w:hAnsi="Arial" w:cs="Arial"/>
                <w:sz w:val="20"/>
                <w:szCs w:val="20"/>
              </w:rPr>
              <w:t xml:space="preserve">ITI project in their area </w:t>
            </w:r>
            <w:r w:rsidRPr="002E731D">
              <w:rPr>
                <w:rFonts w:ascii="Arial" w:hAnsi="Arial" w:cs="Arial"/>
                <w:sz w:val="20"/>
                <w:szCs w:val="20"/>
              </w:rPr>
              <w:t xml:space="preserve">and subsequent functioning and told the consultants </w:t>
            </w:r>
            <w:r w:rsidR="00C61B42" w:rsidRPr="002E731D">
              <w:rPr>
                <w:rFonts w:ascii="Arial" w:hAnsi="Arial" w:cs="Arial"/>
                <w:sz w:val="20"/>
                <w:szCs w:val="20"/>
              </w:rPr>
              <w:t>that it</w:t>
            </w:r>
            <w:r w:rsidR="00BA14C3" w:rsidRPr="002E731D">
              <w:rPr>
                <w:rFonts w:ascii="Arial" w:hAnsi="Arial" w:cs="Arial"/>
                <w:sz w:val="20"/>
                <w:szCs w:val="20"/>
              </w:rPr>
              <w:t xml:space="preserve"> was expected since a long time and locals have given the </w:t>
            </w:r>
            <w:r w:rsidR="00C61B42" w:rsidRPr="002E731D">
              <w:rPr>
                <w:rFonts w:ascii="Arial" w:hAnsi="Arial" w:cs="Arial"/>
                <w:sz w:val="20"/>
                <w:szCs w:val="20"/>
              </w:rPr>
              <w:t>demand to</w:t>
            </w:r>
            <w:r w:rsidR="00BA14C3" w:rsidRPr="002E731D">
              <w:rPr>
                <w:rFonts w:ascii="Arial" w:hAnsi="Arial" w:cs="Arial"/>
                <w:sz w:val="20"/>
                <w:szCs w:val="20"/>
              </w:rPr>
              <w:t xml:space="preserve"> the Government.</w:t>
            </w:r>
            <w:r w:rsidR="003A3EF6" w:rsidRPr="002E731D">
              <w:rPr>
                <w:rFonts w:ascii="Arial" w:hAnsi="Arial" w:cs="Arial"/>
                <w:sz w:val="20"/>
                <w:szCs w:val="20"/>
              </w:rPr>
              <w:t xml:space="preserve"> </w:t>
            </w:r>
            <w:r w:rsidR="00141EC2" w:rsidRPr="002E731D">
              <w:rPr>
                <w:rFonts w:ascii="Arial" w:hAnsi="Arial" w:cs="Arial"/>
                <w:sz w:val="20"/>
                <w:szCs w:val="20"/>
              </w:rPr>
              <w:t xml:space="preserve"> </w:t>
            </w:r>
            <w:r w:rsidRPr="002E731D">
              <w:rPr>
                <w:rFonts w:ascii="Arial" w:hAnsi="Arial" w:cs="Arial"/>
                <w:sz w:val="20"/>
                <w:szCs w:val="20"/>
              </w:rPr>
              <w:t xml:space="preserve"> </w:t>
            </w:r>
          </w:p>
          <w:p w:rsidR="00A77E27" w:rsidRPr="002E731D" w:rsidRDefault="00BA14C3" w:rsidP="00C35724">
            <w:pPr>
              <w:pStyle w:val="ListParagraph"/>
              <w:numPr>
                <w:ilvl w:val="1"/>
                <w:numId w:val="29"/>
              </w:numPr>
              <w:ind w:left="297" w:hanging="270"/>
              <w:contextualSpacing w:val="0"/>
              <w:rPr>
                <w:rFonts w:cs="Arial"/>
                <w:sz w:val="20"/>
              </w:rPr>
            </w:pPr>
            <w:r w:rsidRPr="002E731D">
              <w:rPr>
                <w:rFonts w:ascii="Arial" w:hAnsi="Arial" w:cs="Arial"/>
                <w:sz w:val="20"/>
                <w:szCs w:val="20"/>
              </w:rPr>
              <w:t xml:space="preserve">One participant suggested that access road to the </w:t>
            </w:r>
            <w:r w:rsidR="00C61B42" w:rsidRPr="002E731D">
              <w:rPr>
                <w:rFonts w:ascii="Arial" w:hAnsi="Arial" w:cs="Arial"/>
                <w:sz w:val="20"/>
                <w:szCs w:val="20"/>
              </w:rPr>
              <w:t>site should</w:t>
            </w:r>
            <w:r w:rsidRPr="002E731D">
              <w:rPr>
                <w:rFonts w:ascii="Arial" w:hAnsi="Arial" w:cs="Arial"/>
                <w:sz w:val="20"/>
                <w:szCs w:val="20"/>
              </w:rPr>
              <w:t xml:space="preserve"> be improved and this will also help locals</w:t>
            </w:r>
            <w:r w:rsidR="00A77E27" w:rsidRPr="002E731D">
              <w:rPr>
                <w:rFonts w:ascii="Arial" w:hAnsi="Arial" w:cs="Arial"/>
                <w:sz w:val="20"/>
                <w:szCs w:val="20"/>
              </w:rPr>
              <w:t>.</w:t>
            </w:r>
            <w:r w:rsidRPr="002E731D">
              <w:rPr>
                <w:rFonts w:ascii="Arial" w:hAnsi="Arial" w:cs="Arial"/>
                <w:sz w:val="20"/>
                <w:szCs w:val="20"/>
              </w:rPr>
              <w:t xml:space="preserve"> The consultants replied that </w:t>
            </w:r>
            <w:r w:rsidR="00FA52DD" w:rsidRPr="002E731D">
              <w:rPr>
                <w:rFonts w:ascii="Arial" w:hAnsi="Arial" w:cs="Arial"/>
                <w:sz w:val="20"/>
                <w:szCs w:val="20"/>
              </w:rPr>
              <w:t xml:space="preserve">access road will be improved to facilitate the construction. </w:t>
            </w:r>
            <w:r w:rsidR="00A77E27" w:rsidRPr="002E731D">
              <w:rPr>
                <w:rFonts w:ascii="Arial" w:hAnsi="Arial" w:cs="Arial"/>
                <w:sz w:val="20"/>
                <w:szCs w:val="20"/>
              </w:rPr>
              <w:t xml:space="preserve"> </w:t>
            </w:r>
          </w:p>
          <w:p w:rsidR="00A77E27" w:rsidRPr="002E731D" w:rsidRDefault="00530954" w:rsidP="00C35724">
            <w:pPr>
              <w:pStyle w:val="ListParagraph"/>
              <w:numPr>
                <w:ilvl w:val="1"/>
                <w:numId w:val="29"/>
              </w:numPr>
              <w:ind w:left="297" w:hanging="270"/>
              <w:contextualSpacing w:val="0"/>
              <w:rPr>
                <w:rFonts w:cs="Arial"/>
                <w:sz w:val="20"/>
              </w:rPr>
            </w:pPr>
            <w:r w:rsidRPr="002E731D">
              <w:rPr>
                <w:rFonts w:ascii="Arial" w:hAnsi="Arial" w:cs="Arial"/>
                <w:sz w:val="20"/>
                <w:szCs w:val="20"/>
              </w:rPr>
              <w:t xml:space="preserve"> One elected participant suggested that hostel for the ITI students should also be constructed. The consultants replied that </w:t>
            </w:r>
            <w:r w:rsidR="00873B59" w:rsidRPr="002E731D">
              <w:rPr>
                <w:rFonts w:ascii="Arial" w:hAnsi="Arial" w:cs="Arial"/>
                <w:sz w:val="20"/>
                <w:szCs w:val="20"/>
              </w:rPr>
              <w:t>in the current design there is no provision for hostel due to budget limitations</w:t>
            </w:r>
            <w:r w:rsidR="00D9333B" w:rsidRPr="002E731D">
              <w:rPr>
                <w:rFonts w:ascii="Arial" w:hAnsi="Arial" w:cs="Arial"/>
                <w:sz w:val="20"/>
                <w:szCs w:val="20"/>
              </w:rPr>
              <w:t xml:space="preserve">. </w:t>
            </w:r>
            <w:r w:rsidR="00873B59" w:rsidRPr="002E731D">
              <w:rPr>
                <w:rFonts w:ascii="Arial" w:hAnsi="Arial" w:cs="Arial"/>
                <w:sz w:val="20"/>
                <w:szCs w:val="20"/>
              </w:rPr>
              <w:t xml:space="preserve"> It will be considered in future. </w:t>
            </w:r>
            <w:r w:rsidR="00D9333B" w:rsidRPr="002E731D">
              <w:rPr>
                <w:rFonts w:ascii="Arial" w:hAnsi="Arial" w:cs="Arial"/>
                <w:sz w:val="20"/>
                <w:szCs w:val="20"/>
              </w:rPr>
              <w:t xml:space="preserve">   </w:t>
            </w:r>
            <w:r w:rsidR="003A3EF6" w:rsidRPr="002E731D">
              <w:rPr>
                <w:rFonts w:ascii="Arial" w:hAnsi="Arial" w:cs="Arial"/>
                <w:sz w:val="20"/>
                <w:szCs w:val="20"/>
              </w:rPr>
              <w:t xml:space="preserve"> </w:t>
            </w:r>
            <w:r w:rsidR="00A77E27" w:rsidRPr="002E731D">
              <w:rPr>
                <w:rFonts w:ascii="Arial" w:hAnsi="Arial" w:cs="Arial"/>
                <w:sz w:val="20"/>
                <w:szCs w:val="20"/>
              </w:rPr>
              <w:t xml:space="preserve"> </w:t>
            </w:r>
          </w:p>
          <w:p w:rsidR="00A77E27" w:rsidRPr="002E731D" w:rsidRDefault="00A77E27" w:rsidP="00C35724">
            <w:pPr>
              <w:pStyle w:val="ListParagraph"/>
              <w:numPr>
                <w:ilvl w:val="1"/>
                <w:numId w:val="29"/>
              </w:numPr>
              <w:ind w:left="297" w:hanging="270"/>
              <w:contextualSpacing w:val="0"/>
              <w:rPr>
                <w:rFonts w:cs="Arial"/>
                <w:sz w:val="20"/>
              </w:rPr>
            </w:pPr>
            <w:r w:rsidRPr="002E731D">
              <w:rPr>
                <w:rFonts w:ascii="Arial" w:hAnsi="Arial" w:cs="Arial"/>
                <w:sz w:val="20"/>
                <w:szCs w:val="20"/>
              </w:rPr>
              <w:t xml:space="preserve"> </w:t>
            </w:r>
            <w:r w:rsidR="00873B59" w:rsidRPr="002E731D">
              <w:rPr>
                <w:rFonts w:ascii="Arial" w:hAnsi="Arial" w:cs="Arial"/>
                <w:sz w:val="20"/>
                <w:szCs w:val="20"/>
              </w:rPr>
              <w:t>The locals enquired about the timeline of the implementation of the project</w:t>
            </w:r>
            <w:r w:rsidR="00D9333B" w:rsidRPr="002E731D">
              <w:rPr>
                <w:rFonts w:ascii="Arial" w:hAnsi="Arial" w:cs="Arial"/>
                <w:sz w:val="20"/>
                <w:szCs w:val="20"/>
              </w:rPr>
              <w:t>.</w:t>
            </w:r>
            <w:r w:rsidR="008F50AC" w:rsidRPr="002E731D">
              <w:rPr>
                <w:rFonts w:ascii="Arial" w:hAnsi="Arial" w:cs="Arial"/>
                <w:sz w:val="20"/>
                <w:szCs w:val="20"/>
              </w:rPr>
              <w:t xml:space="preserve"> The consultants replied </w:t>
            </w:r>
            <w:r w:rsidR="00C61B42" w:rsidRPr="002E731D">
              <w:rPr>
                <w:rFonts w:ascii="Arial" w:hAnsi="Arial" w:cs="Arial"/>
                <w:sz w:val="20"/>
                <w:szCs w:val="20"/>
              </w:rPr>
              <w:t>that design</w:t>
            </w:r>
            <w:r w:rsidR="008F50AC" w:rsidRPr="002E731D">
              <w:rPr>
                <w:rFonts w:ascii="Arial" w:hAnsi="Arial" w:cs="Arial"/>
                <w:sz w:val="20"/>
                <w:szCs w:val="20"/>
              </w:rPr>
              <w:t xml:space="preserve"> has been completed and approved. The bidding process has started and construction will start after </w:t>
            </w:r>
            <w:r w:rsidR="00C61B42" w:rsidRPr="002E731D">
              <w:rPr>
                <w:rFonts w:ascii="Arial" w:hAnsi="Arial" w:cs="Arial"/>
                <w:sz w:val="20"/>
                <w:szCs w:val="20"/>
              </w:rPr>
              <w:t>selection</w:t>
            </w:r>
            <w:r w:rsidR="008F50AC" w:rsidRPr="002E731D">
              <w:rPr>
                <w:rFonts w:ascii="Arial" w:hAnsi="Arial" w:cs="Arial"/>
                <w:sz w:val="20"/>
                <w:szCs w:val="20"/>
              </w:rPr>
              <w:t xml:space="preserve"> of bidder which may take 6- 8 months.  </w:t>
            </w:r>
            <w:r w:rsidR="00D9333B" w:rsidRPr="002E731D">
              <w:rPr>
                <w:rFonts w:ascii="Arial" w:hAnsi="Arial" w:cs="Arial"/>
                <w:sz w:val="20"/>
                <w:szCs w:val="20"/>
              </w:rPr>
              <w:t xml:space="preserve"> </w:t>
            </w:r>
            <w:r w:rsidRPr="002E731D">
              <w:rPr>
                <w:rFonts w:ascii="Arial" w:hAnsi="Arial" w:cs="Arial"/>
                <w:sz w:val="20"/>
                <w:szCs w:val="20"/>
              </w:rPr>
              <w:t xml:space="preserve">  </w:t>
            </w:r>
          </w:p>
          <w:p w:rsidR="00A77E27" w:rsidRPr="002E731D" w:rsidRDefault="008F50AC" w:rsidP="00C35724">
            <w:pPr>
              <w:pStyle w:val="ListParagraph"/>
              <w:numPr>
                <w:ilvl w:val="1"/>
                <w:numId w:val="29"/>
              </w:numPr>
              <w:ind w:left="297" w:hanging="270"/>
              <w:contextualSpacing w:val="0"/>
              <w:rPr>
                <w:rFonts w:ascii="Arial" w:hAnsi="Arial" w:cs="Arial"/>
                <w:sz w:val="20"/>
                <w:szCs w:val="20"/>
              </w:rPr>
            </w:pPr>
            <w:r w:rsidRPr="002E731D">
              <w:rPr>
                <w:rFonts w:ascii="Arial" w:hAnsi="Arial" w:cs="Arial"/>
                <w:sz w:val="20"/>
                <w:szCs w:val="20"/>
              </w:rPr>
              <w:t xml:space="preserve">Consultants enquired from the participants </w:t>
            </w:r>
            <w:r w:rsidR="00B376E8" w:rsidRPr="002E731D">
              <w:rPr>
                <w:rFonts w:ascii="Arial" w:hAnsi="Arial" w:cs="Arial"/>
                <w:sz w:val="20"/>
                <w:szCs w:val="20"/>
              </w:rPr>
              <w:t xml:space="preserve">their suggestions for the environmental protection </w:t>
            </w:r>
            <w:r w:rsidR="00C61B42" w:rsidRPr="002E731D">
              <w:rPr>
                <w:rFonts w:ascii="Arial" w:hAnsi="Arial" w:cs="Arial"/>
                <w:sz w:val="20"/>
                <w:szCs w:val="20"/>
              </w:rPr>
              <w:t>during</w:t>
            </w:r>
            <w:r w:rsidR="00B376E8" w:rsidRPr="002E731D">
              <w:rPr>
                <w:rFonts w:ascii="Arial" w:hAnsi="Arial" w:cs="Arial"/>
                <w:sz w:val="20"/>
                <w:szCs w:val="20"/>
              </w:rPr>
              <w:t xml:space="preserve"> project implementation. The participants replied that plantation should be taken up as well as waste water should be discharged in septic tanks and soak pits. The consultants replied that landscaping and tree plantation plan has been prepared and will be implemented. For domestic waste water discharge septic tanks and soak-pits have been planned.  </w:t>
            </w:r>
            <w:r w:rsidR="005752C9" w:rsidRPr="002E731D">
              <w:rPr>
                <w:rFonts w:ascii="Arial" w:hAnsi="Arial" w:cs="Arial"/>
                <w:sz w:val="20"/>
                <w:szCs w:val="20"/>
              </w:rPr>
              <w:t xml:space="preserve"> </w:t>
            </w:r>
            <w:r w:rsidR="00A77E27" w:rsidRPr="002E731D">
              <w:rPr>
                <w:rFonts w:ascii="Arial" w:hAnsi="Arial" w:cs="Arial"/>
                <w:sz w:val="20"/>
                <w:szCs w:val="20"/>
              </w:rPr>
              <w:t xml:space="preserve">  </w:t>
            </w:r>
          </w:p>
          <w:p w:rsidR="00A77E27" w:rsidRPr="002E731D" w:rsidRDefault="002D3802" w:rsidP="00C35724">
            <w:pPr>
              <w:pStyle w:val="ListParagraph"/>
              <w:numPr>
                <w:ilvl w:val="1"/>
                <w:numId w:val="29"/>
              </w:numPr>
              <w:ind w:left="297" w:hanging="270"/>
              <w:contextualSpacing w:val="0"/>
              <w:rPr>
                <w:rFonts w:cs="Arial"/>
                <w:sz w:val="20"/>
              </w:rPr>
            </w:pPr>
            <w:r w:rsidRPr="002E731D">
              <w:rPr>
                <w:rFonts w:ascii="Arial" w:hAnsi="Arial" w:cs="Arial"/>
                <w:sz w:val="20"/>
                <w:szCs w:val="20"/>
              </w:rPr>
              <w:t xml:space="preserve">The elected representatives of Chhattari Panchayat thanked consultants, HPKVN officials, </w:t>
            </w:r>
            <w:r w:rsidR="00C61B42" w:rsidRPr="002E731D">
              <w:rPr>
                <w:rFonts w:ascii="Arial" w:hAnsi="Arial" w:cs="Arial"/>
                <w:sz w:val="20"/>
                <w:szCs w:val="20"/>
              </w:rPr>
              <w:t>and PWD</w:t>
            </w:r>
            <w:r w:rsidRPr="002E731D">
              <w:rPr>
                <w:rFonts w:ascii="Arial" w:hAnsi="Arial" w:cs="Arial"/>
                <w:sz w:val="20"/>
                <w:szCs w:val="20"/>
              </w:rPr>
              <w:t xml:space="preserve"> officials for the </w:t>
            </w:r>
            <w:r w:rsidR="00C61B42" w:rsidRPr="002E731D">
              <w:rPr>
                <w:rFonts w:ascii="Arial" w:hAnsi="Arial" w:cs="Arial"/>
                <w:sz w:val="20"/>
                <w:szCs w:val="20"/>
              </w:rPr>
              <w:t>participating and</w:t>
            </w:r>
            <w:r w:rsidRPr="002E731D">
              <w:rPr>
                <w:rFonts w:ascii="Arial" w:hAnsi="Arial" w:cs="Arial"/>
                <w:sz w:val="20"/>
                <w:szCs w:val="20"/>
              </w:rPr>
              <w:t xml:space="preserve"> for visiting the site. The consultants also thanked them for participation. </w:t>
            </w:r>
            <w:r w:rsidR="005752C9" w:rsidRPr="002E731D">
              <w:rPr>
                <w:rFonts w:ascii="Arial" w:hAnsi="Arial" w:cs="Arial"/>
                <w:sz w:val="20"/>
                <w:szCs w:val="20"/>
              </w:rPr>
              <w:t xml:space="preserve">   </w:t>
            </w:r>
            <w:r w:rsidR="00A77E27" w:rsidRPr="002E731D">
              <w:rPr>
                <w:rFonts w:ascii="Arial" w:hAnsi="Arial" w:cs="Arial"/>
                <w:sz w:val="20"/>
                <w:szCs w:val="20"/>
              </w:rPr>
              <w:t xml:space="preserve"> </w:t>
            </w:r>
          </w:p>
          <w:p w:rsidR="00A77E27" w:rsidRPr="002E731D" w:rsidRDefault="00A77E27" w:rsidP="00BB0AA0">
            <w:pPr>
              <w:ind w:left="1080"/>
              <w:rPr>
                <w:rFonts w:cs="Arial"/>
                <w:sz w:val="20"/>
              </w:rPr>
            </w:pPr>
            <w:r w:rsidRPr="002E731D">
              <w:rPr>
                <w:rFonts w:cs="Arial"/>
                <w:sz w:val="20"/>
                <w:szCs w:val="20"/>
              </w:rPr>
              <w:t xml:space="preserve">  </w:t>
            </w:r>
          </w:p>
          <w:p w:rsidR="00A77E27" w:rsidRPr="002E731D" w:rsidRDefault="00A77E27" w:rsidP="00BB0AA0">
            <w:pPr>
              <w:rPr>
                <w:rFonts w:cs="Arial"/>
                <w:sz w:val="20"/>
              </w:rPr>
            </w:pPr>
          </w:p>
        </w:tc>
      </w:tr>
    </w:tbl>
    <w:p w:rsidR="00A77E27" w:rsidRPr="002E731D" w:rsidRDefault="00A77E27" w:rsidP="00A77E27">
      <w:pPr>
        <w:pStyle w:val="BodyText"/>
        <w:spacing w:after="0"/>
        <w:ind w:right="-12"/>
        <w:jc w:val="center"/>
        <w:rPr>
          <w:rFonts w:cs="Arial"/>
          <w:b/>
          <w:szCs w:val="22"/>
        </w:rPr>
      </w:pPr>
      <w:bookmarkStart w:id="1038" w:name="_Toc473410487"/>
    </w:p>
    <w:p w:rsidR="00A77E27" w:rsidRPr="002E731D" w:rsidRDefault="00A77E27" w:rsidP="00A77E27">
      <w:pPr>
        <w:pStyle w:val="BodyText"/>
        <w:spacing w:after="0"/>
        <w:ind w:right="-12"/>
        <w:jc w:val="center"/>
        <w:rPr>
          <w:rFonts w:cs="Arial"/>
          <w:b/>
          <w:szCs w:val="22"/>
        </w:rPr>
      </w:pPr>
      <w:bookmarkStart w:id="1039" w:name="_Toc484188170"/>
      <w:bookmarkStart w:id="1040" w:name="_Toc50152568"/>
      <w:r w:rsidRPr="002E731D">
        <w:rPr>
          <w:rFonts w:cs="Arial"/>
          <w:b/>
          <w:szCs w:val="22"/>
        </w:rPr>
        <w:t>Table</w:t>
      </w:r>
      <w:r w:rsidR="006702E9" w:rsidRPr="002E731D">
        <w:rPr>
          <w:rFonts w:cs="Arial"/>
          <w:b/>
          <w:lang w:val="en-IN"/>
        </w:rPr>
        <w:t>-</w:t>
      </w:r>
      <w:r w:rsidR="007615DD" w:rsidRPr="002E731D">
        <w:rPr>
          <w:rFonts w:cs="Arial"/>
          <w:b/>
        </w:rPr>
        <w:fldChar w:fldCharType="begin"/>
      </w:r>
      <w:r w:rsidR="006702E9" w:rsidRPr="002E731D">
        <w:rPr>
          <w:rFonts w:cs="Arial"/>
          <w:b/>
        </w:rPr>
        <w:instrText xml:space="preserve"> SEQ Table \* ARABIC </w:instrText>
      </w:r>
      <w:r w:rsidR="007615DD" w:rsidRPr="002E731D">
        <w:rPr>
          <w:rFonts w:cs="Arial"/>
          <w:b/>
        </w:rPr>
        <w:fldChar w:fldCharType="separate"/>
      </w:r>
      <w:r w:rsidR="00A363AB" w:rsidRPr="002E731D">
        <w:rPr>
          <w:rFonts w:cs="Arial"/>
          <w:b/>
          <w:noProof/>
        </w:rPr>
        <w:t>24</w:t>
      </w:r>
      <w:r w:rsidR="007615DD" w:rsidRPr="002E731D">
        <w:rPr>
          <w:rFonts w:cs="Arial"/>
          <w:b/>
          <w:lang w:val="en-IN"/>
        </w:rPr>
        <w:fldChar w:fldCharType="end"/>
      </w:r>
      <w:r w:rsidRPr="002E731D">
        <w:rPr>
          <w:rFonts w:cs="Arial"/>
          <w:szCs w:val="22"/>
        </w:rPr>
        <w:t xml:space="preserve">: </w:t>
      </w:r>
      <w:r w:rsidRPr="002E731D">
        <w:rPr>
          <w:rFonts w:cs="Arial"/>
          <w:b/>
          <w:szCs w:val="22"/>
        </w:rPr>
        <w:t>Summary of Stake Holder Consultations at Institutional Level</w:t>
      </w:r>
      <w:bookmarkEnd w:id="1038"/>
      <w:bookmarkEnd w:id="1039"/>
      <w:bookmarkEnd w:id="1040"/>
    </w:p>
    <w:p w:rsidR="00A77E27" w:rsidRPr="002E731D" w:rsidRDefault="00A77E27" w:rsidP="00A77E27">
      <w:pPr>
        <w:pStyle w:val="BodyText"/>
        <w:spacing w:after="0"/>
        <w:ind w:right="-12"/>
        <w:jc w:val="center"/>
        <w:rPr>
          <w:rFonts w:cs="Arial"/>
          <w:spacing w:val="-3"/>
          <w:w w:val="105"/>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0"/>
        <w:gridCol w:w="1758"/>
        <w:gridCol w:w="1710"/>
        <w:gridCol w:w="3059"/>
        <w:gridCol w:w="6419"/>
      </w:tblGrid>
      <w:tr w:rsidR="002E731D" w:rsidRPr="002E731D" w:rsidTr="003A6008">
        <w:trPr>
          <w:trHeight w:val="331"/>
          <w:tblHeader/>
        </w:trPr>
        <w:tc>
          <w:tcPr>
            <w:tcW w:w="434" w:type="pct"/>
            <w:shd w:val="clear" w:color="auto" w:fill="auto"/>
            <w:vAlign w:val="bottom"/>
          </w:tcPr>
          <w:p w:rsidR="00A77E27" w:rsidRPr="002E731D" w:rsidRDefault="00A77E27" w:rsidP="003A6008">
            <w:pPr>
              <w:jc w:val="left"/>
              <w:rPr>
                <w:rFonts w:cs="Arial"/>
                <w:b/>
                <w:sz w:val="20"/>
                <w:szCs w:val="20"/>
              </w:rPr>
            </w:pPr>
            <w:r w:rsidRPr="002E731D">
              <w:rPr>
                <w:rFonts w:cs="Arial"/>
                <w:b/>
                <w:sz w:val="20"/>
                <w:szCs w:val="20"/>
              </w:rPr>
              <w:t>Sl. No.</w:t>
            </w:r>
          </w:p>
        </w:tc>
        <w:tc>
          <w:tcPr>
            <w:tcW w:w="620" w:type="pct"/>
            <w:shd w:val="clear" w:color="auto" w:fill="auto"/>
          </w:tcPr>
          <w:p w:rsidR="00A77E27" w:rsidRPr="002E731D" w:rsidRDefault="00A77E27" w:rsidP="003A6008">
            <w:pPr>
              <w:jc w:val="left"/>
              <w:rPr>
                <w:rFonts w:cs="Arial"/>
                <w:b/>
                <w:sz w:val="20"/>
                <w:szCs w:val="20"/>
              </w:rPr>
            </w:pPr>
            <w:r w:rsidRPr="002E731D">
              <w:rPr>
                <w:rFonts w:cs="Arial"/>
                <w:b/>
                <w:sz w:val="20"/>
                <w:szCs w:val="20"/>
              </w:rPr>
              <w:t>Place and date</w:t>
            </w:r>
          </w:p>
        </w:tc>
        <w:tc>
          <w:tcPr>
            <w:tcW w:w="603" w:type="pct"/>
            <w:shd w:val="clear" w:color="auto" w:fill="auto"/>
          </w:tcPr>
          <w:p w:rsidR="00A77E27" w:rsidRPr="002E731D" w:rsidRDefault="00A77E27" w:rsidP="003A6008">
            <w:pPr>
              <w:jc w:val="left"/>
              <w:rPr>
                <w:rFonts w:cs="Arial"/>
                <w:b/>
                <w:sz w:val="20"/>
                <w:szCs w:val="20"/>
              </w:rPr>
            </w:pPr>
            <w:r w:rsidRPr="002E731D">
              <w:rPr>
                <w:rFonts w:cs="Arial"/>
                <w:b/>
                <w:sz w:val="20"/>
                <w:szCs w:val="20"/>
              </w:rPr>
              <w:t>Consultations held with</w:t>
            </w:r>
          </w:p>
        </w:tc>
        <w:tc>
          <w:tcPr>
            <w:tcW w:w="1079" w:type="pct"/>
            <w:shd w:val="clear" w:color="auto" w:fill="auto"/>
          </w:tcPr>
          <w:p w:rsidR="00A77E27" w:rsidRPr="002E731D" w:rsidRDefault="00A77E27" w:rsidP="003A6008">
            <w:pPr>
              <w:jc w:val="left"/>
              <w:rPr>
                <w:rFonts w:cs="Arial"/>
                <w:b/>
                <w:sz w:val="20"/>
                <w:szCs w:val="20"/>
              </w:rPr>
            </w:pPr>
            <w:r w:rsidRPr="002E731D">
              <w:rPr>
                <w:rFonts w:cs="Arial"/>
                <w:b/>
                <w:sz w:val="20"/>
                <w:szCs w:val="20"/>
              </w:rPr>
              <w:t>Issues discussed</w:t>
            </w:r>
          </w:p>
        </w:tc>
        <w:tc>
          <w:tcPr>
            <w:tcW w:w="2264" w:type="pct"/>
            <w:shd w:val="clear" w:color="auto" w:fill="auto"/>
          </w:tcPr>
          <w:p w:rsidR="00A77E27" w:rsidRPr="002E731D" w:rsidRDefault="00A77E27" w:rsidP="003A6008">
            <w:pPr>
              <w:jc w:val="left"/>
              <w:rPr>
                <w:rFonts w:cs="Arial"/>
                <w:b/>
                <w:sz w:val="20"/>
                <w:szCs w:val="20"/>
              </w:rPr>
            </w:pPr>
            <w:r w:rsidRPr="002E731D">
              <w:rPr>
                <w:rFonts w:cs="Arial"/>
                <w:b/>
                <w:sz w:val="20"/>
                <w:szCs w:val="20"/>
              </w:rPr>
              <w:t>Outcome of discussions and consideration in project design and Implementation</w:t>
            </w:r>
          </w:p>
        </w:tc>
      </w:tr>
      <w:tr w:rsidR="002E731D" w:rsidRPr="002E731D" w:rsidTr="003A6008">
        <w:trPr>
          <w:trHeight w:val="331"/>
        </w:trPr>
        <w:tc>
          <w:tcPr>
            <w:tcW w:w="434" w:type="pct"/>
            <w:shd w:val="clear" w:color="auto" w:fill="auto"/>
          </w:tcPr>
          <w:p w:rsidR="00A77E27" w:rsidRPr="002E731D" w:rsidRDefault="00A77E27" w:rsidP="003A6008">
            <w:pPr>
              <w:jc w:val="left"/>
              <w:rPr>
                <w:rFonts w:cs="Arial"/>
                <w:sz w:val="20"/>
                <w:szCs w:val="20"/>
              </w:rPr>
            </w:pPr>
            <w:r w:rsidRPr="002E731D">
              <w:rPr>
                <w:rFonts w:cs="Arial"/>
                <w:sz w:val="20"/>
                <w:szCs w:val="20"/>
              </w:rPr>
              <w:t>1</w:t>
            </w:r>
          </w:p>
        </w:tc>
        <w:tc>
          <w:tcPr>
            <w:tcW w:w="620" w:type="pct"/>
            <w:shd w:val="clear" w:color="auto" w:fill="auto"/>
          </w:tcPr>
          <w:p w:rsidR="00A77E27" w:rsidRPr="002E731D" w:rsidRDefault="00A77E27" w:rsidP="003A6008">
            <w:pPr>
              <w:jc w:val="left"/>
              <w:rPr>
                <w:rFonts w:cs="Arial"/>
                <w:sz w:val="20"/>
                <w:szCs w:val="20"/>
              </w:rPr>
            </w:pPr>
            <w:r w:rsidRPr="002E731D">
              <w:rPr>
                <w:rFonts w:cs="Arial"/>
                <w:sz w:val="20"/>
                <w:szCs w:val="20"/>
              </w:rPr>
              <w:t>Shimla, 23/12/2015</w:t>
            </w:r>
            <w:r w:rsidR="00E43E58" w:rsidRPr="002E731D">
              <w:rPr>
                <w:rFonts w:cs="Arial"/>
                <w:sz w:val="20"/>
                <w:szCs w:val="20"/>
              </w:rPr>
              <w:t xml:space="preserve"> and 18/3/2016</w:t>
            </w:r>
          </w:p>
        </w:tc>
        <w:tc>
          <w:tcPr>
            <w:tcW w:w="603" w:type="pct"/>
            <w:shd w:val="clear" w:color="auto" w:fill="auto"/>
          </w:tcPr>
          <w:p w:rsidR="00A77E27" w:rsidRPr="002E731D" w:rsidRDefault="00A77E27" w:rsidP="00A5498D">
            <w:pPr>
              <w:rPr>
                <w:rFonts w:cs="Arial"/>
                <w:sz w:val="20"/>
                <w:szCs w:val="20"/>
              </w:rPr>
            </w:pPr>
            <w:r w:rsidRPr="002E731D">
              <w:rPr>
                <w:rFonts w:cs="Arial"/>
                <w:sz w:val="20"/>
                <w:szCs w:val="20"/>
              </w:rPr>
              <w:t xml:space="preserve">Conservator Forest Cum Nodal Officer CAMPA, State Forest Department </w:t>
            </w:r>
          </w:p>
        </w:tc>
        <w:tc>
          <w:tcPr>
            <w:tcW w:w="1079" w:type="pct"/>
            <w:shd w:val="clear" w:color="auto" w:fill="auto"/>
          </w:tcPr>
          <w:p w:rsidR="00A77E27" w:rsidRPr="002E731D" w:rsidRDefault="00A77E27" w:rsidP="00A5498D">
            <w:pPr>
              <w:rPr>
                <w:rFonts w:cs="Arial"/>
                <w:sz w:val="20"/>
                <w:szCs w:val="20"/>
              </w:rPr>
            </w:pPr>
            <w:r w:rsidRPr="002E731D">
              <w:rPr>
                <w:rFonts w:cs="Arial"/>
                <w:sz w:val="20"/>
                <w:szCs w:val="20"/>
              </w:rPr>
              <w:t xml:space="preserve">Clearances, permissions and No Objection Certificates </w:t>
            </w:r>
          </w:p>
          <w:p w:rsidR="00A77E27" w:rsidRPr="002E731D" w:rsidRDefault="00A77E27" w:rsidP="00A5498D">
            <w:pPr>
              <w:rPr>
                <w:rFonts w:cs="Arial"/>
                <w:sz w:val="20"/>
                <w:szCs w:val="20"/>
              </w:rPr>
            </w:pPr>
            <w:r w:rsidRPr="002E731D">
              <w:rPr>
                <w:rFonts w:cs="Arial"/>
                <w:sz w:val="20"/>
                <w:szCs w:val="20"/>
              </w:rPr>
              <w:t xml:space="preserve">(NOCs) - requirements from the State Forest Department and suggestions for the project    </w:t>
            </w:r>
          </w:p>
        </w:tc>
        <w:tc>
          <w:tcPr>
            <w:tcW w:w="2264" w:type="pct"/>
            <w:shd w:val="clear" w:color="auto" w:fill="auto"/>
          </w:tcPr>
          <w:p w:rsidR="00A77E27" w:rsidRPr="002E731D" w:rsidRDefault="00A77E27" w:rsidP="009B44F1">
            <w:pPr>
              <w:pStyle w:val="ListParagraph"/>
              <w:numPr>
                <w:ilvl w:val="0"/>
                <w:numId w:val="30"/>
              </w:numPr>
              <w:ind w:left="308"/>
              <w:contextualSpacing w:val="0"/>
              <w:rPr>
                <w:rFonts w:ascii="Arial" w:hAnsi="Arial" w:cs="Arial"/>
                <w:sz w:val="20"/>
                <w:szCs w:val="20"/>
              </w:rPr>
            </w:pPr>
            <w:r w:rsidRPr="002E731D">
              <w:rPr>
                <w:rFonts w:ascii="Arial" w:hAnsi="Arial" w:cs="Arial"/>
                <w:sz w:val="20"/>
                <w:szCs w:val="20"/>
              </w:rPr>
              <w:t xml:space="preserve">The ADB Environment and Social Safeguards consultant briefly explained the project concept to the state department officials. </w:t>
            </w:r>
          </w:p>
          <w:p w:rsidR="00A77E27" w:rsidRPr="002E731D" w:rsidRDefault="00A77E27" w:rsidP="009B44F1">
            <w:pPr>
              <w:pStyle w:val="ListParagraph"/>
              <w:numPr>
                <w:ilvl w:val="0"/>
                <w:numId w:val="30"/>
              </w:numPr>
              <w:ind w:left="308"/>
              <w:contextualSpacing w:val="0"/>
              <w:rPr>
                <w:rFonts w:ascii="Arial" w:hAnsi="Arial" w:cs="Arial"/>
                <w:sz w:val="20"/>
                <w:szCs w:val="20"/>
              </w:rPr>
            </w:pPr>
            <w:r w:rsidRPr="002E731D">
              <w:rPr>
                <w:rFonts w:ascii="Arial" w:hAnsi="Arial" w:cs="Arial"/>
                <w:sz w:val="20"/>
                <w:szCs w:val="20"/>
              </w:rPr>
              <w:t xml:space="preserve">It was informed by the officials that for any site falling under forest land, clearance is required either under the 'Forest (Conservation) Act, 1980 or under the 'Schedule Tribe and other Traditional Forest Dwellers (Recognition of Forest Rights) Act, 2006. </w:t>
            </w:r>
          </w:p>
          <w:p w:rsidR="00A77E27" w:rsidRPr="002E731D" w:rsidRDefault="00A77E27" w:rsidP="009B44F1">
            <w:pPr>
              <w:pStyle w:val="ListParagraph"/>
              <w:numPr>
                <w:ilvl w:val="0"/>
                <w:numId w:val="30"/>
              </w:numPr>
              <w:ind w:left="308"/>
              <w:contextualSpacing w:val="0"/>
              <w:rPr>
                <w:rFonts w:ascii="Arial" w:hAnsi="Arial" w:cs="Arial"/>
                <w:sz w:val="20"/>
                <w:szCs w:val="20"/>
              </w:rPr>
            </w:pPr>
            <w:r w:rsidRPr="002E731D">
              <w:rPr>
                <w:rFonts w:ascii="Arial" w:hAnsi="Arial" w:cs="Arial"/>
                <w:sz w:val="20"/>
                <w:szCs w:val="20"/>
              </w:rPr>
              <w:t>For vocational training purposes, GOHP can give clearance up to 1.0 hectare land. If application is submitted under the Forest (Conservation) Act, 1980, then the net present value (NPV) of the land and cost for compensatory forestation are to be paid by the State Government.</w:t>
            </w:r>
          </w:p>
          <w:p w:rsidR="00A77E27" w:rsidRPr="002E731D" w:rsidRDefault="00A77E27" w:rsidP="009B44F1">
            <w:pPr>
              <w:pStyle w:val="ListParagraph"/>
              <w:numPr>
                <w:ilvl w:val="0"/>
                <w:numId w:val="30"/>
              </w:numPr>
              <w:ind w:left="308"/>
              <w:contextualSpacing w:val="0"/>
              <w:rPr>
                <w:rFonts w:ascii="Arial" w:hAnsi="Arial" w:cs="Arial"/>
                <w:sz w:val="20"/>
                <w:szCs w:val="20"/>
              </w:rPr>
            </w:pPr>
            <w:r w:rsidRPr="002E731D">
              <w:rPr>
                <w:rFonts w:ascii="Arial" w:hAnsi="Arial" w:cs="Arial"/>
                <w:sz w:val="20"/>
                <w:szCs w:val="20"/>
              </w:rPr>
              <w:t xml:space="preserve">If the application is submitted under Forest Rights Act 2006, then for educational institutes, payment of NPV and compensatory afforestation costs are exempted for the land up to 1.0 hectare. The clearance can also be issued at Divisional Forest Officer level.   </w:t>
            </w:r>
          </w:p>
          <w:p w:rsidR="00A77E27" w:rsidRPr="002E731D" w:rsidRDefault="00A77E27" w:rsidP="009B44F1">
            <w:pPr>
              <w:pStyle w:val="ListParagraph"/>
              <w:numPr>
                <w:ilvl w:val="0"/>
                <w:numId w:val="30"/>
              </w:numPr>
              <w:ind w:left="308"/>
              <w:contextualSpacing w:val="0"/>
              <w:rPr>
                <w:rFonts w:ascii="Arial" w:hAnsi="Arial" w:cs="Arial"/>
                <w:sz w:val="20"/>
                <w:szCs w:val="20"/>
              </w:rPr>
            </w:pPr>
            <w:r w:rsidRPr="002E731D">
              <w:rPr>
                <w:rFonts w:ascii="Arial" w:hAnsi="Arial" w:cs="Arial"/>
                <w:sz w:val="20"/>
                <w:szCs w:val="20"/>
              </w:rPr>
              <w:t xml:space="preserve">The Forest Officials suggested that application may be made under Forest Rights Act for faster clearance if any site falls under the forest. </w:t>
            </w:r>
          </w:p>
          <w:p w:rsidR="00A77E27" w:rsidRPr="002E731D" w:rsidRDefault="00A77E27" w:rsidP="009B44F1">
            <w:pPr>
              <w:pStyle w:val="ListParagraph"/>
              <w:numPr>
                <w:ilvl w:val="0"/>
                <w:numId w:val="30"/>
              </w:numPr>
              <w:ind w:left="308"/>
              <w:contextualSpacing w:val="0"/>
              <w:rPr>
                <w:rFonts w:ascii="Arial" w:hAnsi="Arial" w:cs="Arial"/>
                <w:sz w:val="20"/>
                <w:szCs w:val="20"/>
              </w:rPr>
            </w:pPr>
            <w:r w:rsidRPr="002E731D">
              <w:rPr>
                <w:rFonts w:ascii="Arial" w:hAnsi="Arial" w:cs="Arial"/>
                <w:sz w:val="20"/>
                <w:szCs w:val="20"/>
              </w:rPr>
              <w:t xml:space="preserve">The ADB Environmental consultant assured everyone that sites on forest land will not be considered to the extent feasible. However, under unavoidable situations, applications for clearances will be submitted as suggested.  </w:t>
            </w:r>
          </w:p>
          <w:p w:rsidR="00A77E27" w:rsidRPr="002E731D" w:rsidRDefault="00A77E27" w:rsidP="009B44F1">
            <w:pPr>
              <w:pStyle w:val="ListParagraph"/>
              <w:numPr>
                <w:ilvl w:val="0"/>
                <w:numId w:val="30"/>
              </w:numPr>
              <w:ind w:left="308"/>
              <w:contextualSpacing w:val="0"/>
              <w:rPr>
                <w:rFonts w:ascii="Arial" w:hAnsi="Arial" w:cs="Arial"/>
                <w:sz w:val="20"/>
                <w:szCs w:val="20"/>
              </w:rPr>
            </w:pPr>
            <w:r w:rsidRPr="002E731D">
              <w:rPr>
                <w:rFonts w:ascii="Arial" w:hAnsi="Arial" w:cs="Arial"/>
                <w:sz w:val="20"/>
                <w:szCs w:val="20"/>
              </w:rPr>
              <w:t xml:space="preserve"> The land transfer for Women's Polytechnic at Rehan in Kangra district is also completed. The land has been transferred by the revenue department in the name of DOTE</w:t>
            </w:r>
            <w:r w:rsidR="00754819" w:rsidRPr="002E731D">
              <w:rPr>
                <w:rFonts w:ascii="Arial" w:hAnsi="Arial" w:cs="Arial"/>
                <w:sz w:val="20"/>
                <w:szCs w:val="20"/>
              </w:rPr>
              <w:t xml:space="preserve"> (This point pertains to other sub-project under HPSDP- Women’s Polytechnic at Rehan in Kangra district)</w:t>
            </w:r>
            <w:r w:rsidRPr="002E731D">
              <w:rPr>
                <w:rFonts w:ascii="Arial" w:hAnsi="Arial" w:cs="Arial"/>
                <w:sz w:val="20"/>
                <w:szCs w:val="20"/>
              </w:rPr>
              <w:t xml:space="preserve">.     </w:t>
            </w:r>
          </w:p>
        </w:tc>
      </w:tr>
      <w:tr w:rsidR="002E731D" w:rsidRPr="002E731D" w:rsidTr="003A6008">
        <w:trPr>
          <w:trHeight w:val="331"/>
        </w:trPr>
        <w:tc>
          <w:tcPr>
            <w:tcW w:w="434" w:type="pct"/>
            <w:shd w:val="clear" w:color="auto" w:fill="auto"/>
          </w:tcPr>
          <w:p w:rsidR="00A77E27" w:rsidRPr="002E731D" w:rsidRDefault="00A77E27" w:rsidP="003A6008">
            <w:pPr>
              <w:jc w:val="left"/>
              <w:rPr>
                <w:rFonts w:cs="Arial"/>
                <w:sz w:val="20"/>
                <w:szCs w:val="20"/>
              </w:rPr>
            </w:pPr>
            <w:r w:rsidRPr="002E731D">
              <w:rPr>
                <w:rFonts w:cs="Arial"/>
                <w:sz w:val="20"/>
                <w:szCs w:val="20"/>
              </w:rPr>
              <w:t>2</w:t>
            </w:r>
          </w:p>
        </w:tc>
        <w:tc>
          <w:tcPr>
            <w:tcW w:w="620" w:type="pct"/>
            <w:shd w:val="clear" w:color="auto" w:fill="auto"/>
          </w:tcPr>
          <w:p w:rsidR="00A77E27" w:rsidRPr="002E731D" w:rsidRDefault="00A77E27" w:rsidP="00592211">
            <w:pPr>
              <w:jc w:val="left"/>
              <w:rPr>
                <w:rFonts w:cs="Arial"/>
                <w:sz w:val="20"/>
                <w:szCs w:val="20"/>
              </w:rPr>
            </w:pPr>
            <w:r w:rsidRPr="002E731D">
              <w:rPr>
                <w:rFonts w:cs="Arial"/>
                <w:sz w:val="20"/>
                <w:szCs w:val="20"/>
              </w:rPr>
              <w:t>Shimla, 23/12/201</w:t>
            </w:r>
            <w:r w:rsidR="00592211" w:rsidRPr="002E731D">
              <w:rPr>
                <w:rFonts w:cs="Arial"/>
                <w:sz w:val="20"/>
                <w:szCs w:val="20"/>
              </w:rPr>
              <w:t>5</w:t>
            </w:r>
          </w:p>
        </w:tc>
        <w:tc>
          <w:tcPr>
            <w:tcW w:w="603" w:type="pct"/>
            <w:shd w:val="clear" w:color="auto" w:fill="auto"/>
          </w:tcPr>
          <w:p w:rsidR="00A77E27" w:rsidRPr="002E731D" w:rsidRDefault="00A77E27" w:rsidP="003A6008">
            <w:pPr>
              <w:jc w:val="left"/>
              <w:rPr>
                <w:rFonts w:cs="Arial"/>
                <w:sz w:val="20"/>
                <w:szCs w:val="20"/>
              </w:rPr>
            </w:pPr>
            <w:r w:rsidRPr="002E731D">
              <w:rPr>
                <w:rFonts w:cs="Arial"/>
                <w:sz w:val="20"/>
                <w:szCs w:val="20"/>
              </w:rPr>
              <w:t>Senior Environmental Engineer, Himachal Pradesh Pollution Control Board</w:t>
            </w:r>
          </w:p>
        </w:tc>
        <w:tc>
          <w:tcPr>
            <w:tcW w:w="1079" w:type="pct"/>
            <w:shd w:val="clear" w:color="auto" w:fill="auto"/>
          </w:tcPr>
          <w:p w:rsidR="00A77E27" w:rsidRPr="002E731D" w:rsidRDefault="00A77E27" w:rsidP="003A6008">
            <w:pPr>
              <w:jc w:val="left"/>
              <w:rPr>
                <w:rFonts w:cs="Arial"/>
                <w:sz w:val="20"/>
                <w:szCs w:val="20"/>
              </w:rPr>
            </w:pPr>
            <w:r w:rsidRPr="002E731D">
              <w:rPr>
                <w:rFonts w:cs="Arial"/>
                <w:sz w:val="20"/>
                <w:szCs w:val="20"/>
              </w:rPr>
              <w:t xml:space="preserve">Clearances and Permissions required from Himachal Pradesh Pollution Control Board (HPPCB) and Department of Environment     </w:t>
            </w:r>
          </w:p>
        </w:tc>
        <w:tc>
          <w:tcPr>
            <w:tcW w:w="2264" w:type="pct"/>
            <w:shd w:val="clear" w:color="auto" w:fill="auto"/>
          </w:tcPr>
          <w:p w:rsidR="00A77E27" w:rsidRPr="002E731D" w:rsidRDefault="00A77E27" w:rsidP="009B44F1">
            <w:pPr>
              <w:pStyle w:val="ListParagraph"/>
              <w:numPr>
                <w:ilvl w:val="0"/>
                <w:numId w:val="31"/>
              </w:numPr>
              <w:ind w:left="308"/>
              <w:contextualSpacing w:val="0"/>
              <w:rPr>
                <w:rFonts w:ascii="Arial" w:hAnsi="Arial" w:cs="Arial"/>
                <w:sz w:val="20"/>
                <w:szCs w:val="20"/>
              </w:rPr>
            </w:pPr>
            <w:r w:rsidRPr="002E731D">
              <w:rPr>
                <w:rFonts w:ascii="Arial" w:hAnsi="Arial" w:cs="Arial"/>
                <w:sz w:val="20"/>
                <w:szCs w:val="20"/>
              </w:rPr>
              <w:t xml:space="preserve">The ADB Environmental consultant provided an overview on HPSDP. </w:t>
            </w:r>
          </w:p>
          <w:p w:rsidR="00A77E27" w:rsidRPr="002E731D" w:rsidRDefault="00A77E27" w:rsidP="009B44F1">
            <w:pPr>
              <w:pStyle w:val="ListParagraph"/>
              <w:numPr>
                <w:ilvl w:val="0"/>
                <w:numId w:val="31"/>
              </w:numPr>
              <w:ind w:left="308"/>
              <w:contextualSpacing w:val="0"/>
              <w:rPr>
                <w:rFonts w:ascii="Arial" w:hAnsi="Arial" w:cs="Arial"/>
                <w:sz w:val="20"/>
                <w:szCs w:val="20"/>
              </w:rPr>
            </w:pPr>
            <w:r w:rsidRPr="002E731D">
              <w:rPr>
                <w:rFonts w:ascii="Arial" w:hAnsi="Arial" w:cs="Arial"/>
                <w:sz w:val="20"/>
                <w:szCs w:val="20"/>
              </w:rPr>
              <w:t xml:space="preserve">He enquired about the types of permissions and clearances required from the HPPCB and State Department of Environment. </w:t>
            </w:r>
          </w:p>
          <w:p w:rsidR="00A77E27" w:rsidRPr="002E731D" w:rsidRDefault="00A77E27" w:rsidP="009B44F1">
            <w:pPr>
              <w:pStyle w:val="ListParagraph"/>
              <w:ind w:left="308"/>
              <w:rPr>
                <w:rFonts w:ascii="Arial" w:hAnsi="Arial" w:cs="Arial"/>
                <w:sz w:val="20"/>
                <w:szCs w:val="20"/>
              </w:rPr>
            </w:pPr>
          </w:p>
          <w:p w:rsidR="00A77E27" w:rsidRPr="002E731D" w:rsidRDefault="00A77E27" w:rsidP="009B44F1">
            <w:pPr>
              <w:pStyle w:val="BodyTextIndent2"/>
            </w:pPr>
            <w:r w:rsidRPr="002E731D">
              <w:t xml:space="preserve">The senior Environmental Engineer, Department of Environment, replied that educational and training institutes are exempted from the environmental clearance process. Therefore, there is no requirement for prior environmental clearances for CLCs, RLCs, MCCs and the Women’s Polytechnic planned under HPSDP. He explained that Consent to establish and Operate has to be obtained from HPPCB only if a residential complex is planned at any of the sites. In case hazardous waste is generated, then a management proposal has to be submitted to the HPPCB for Hazardous waste authorization and disposal. </w:t>
            </w:r>
          </w:p>
          <w:p w:rsidR="00A77E27" w:rsidRPr="002E731D" w:rsidRDefault="00A77E27" w:rsidP="009B44F1">
            <w:pPr>
              <w:pStyle w:val="BodyTextIndent2"/>
            </w:pPr>
          </w:p>
          <w:p w:rsidR="00A77E27" w:rsidRPr="002E731D" w:rsidRDefault="00A77E27" w:rsidP="009B44F1">
            <w:pPr>
              <w:pStyle w:val="BodyTextIndent2"/>
            </w:pPr>
            <w:r w:rsidRPr="002E731D">
              <w:t xml:space="preserve">The ADB Environment and Safeguard consultant replied that none of the planned training facilities will generate hazardous waste, either during construction or operation.   </w:t>
            </w:r>
          </w:p>
          <w:p w:rsidR="00A77E27" w:rsidRPr="002E731D" w:rsidRDefault="00A77E27" w:rsidP="003A6008">
            <w:pPr>
              <w:jc w:val="left"/>
              <w:rPr>
                <w:rFonts w:cs="Arial"/>
                <w:sz w:val="20"/>
                <w:szCs w:val="20"/>
              </w:rPr>
            </w:pPr>
          </w:p>
        </w:tc>
      </w:tr>
      <w:tr w:rsidR="002E731D" w:rsidRPr="002E731D" w:rsidTr="003A6008">
        <w:trPr>
          <w:trHeight w:val="331"/>
        </w:trPr>
        <w:tc>
          <w:tcPr>
            <w:tcW w:w="434" w:type="pct"/>
            <w:shd w:val="clear" w:color="auto" w:fill="auto"/>
          </w:tcPr>
          <w:p w:rsidR="00A77E27" w:rsidRPr="002E731D" w:rsidRDefault="00A77E27" w:rsidP="003A6008">
            <w:pPr>
              <w:jc w:val="left"/>
              <w:rPr>
                <w:rFonts w:cs="Arial"/>
                <w:sz w:val="20"/>
                <w:szCs w:val="20"/>
              </w:rPr>
            </w:pPr>
            <w:r w:rsidRPr="002E731D">
              <w:rPr>
                <w:rFonts w:cs="Arial"/>
                <w:sz w:val="20"/>
                <w:szCs w:val="20"/>
              </w:rPr>
              <w:t>3</w:t>
            </w:r>
          </w:p>
        </w:tc>
        <w:tc>
          <w:tcPr>
            <w:tcW w:w="620" w:type="pct"/>
            <w:shd w:val="clear" w:color="auto" w:fill="auto"/>
          </w:tcPr>
          <w:p w:rsidR="00A77E27" w:rsidRPr="002E731D" w:rsidRDefault="00A77E27" w:rsidP="003A6008">
            <w:pPr>
              <w:jc w:val="left"/>
              <w:rPr>
                <w:rFonts w:cs="Arial"/>
                <w:sz w:val="20"/>
                <w:szCs w:val="20"/>
              </w:rPr>
            </w:pPr>
            <w:r w:rsidRPr="002E731D">
              <w:rPr>
                <w:rFonts w:cs="Arial"/>
                <w:sz w:val="20"/>
                <w:szCs w:val="20"/>
              </w:rPr>
              <w:t xml:space="preserve">Sunder Nagar, 22/12/2015, 14/03/2016, and 15/03/2016 </w:t>
            </w:r>
          </w:p>
        </w:tc>
        <w:tc>
          <w:tcPr>
            <w:tcW w:w="603" w:type="pct"/>
            <w:shd w:val="clear" w:color="auto" w:fill="auto"/>
          </w:tcPr>
          <w:p w:rsidR="00A77E27" w:rsidRPr="002E731D" w:rsidRDefault="00A77E27" w:rsidP="003A6008">
            <w:pPr>
              <w:jc w:val="left"/>
              <w:rPr>
                <w:rFonts w:cs="Arial"/>
                <w:sz w:val="20"/>
                <w:szCs w:val="20"/>
              </w:rPr>
            </w:pPr>
            <w:r w:rsidRPr="002E731D">
              <w:rPr>
                <w:rFonts w:cs="Arial"/>
                <w:sz w:val="20"/>
                <w:szCs w:val="20"/>
              </w:rPr>
              <w:t xml:space="preserve">Director, DOTE, and other officials </w:t>
            </w:r>
          </w:p>
        </w:tc>
        <w:tc>
          <w:tcPr>
            <w:tcW w:w="1079" w:type="pct"/>
            <w:shd w:val="clear" w:color="auto" w:fill="auto"/>
          </w:tcPr>
          <w:p w:rsidR="00A77E27" w:rsidRPr="002E731D" w:rsidRDefault="00A77E27" w:rsidP="003A6008">
            <w:pPr>
              <w:jc w:val="left"/>
              <w:rPr>
                <w:rFonts w:cs="Arial"/>
                <w:sz w:val="20"/>
                <w:szCs w:val="20"/>
              </w:rPr>
            </w:pPr>
            <w:r w:rsidRPr="002E731D">
              <w:rPr>
                <w:rFonts w:cs="Arial"/>
                <w:sz w:val="20"/>
                <w:szCs w:val="20"/>
              </w:rPr>
              <w:t>ITI selected for up gradation, locations of RLCs and CLCs selected at ITI campus and site of proposed Women Polytechnic at Rehan in Kangra district</w:t>
            </w:r>
          </w:p>
        </w:tc>
        <w:tc>
          <w:tcPr>
            <w:tcW w:w="2264" w:type="pct"/>
            <w:shd w:val="clear" w:color="auto" w:fill="auto"/>
          </w:tcPr>
          <w:p w:rsidR="00A77E27" w:rsidRPr="002E731D" w:rsidRDefault="00A77E27" w:rsidP="009B44F1">
            <w:pPr>
              <w:pStyle w:val="ListParagraph"/>
              <w:numPr>
                <w:ilvl w:val="0"/>
                <w:numId w:val="32"/>
              </w:numPr>
              <w:ind w:left="308"/>
              <w:contextualSpacing w:val="0"/>
              <w:rPr>
                <w:rFonts w:ascii="Arial" w:hAnsi="Arial" w:cs="Arial"/>
                <w:sz w:val="20"/>
                <w:szCs w:val="20"/>
              </w:rPr>
            </w:pPr>
            <w:r w:rsidRPr="002E731D">
              <w:rPr>
                <w:rFonts w:ascii="Arial" w:hAnsi="Arial" w:cs="Arial"/>
                <w:sz w:val="20"/>
                <w:szCs w:val="20"/>
              </w:rPr>
              <w:t xml:space="preserve">The ADB Environment and Safeguard consultant enquired whether any of project sites under DOTE are planned in forest areas or within buffer or core zones of national park or bird sanctuary. Director, DOTE, replied that CLC/RLC sites planned are within the vacant sites within the premises of existing industrial training institutes. Only the site for the Women’s Polytechnic in Kangra falls within revenue forest land. For this site NOC from Forest Department has been received. </w:t>
            </w:r>
          </w:p>
          <w:p w:rsidR="00A77E27" w:rsidRPr="002E731D" w:rsidRDefault="00A77E27" w:rsidP="009B44F1">
            <w:pPr>
              <w:pStyle w:val="ListParagraph"/>
              <w:ind w:left="308"/>
              <w:rPr>
                <w:rFonts w:ascii="Arial" w:hAnsi="Arial" w:cs="Arial"/>
                <w:sz w:val="20"/>
                <w:szCs w:val="20"/>
              </w:rPr>
            </w:pPr>
          </w:p>
          <w:p w:rsidR="00A77E27" w:rsidRPr="002E731D" w:rsidRDefault="00A77E27" w:rsidP="009B44F1">
            <w:pPr>
              <w:pStyle w:val="ListParagraph"/>
              <w:numPr>
                <w:ilvl w:val="0"/>
                <w:numId w:val="32"/>
              </w:numPr>
              <w:ind w:left="308"/>
              <w:contextualSpacing w:val="0"/>
              <w:rPr>
                <w:rFonts w:ascii="Arial" w:hAnsi="Arial" w:cs="Arial"/>
                <w:sz w:val="20"/>
                <w:szCs w:val="20"/>
              </w:rPr>
            </w:pPr>
            <w:r w:rsidRPr="002E731D">
              <w:rPr>
                <w:rFonts w:ascii="Arial" w:hAnsi="Arial" w:cs="Arial"/>
                <w:sz w:val="20"/>
                <w:szCs w:val="20"/>
              </w:rPr>
              <w:t>The ADB Environment and Safeguard consultant suggested that DOTE should submit land ownership details/revenue records for all sites planned under the ADB funding for due diligence. He noted that DOTE should also start the process of getting NOC from the Forest Department and land transfer in DOTE name for the site in Rehan, Kangra, where the Women’s Polytechnic is planned</w:t>
            </w:r>
            <w:r w:rsidR="00754819" w:rsidRPr="002E731D">
              <w:rPr>
                <w:rFonts w:ascii="Arial" w:hAnsi="Arial" w:cs="Arial"/>
                <w:sz w:val="20"/>
                <w:szCs w:val="20"/>
              </w:rPr>
              <w:t xml:space="preserve"> (This point pertains to other sub-project under HPSDP- Women’s Polytechnic at Rehan in Kangra district).        </w:t>
            </w:r>
          </w:p>
          <w:p w:rsidR="00A77E27" w:rsidRPr="002E731D" w:rsidRDefault="00A77E27" w:rsidP="003A6008">
            <w:pPr>
              <w:jc w:val="left"/>
              <w:rPr>
                <w:rFonts w:cs="Arial"/>
                <w:sz w:val="20"/>
                <w:szCs w:val="20"/>
              </w:rPr>
            </w:pPr>
          </w:p>
        </w:tc>
      </w:tr>
      <w:tr w:rsidR="002E731D" w:rsidRPr="002E731D" w:rsidTr="003A6008">
        <w:trPr>
          <w:trHeight w:val="331"/>
        </w:trPr>
        <w:tc>
          <w:tcPr>
            <w:tcW w:w="434" w:type="pct"/>
            <w:shd w:val="clear" w:color="auto" w:fill="auto"/>
          </w:tcPr>
          <w:p w:rsidR="00A77E27" w:rsidRPr="002E731D" w:rsidRDefault="00A77E27" w:rsidP="003A6008">
            <w:pPr>
              <w:jc w:val="left"/>
              <w:rPr>
                <w:rFonts w:cs="Arial"/>
                <w:sz w:val="20"/>
                <w:szCs w:val="20"/>
              </w:rPr>
            </w:pPr>
            <w:r w:rsidRPr="002E731D">
              <w:rPr>
                <w:rFonts w:cs="Arial"/>
                <w:sz w:val="20"/>
                <w:szCs w:val="20"/>
              </w:rPr>
              <w:t>4</w:t>
            </w:r>
          </w:p>
        </w:tc>
        <w:tc>
          <w:tcPr>
            <w:tcW w:w="620" w:type="pct"/>
            <w:shd w:val="clear" w:color="auto" w:fill="auto"/>
          </w:tcPr>
          <w:p w:rsidR="00A77E27" w:rsidRPr="002E731D" w:rsidRDefault="00A77E27" w:rsidP="003A6008">
            <w:pPr>
              <w:jc w:val="left"/>
              <w:rPr>
                <w:rFonts w:cs="Arial"/>
                <w:sz w:val="20"/>
                <w:szCs w:val="20"/>
              </w:rPr>
            </w:pPr>
            <w:r w:rsidRPr="002E731D">
              <w:rPr>
                <w:rFonts w:cs="Arial"/>
                <w:sz w:val="20"/>
                <w:szCs w:val="20"/>
              </w:rPr>
              <w:t>Shimla, 21/12/2015</w:t>
            </w:r>
          </w:p>
        </w:tc>
        <w:tc>
          <w:tcPr>
            <w:tcW w:w="603" w:type="pct"/>
            <w:shd w:val="clear" w:color="auto" w:fill="auto"/>
          </w:tcPr>
          <w:p w:rsidR="00A77E27" w:rsidRPr="002E731D" w:rsidRDefault="00A77E27" w:rsidP="003A6008">
            <w:pPr>
              <w:jc w:val="left"/>
              <w:rPr>
                <w:rFonts w:cs="Arial"/>
                <w:sz w:val="20"/>
                <w:szCs w:val="20"/>
              </w:rPr>
            </w:pPr>
            <w:r w:rsidRPr="002E731D">
              <w:rPr>
                <w:rFonts w:cs="Arial"/>
                <w:sz w:val="20"/>
                <w:szCs w:val="20"/>
              </w:rPr>
              <w:t xml:space="preserve">Department of Labor and Employment (DOLE) </w:t>
            </w:r>
          </w:p>
        </w:tc>
        <w:tc>
          <w:tcPr>
            <w:tcW w:w="1079" w:type="pct"/>
            <w:shd w:val="clear" w:color="auto" w:fill="auto"/>
          </w:tcPr>
          <w:p w:rsidR="00A77E27" w:rsidRPr="002E731D" w:rsidRDefault="00A77E27" w:rsidP="003A6008">
            <w:pPr>
              <w:jc w:val="left"/>
              <w:rPr>
                <w:rFonts w:cs="Arial"/>
                <w:sz w:val="20"/>
                <w:szCs w:val="20"/>
              </w:rPr>
            </w:pPr>
            <w:r w:rsidRPr="002E731D">
              <w:rPr>
                <w:rFonts w:cs="Arial"/>
                <w:sz w:val="20"/>
                <w:szCs w:val="20"/>
              </w:rPr>
              <w:t>Locations of MCCs planned, approximate area required for MCCs</w:t>
            </w:r>
          </w:p>
        </w:tc>
        <w:tc>
          <w:tcPr>
            <w:tcW w:w="2264" w:type="pct"/>
            <w:shd w:val="clear" w:color="auto" w:fill="auto"/>
          </w:tcPr>
          <w:p w:rsidR="00A77E27" w:rsidRPr="002E731D" w:rsidRDefault="00A77E27" w:rsidP="009B44F1">
            <w:pPr>
              <w:pStyle w:val="ListParagraph"/>
              <w:numPr>
                <w:ilvl w:val="0"/>
                <w:numId w:val="33"/>
              </w:numPr>
              <w:ind w:left="308"/>
              <w:contextualSpacing w:val="0"/>
              <w:rPr>
                <w:rFonts w:ascii="Arial" w:hAnsi="Arial" w:cs="Arial"/>
                <w:sz w:val="20"/>
                <w:szCs w:val="20"/>
              </w:rPr>
            </w:pPr>
            <w:r w:rsidRPr="002E731D">
              <w:rPr>
                <w:rFonts w:ascii="Arial" w:hAnsi="Arial" w:cs="Arial"/>
                <w:sz w:val="20"/>
                <w:szCs w:val="20"/>
              </w:rPr>
              <w:t>The ADB Environment and Safeguard consultant enquired about the proposed locations of MCCs. The officials replied that with ADB assistance, 11 MCCs planned. The planned locations are Hamirpur, Shimla, Bilaspur, Kullu, Dharms</w:t>
            </w:r>
            <w:r w:rsidR="00B02CC4" w:rsidRPr="002E731D">
              <w:rPr>
                <w:rFonts w:ascii="Arial" w:hAnsi="Arial" w:cs="Arial"/>
                <w:sz w:val="20"/>
                <w:szCs w:val="20"/>
              </w:rPr>
              <w:t>h</w:t>
            </w:r>
            <w:r w:rsidRPr="002E731D">
              <w:rPr>
                <w:rFonts w:ascii="Arial" w:hAnsi="Arial" w:cs="Arial"/>
                <w:sz w:val="20"/>
                <w:szCs w:val="20"/>
              </w:rPr>
              <w:t xml:space="preserve">ala, Mandi, Nahan, etc. As per Government of India guidelines, the built up area of around 3,000 sq.feet is needed for MCCs. </w:t>
            </w:r>
          </w:p>
          <w:p w:rsidR="00A77E27" w:rsidRPr="002E731D" w:rsidRDefault="00A77E27" w:rsidP="009B44F1">
            <w:pPr>
              <w:pStyle w:val="ListParagraph"/>
              <w:numPr>
                <w:ilvl w:val="0"/>
                <w:numId w:val="33"/>
              </w:numPr>
              <w:ind w:left="308"/>
              <w:contextualSpacing w:val="0"/>
              <w:rPr>
                <w:rFonts w:ascii="Arial" w:hAnsi="Arial" w:cs="Arial"/>
                <w:sz w:val="20"/>
                <w:szCs w:val="20"/>
              </w:rPr>
            </w:pPr>
            <w:r w:rsidRPr="002E731D">
              <w:rPr>
                <w:rFonts w:ascii="Arial" w:hAnsi="Arial" w:cs="Arial"/>
                <w:sz w:val="20"/>
                <w:szCs w:val="20"/>
              </w:rPr>
              <w:t xml:space="preserve">The ADB Environment and Safeguard consultant noted that the revenue record of land ownership should be provided to the ADB team for due diligence. </w:t>
            </w:r>
          </w:p>
        </w:tc>
      </w:tr>
      <w:tr w:rsidR="00A77E27" w:rsidRPr="002E731D" w:rsidTr="003A6008">
        <w:trPr>
          <w:trHeight w:val="331"/>
        </w:trPr>
        <w:tc>
          <w:tcPr>
            <w:tcW w:w="434" w:type="pct"/>
            <w:shd w:val="clear" w:color="auto" w:fill="auto"/>
          </w:tcPr>
          <w:p w:rsidR="00A77E27" w:rsidRPr="002E731D" w:rsidRDefault="00A77E27" w:rsidP="003A6008">
            <w:pPr>
              <w:jc w:val="left"/>
              <w:rPr>
                <w:rFonts w:cs="Arial"/>
                <w:sz w:val="20"/>
                <w:szCs w:val="20"/>
              </w:rPr>
            </w:pPr>
            <w:r w:rsidRPr="002E731D">
              <w:rPr>
                <w:rFonts w:cs="Arial"/>
                <w:sz w:val="20"/>
                <w:szCs w:val="20"/>
              </w:rPr>
              <w:t>5</w:t>
            </w:r>
          </w:p>
        </w:tc>
        <w:tc>
          <w:tcPr>
            <w:tcW w:w="620" w:type="pct"/>
            <w:shd w:val="clear" w:color="auto" w:fill="auto"/>
          </w:tcPr>
          <w:p w:rsidR="00A77E27" w:rsidRPr="002E731D" w:rsidRDefault="00A77E27" w:rsidP="003A6008">
            <w:pPr>
              <w:jc w:val="left"/>
              <w:rPr>
                <w:rFonts w:cs="Arial"/>
                <w:sz w:val="20"/>
                <w:szCs w:val="20"/>
              </w:rPr>
            </w:pPr>
            <w:r w:rsidRPr="002E731D">
              <w:rPr>
                <w:rFonts w:cs="Arial"/>
                <w:sz w:val="20"/>
                <w:szCs w:val="20"/>
              </w:rPr>
              <w:t>Shimla, 21/12/2015</w:t>
            </w:r>
          </w:p>
        </w:tc>
        <w:tc>
          <w:tcPr>
            <w:tcW w:w="603" w:type="pct"/>
            <w:shd w:val="clear" w:color="auto" w:fill="auto"/>
          </w:tcPr>
          <w:p w:rsidR="00A77E27" w:rsidRPr="002E731D" w:rsidRDefault="00A77E27" w:rsidP="003A6008">
            <w:pPr>
              <w:jc w:val="left"/>
              <w:rPr>
                <w:rFonts w:cs="Arial"/>
                <w:sz w:val="20"/>
                <w:szCs w:val="20"/>
              </w:rPr>
            </w:pPr>
            <w:r w:rsidRPr="002E731D">
              <w:rPr>
                <w:rFonts w:cs="Arial"/>
                <w:sz w:val="20"/>
                <w:szCs w:val="20"/>
              </w:rPr>
              <w:t xml:space="preserve">Department of Rural Development (DoRD) </w:t>
            </w:r>
          </w:p>
        </w:tc>
        <w:tc>
          <w:tcPr>
            <w:tcW w:w="1079" w:type="pct"/>
            <w:shd w:val="clear" w:color="auto" w:fill="auto"/>
          </w:tcPr>
          <w:p w:rsidR="00A77E27" w:rsidRPr="002E731D" w:rsidRDefault="00A77E27" w:rsidP="003A6008">
            <w:pPr>
              <w:jc w:val="left"/>
              <w:rPr>
                <w:rFonts w:cs="Arial"/>
                <w:sz w:val="20"/>
                <w:szCs w:val="20"/>
              </w:rPr>
            </w:pPr>
            <w:r w:rsidRPr="002E731D">
              <w:rPr>
                <w:rFonts w:cs="Arial"/>
                <w:sz w:val="20"/>
                <w:szCs w:val="20"/>
              </w:rPr>
              <w:t xml:space="preserve">Locations of proposed RLCs, environmental and social safeguard issues, tree cutting, etc.  </w:t>
            </w:r>
          </w:p>
        </w:tc>
        <w:tc>
          <w:tcPr>
            <w:tcW w:w="2264" w:type="pct"/>
            <w:shd w:val="clear" w:color="auto" w:fill="auto"/>
          </w:tcPr>
          <w:p w:rsidR="00A77E27" w:rsidRPr="002E731D" w:rsidRDefault="00A77E27" w:rsidP="009B44F1">
            <w:pPr>
              <w:pStyle w:val="ListParagraph"/>
              <w:numPr>
                <w:ilvl w:val="0"/>
                <w:numId w:val="34"/>
              </w:numPr>
              <w:ind w:left="308"/>
              <w:contextualSpacing w:val="0"/>
              <w:rPr>
                <w:rFonts w:ascii="Arial" w:hAnsi="Arial" w:cs="Arial"/>
                <w:sz w:val="20"/>
                <w:szCs w:val="20"/>
              </w:rPr>
            </w:pPr>
            <w:r w:rsidRPr="002E731D">
              <w:rPr>
                <w:rFonts w:ascii="Arial" w:hAnsi="Arial" w:cs="Arial"/>
                <w:sz w:val="20"/>
                <w:szCs w:val="20"/>
              </w:rPr>
              <w:t xml:space="preserve">The ADB Environment and Safeguard consultant enquired about probable locations of RLCs planned. </w:t>
            </w:r>
          </w:p>
          <w:p w:rsidR="00A77E27" w:rsidRPr="002E731D" w:rsidRDefault="00A77E27" w:rsidP="009B44F1">
            <w:pPr>
              <w:pStyle w:val="ListParagraph"/>
              <w:numPr>
                <w:ilvl w:val="0"/>
                <w:numId w:val="34"/>
              </w:numPr>
              <w:ind w:left="308"/>
              <w:contextualSpacing w:val="0"/>
              <w:rPr>
                <w:rFonts w:ascii="Arial" w:hAnsi="Arial" w:cs="Arial"/>
                <w:sz w:val="20"/>
                <w:szCs w:val="20"/>
              </w:rPr>
            </w:pPr>
            <w:r w:rsidRPr="002E731D">
              <w:rPr>
                <w:rFonts w:ascii="Arial" w:hAnsi="Arial" w:cs="Arial"/>
                <w:sz w:val="20"/>
                <w:szCs w:val="20"/>
              </w:rPr>
              <w:t xml:space="preserve">The environmental expert suggested that no sites with temporary or permanent occupation should be identified and revenue records showing ownership details should be provided for the social due diligence. Further, any site involving tree cutting, necessary tree cutting permission should be obtained. </w:t>
            </w:r>
          </w:p>
          <w:p w:rsidR="00A77E27" w:rsidRPr="002E731D" w:rsidRDefault="00A77E27" w:rsidP="009B44F1">
            <w:pPr>
              <w:pStyle w:val="ListParagraph"/>
              <w:numPr>
                <w:ilvl w:val="0"/>
                <w:numId w:val="34"/>
              </w:numPr>
              <w:ind w:left="308"/>
              <w:contextualSpacing w:val="0"/>
              <w:rPr>
                <w:rFonts w:ascii="Arial" w:hAnsi="Arial" w:cs="Arial"/>
                <w:sz w:val="20"/>
                <w:szCs w:val="20"/>
              </w:rPr>
            </w:pPr>
            <w:r w:rsidRPr="002E731D">
              <w:rPr>
                <w:rFonts w:ascii="Arial" w:hAnsi="Arial" w:cs="Arial"/>
                <w:sz w:val="20"/>
                <w:szCs w:val="20"/>
              </w:rPr>
              <w:t xml:space="preserve">The environmental expert also suggested that sites should be at least 300 m away from buildings/monuments of heritage importance and those declared as protected monuments by the State Archaeological Department or by the Archaeological Survey of India (ASI). The officials noted the suggestions.          </w:t>
            </w:r>
          </w:p>
        </w:tc>
      </w:tr>
    </w:tbl>
    <w:p w:rsidR="00A77E27" w:rsidRPr="002E731D" w:rsidRDefault="00A77E27" w:rsidP="00A77E27">
      <w:pPr>
        <w:pStyle w:val="BodyText"/>
        <w:spacing w:after="0"/>
        <w:ind w:left="360" w:right="-12"/>
        <w:rPr>
          <w:rFonts w:cs="Arial"/>
          <w:spacing w:val="-3"/>
          <w:w w:val="105"/>
          <w:szCs w:val="22"/>
        </w:rPr>
      </w:pPr>
    </w:p>
    <w:p w:rsidR="00A77E27" w:rsidRPr="002E731D" w:rsidRDefault="00A77E27" w:rsidP="00A77E27">
      <w:pPr>
        <w:rPr>
          <w:rFonts w:cs="Arial"/>
        </w:rPr>
        <w:sectPr w:rsidR="00A77E27" w:rsidRPr="002E731D" w:rsidSect="00BB0AA0">
          <w:pgSz w:w="16840" w:h="11907" w:orient="landscape" w:code="9"/>
          <w:pgMar w:top="1440" w:right="1440" w:bottom="1440" w:left="1440" w:header="720" w:footer="720" w:gutter="0"/>
          <w:cols w:space="720"/>
          <w:docGrid w:linePitch="360"/>
        </w:sectPr>
      </w:pPr>
      <w:r w:rsidRPr="002E731D">
        <w:rPr>
          <w:rFonts w:cs="Arial"/>
        </w:rPr>
        <w:br w:type="page"/>
      </w:r>
    </w:p>
    <w:p w:rsidR="00A77E27" w:rsidRPr="002E731D" w:rsidRDefault="00A77E27" w:rsidP="00A77E27">
      <w:pPr>
        <w:pStyle w:val="Heading2"/>
        <w:numPr>
          <w:ilvl w:val="1"/>
          <w:numId w:val="1"/>
        </w:numPr>
        <w:spacing w:before="0" w:after="0"/>
        <w:ind w:left="426" w:hanging="426"/>
        <w:contextualSpacing w:val="0"/>
        <w:jc w:val="left"/>
        <w:rPr>
          <w:rFonts w:cs="Arial"/>
          <w:szCs w:val="22"/>
        </w:rPr>
      </w:pPr>
      <w:bookmarkStart w:id="1041" w:name="_Toc400217357"/>
      <w:bookmarkStart w:id="1042" w:name="_Toc473409019"/>
      <w:bookmarkStart w:id="1043" w:name="_Toc473412301"/>
      <w:bookmarkStart w:id="1044" w:name="_Toc473412413"/>
      <w:bookmarkStart w:id="1045" w:name="_Toc473412699"/>
      <w:bookmarkStart w:id="1046" w:name="_Toc484189309"/>
      <w:bookmarkStart w:id="1047" w:name="_Toc487309337"/>
      <w:bookmarkStart w:id="1048" w:name="_Toc523921783"/>
      <w:bookmarkStart w:id="1049" w:name="_Toc523932242"/>
      <w:bookmarkStart w:id="1050" w:name="_Toc523932357"/>
      <w:bookmarkStart w:id="1051" w:name="_Toc3577959"/>
      <w:bookmarkStart w:id="1052" w:name="_Toc50152369"/>
      <w:bookmarkStart w:id="1053" w:name="_Toc50152494"/>
      <w:r w:rsidRPr="002E731D">
        <w:rPr>
          <w:rFonts w:cs="Arial"/>
          <w:szCs w:val="22"/>
        </w:rPr>
        <w:t>Future Consultation And Information Disclosure</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p>
    <w:p w:rsidR="00A77E27" w:rsidRPr="002E731D" w:rsidRDefault="00A77E27" w:rsidP="00A77E27">
      <w:pPr>
        <w:pStyle w:val="Header"/>
        <w:tabs>
          <w:tab w:val="clear" w:pos="4680"/>
          <w:tab w:val="clear" w:pos="9360"/>
        </w:tabs>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To ensure continued public and stakeholder participation in the sub-project life cycle, periodic consultations and focus group discussion should be continued. A grievance reddressal committee will be formed within the PIU (at PWD) and also at PMU Level to register grievances of the people regarding technical, social and environmental issues. This participatory process will ensure that all views of the people are adequately reviewed and suitably incorporated in the design and implementation process. Further, to ensure an effective disclosure of this </w:t>
      </w:r>
      <w:r w:rsidR="00C61B42" w:rsidRPr="002E731D">
        <w:rPr>
          <w:color w:val="auto"/>
          <w:sz w:val="22"/>
          <w:szCs w:val="22"/>
        </w:rPr>
        <w:t>ITI subproject</w:t>
      </w:r>
      <w:r w:rsidRPr="002E731D">
        <w:rPr>
          <w:color w:val="auto"/>
          <w:sz w:val="22"/>
          <w:szCs w:val="22"/>
        </w:rPr>
        <w:t xml:space="preserve"> proposal to the stakeholders and the communities in the vicinity of site, an extensive project awareness campaign will be carried out.</w:t>
      </w:r>
      <w:bookmarkStart w:id="1054" w:name="_Toc372379079"/>
    </w:p>
    <w:p w:rsidR="00A77E27" w:rsidRPr="002E731D" w:rsidRDefault="00A77E27" w:rsidP="00A77E27">
      <w:pPr>
        <w:pStyle w:val="Default"/>
        <w:widowControl w:val="0"/>
        <w:jc w:val="both"/>
        <w:rPr>
          <w:color w:val="auto"/>
          <w:sz w:val="22"/>
          <w:szCs w:val="22"/>
        </w:rPr>
      </w:pPr>
    </w:p>
    <w:p w:rsidR="00A77E27" w:rsidRPr="002E731D" w:rsidRDefault="00A77E27" w:rsidP="00A77E27">
      <w:pPr>
        <w:pStyle w:val="Default"/>
        <w:widowControl w:val="0"/>
        <w:tabs>
          <w:tab w:val="left" w:pos="0"/>
          <w:tab w:val="left" w:pos="180"/>
        </w:tabs>
        <w:ind w:left="426" w:hanging="426"/>
        <w:jc w:val="both"/>
        <w:rPr>
          <w:b/>
          <w:color w:val="auto"/>
          <w:sz w:val="22"/>
          <w:szCs w:val="22"/>
        </w:rPr>
      </w:pPr>
      <w:r w:rsidRPr="002E731D">
        <w:rPr>
          <w:b/>
          <w:color w:val="auto"/>
          <w:sz w:val="22"/>
          <w:szCs w:val="22"/>
        </w:rPr>
        <w:t xml:space="preserve">Information </w:t>
      </w:r>
      <w:r w:rsidR="001E74A5" w:rsidRPr="002E731D">
        <w:rPr>
          <w:b/>
          <w:color w:val="auto"/>
          <w:sz w:val="22"/>
          <w:szCs w:val="22"/>
        </w:rPr>
        <w:t>D</w:t>
      </w:r>
      <w:r w:rsidRPr="002E731D">
        <w:rPr>
          <w:b/>
          <w:color w:val="auto"/>
          <w:sz w:val="22"/>
          <w:szCs w:val="22"/>
        </w:rPr>
        <w:t>isclosure</w:t>
      </w:r>
      <w:bookmarkEnd w:id="1054"/>
    </w:p>
    <w:p w:rsidR="00A77E27" w:rsidRPr="002E731D" w:rsidRDefault="00A77E27" w:rsidP="00A77E27">
      <w:pPr>
        <w:pStyle w:val="Default"/>
        <w:widowControl w:val="0"/>
        <w:tabs>
          <w:tab w:val="left" w:pos="0"/>
          <w:tab w:val="left" w:pos="180"/>
        </w:tabs>
        <w:ind w:left="426" w:hanging="426"/>
        <w:jc w:val="both"/>
        <w:rPr>
          <w:b/>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Electronic version of this IEE will be placed in the official websites of the </w:t>
      </w:r>
      <w:r w:rsidR="002D3802" w:rsidRPr="002E731D">
        <w:rPr>
          <w:color w:val="auto"/>
          <w:sz w:val="22"/>
          <w:szCs w:val="22"/>
        </w:rPr>
        <w:t>DOTE</w:t>
      </w:r>
      <w:r w:rsidRPr="002E731D">
        <w:rPr>
          <w:color w:val="auto"/>
          <w:sz w:val="22"/>
          <w:szCs w:val="22"/>
        </w:rPr>
        <w:t xml:space="preserve">,   HPKVN, GOHP and the website of ADB after approval of the documents by the GOHP and ADB. On demand, any person seeking information can obtain a hard copy of the complete IEE document by paying cost of photocopy from the office of the PMU and PIU, on a written request. </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PMU will issue notification on the disclosure mechanism in local newspapers, ahead of the initiation of implementation of </w:t>
      </w:r>
      <w:r w:rsidR="002D3802" w:rsidRPr="002E731D">
        <w:rPr>
          <w:color w:val="auto"/>
          <w:sz w:val="22"/>
          <w:szCs w:val="22"/>
        </w:rPr>
        <w:t>ITI</w:t>
      </w:r>
      <w:r w:rsidRPr="002E731D">
        <w:rPr>
          <w:color w:val="auto"/>
          <w:sz w:val="22"/>
          <w:szCs w:val="22"/>
        </w:rPr>
        <w:t xml:space="preserve"> construction at </w:t>
      </w:r>
      <w:r w:rsidR="002D3802" w:rsidRPr="002E731D">
        <w:rPr>
          <w:color w:val="auto"/>
          <w:sz w:val="22"/>
          <w:szCs w:val="22"/>
        </w:rPr>
        <w:t>Chhattari</w:t>
      </w:r>
      <w:r w:rsidRPr="002E731D">
        <w:rPr>
          <w:color w:val="auto"/>
          <w:sz w:val="22"/>
          <w:szCs w:val="22"/>
        </w:rPr>
        <w:t>, providing information on the project, as well as the start dates, etc. The notice will be issued by the PMU in local newspapers one month ahead of the implementation works. This will create awareness of the project implementation among the public.</w:t>
      </w:r>
    </w:p>
    <w:p w:rsidR="00A77E27" w:rsidRPr="002E731D" w:rsidRDefault="00A77E27" w:rsidP="00A77E27">
      <w:pPr>
        <w:pStyle w:val="Default"/>
        <w:widowControl w:val="0"/>
        <w:jc w:val="both"/>
        <w:rPr>
          <w:i/>
          <w:color w:val="auto"/>
          <w:sz w:val="22"/>
          <w:szCs w:val="22"/>
        </w:rPr>
      </w:pPr>
    </w:p>
    <w:p w:rsidR="004F59FA" w:rsidRPr="002E731D" w:rsidRDefault="004F59FA" w:rsidP="00A77E27">
      <w:pPr>
        <w:pStyle w:val="Default"/>
        <w:widowControl w:val="0"/>
        <w:jc w:val="both"/>
        <w:rPr>
          <w:i/>
          <w:color w:val="auto"/>
          <w:sz w:val="22"/>
          <w:szCs w:val="22"/>
        </w:rPr>
      </w:pPr>
    </w:p>
    <w:p w:rsidR="004F59FA" w:rsidRPr="002E731D" w:rsidRDefault="004F59FA" w:rsidP="00A77E27">
      <w:pPr>
        <w:pStyle w:val="Default"/>
        <w:widowControl w:val="0"/>
        <w:jc w:val="both"/>
        <w:rPr>
          <w:i/>
          <w:color w:val="auto"/>
          <w:sz w:val="22"/>
          <w:szCs w:val="22"/>
        </w:rPr>
      </w:pPr>
    </w:p>
    <w:p w:rsidR="00A77E27" w:rsidRPr="002E731D" w:rsidRDefault="00A77E27" w:rsidP="00A77E27">
      <w:pPr>
        <w:pStyle w:val="Heading2"/>
        <w:numPr>
          <w:ilvl w:val="1"/>
          <w:numId w:val="1"/>
        </w:numPr>
        <w:spacing w:before="0" w:after="0"/>
        <w:ind w:left="426" w:hanging="426"/>
        <w:contextualSpacing w:val="0"/>
        <w:jc w:val="left"/>
        <w:rPr>
          <w:rFonts w:cs="Arial"/>
          <w:szCs w:val="22"/>
        </w:rPr>
      </w:pPr>
      <w:bookmarkStart w:id="1055" w:name="_Toc372379080"/>
      <w:bookmarkStart w:id="1056" w:name="_Toc400217358"/>
      <w:bookmarkStart w:id="1057" w:name="_Toc473409020"/>
      <w:bookmarkStart w:id="1058" w:name="_Toc473412302"/>
      <w:bookmarkStart w:id="1059" w:name="_Toc473412414"/>
      <w:bookmarkStart w:id="1060" w:name="_Toc473412700"/>
      <w:bookmarkStart w:id="1061" w:name="_Toc484189310"/>
      <w:bookmarkStart w:id="1062" w:name="_Toc487309338"/>
      <w:bookmarkStart w:id="1063" w:name="_Toc523921784"/>
      <w:bookmarkStart w:id="1064" w:name="_Toc523932243"/>
      <w:bookmarkStart w:id="1065" w:name="_Toc523932358"/>
      <w:bookmarkStart w:id="1066" w:name="_Toc3577960"/>
      <w:bookmarkStart w:id="1067" w:name="_Toc50152370"/>
      <w:bookmarkStart w:id="1068" w:name="_Toc50152495"/>
      <w:r w:rsidRPr="002E731D">
        <w:rPr>
          <w:rFonts w:cs="Arial"/>
          <w:szCs w:val="22"/>
        </w:rPr>
        <w:t>Grievance Redress Mechanism</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p>
    <w:p w:rsidR="00A77E27" w:rsidRPr="002E731D" w:rsidRDefault="00A77E27" w:rsidP="00A77E27"/>
    <w:p w:rsidR="00A77E27" w:rsidRPr="002E731D" w:rsidRDefault="00A77E27" w:rsidP="00C35724">
      <w:pPr>
        <w:pStyle w:val="Default"/>
        <w:widowControl w:val="0"/>
        <w:numPr>
          <w:ilvl w:val="0"/>
          <w:numId w:val="44"/>
        </w:numPr>
        <w:ind w:left="0" w:firstLine="0"/>
        <w:jc w:val="both"/>
        <w:rPr>
          <w:color w:val="auto"/>
          <w:spacing w:val="-1"/>
          <w:sz w:val="22"/>
          <w:szCs w:val="22"/>
        </w:rPr>
      </w:pPr>
      <w:r w:rsidRPr="002E731D">
        <w:rPr>
          <w:color w:val="auto"/>
          <w:spacing w:val="-1"/>
          <w:sz w:val="22"/>
          <w:szCs w:val="22"/>
        </w:rPr>
        <w:t>The affected person(s)/aggrieved party can give their grievance verbally or in written to the local site office(s) of sub-project(s). Grievances of affected person will first be brought to the attention of the site in charge, who can resolve the issue at the site level. If the matter is not solved within 7 days period by the site in charge, it will be brought to the Grievance Redress Committee constituted for the purpose in PIU (PWD). This GRC shall discuss the issue in its monthly meeting and resolve the issues within one month of time after receiving the grievance. If the matter is not resolved by GRC at PIU level within stipulated time, it shall be referred to GRC at PMU level by Project Manager of PIU.</w:t>
      </w:r>
    </w:p>
    <w:p w:rsidR="00A77E27" w:rsidRPr="002E731D" w:rsidRDefault="00A77E27" w:rsidP="00A77E27">
      <w:pPr>
        <w:pStyle w:val="Default"/>
        <w:widowControl w:val="0"/>
        <w:jc w:val="both"/>
        <w:rPr>
          <w:color w:val="auto"/>
          <w:spacing w:val="-1"/>
          <w:sz w:val="22"/>
          <w:szCs w:val="22"/>
        </w:rPr>
      </w:pPr>
    </w:p>
    <w:p w:rsidR="00A77E27" w:rsidRPr="002E731D" w:rsidRDefault="00A77E27" w:rsidP="00C35724">
      <w:pPr>
        <w:pStyle w:val="Default"/>
        <w:widowControl w:val="0"/>
        <w:numPr>
          <w:ilvl w:val="0"/>
          <w:numId w:val="44"/>
        </w:numPr>
        <w:ind w:left="0" w:firstLine="0"/>
        <w:jc w:val="both"/>
        <w:rPr>
          <w:color w:val="auto"/>
          <w:spacing w:val="-1"/>
          <w:sz w:val="22"/>
          <w:szCs w:val="22"/>
        </w:rPr>
      </w:pPr>
      <w:r w:rsidRPr="002E731D">
        <w:rPr>
          <w:color w:val="auto"/>
          <w:spacing w:val="-1"/>
          <w:sz w:val="22"/>
          <w:szCs w:val="22"/>
        </w:rPr>
        <w:t xml:space="preserve">GRC at PMU shall discuss the issue and try to resolve it and inform the PIU accordingly. If the matter is not resolved by the GRC at PMU level within one month of time the matter will be referred to State Level Empowered Committee (SLEC), who will resolve the compliant within one month. However, the aggrieved person/party can bring </w:t>
      </w:r>
      <w:r w:rsidRPr="002E731D">
        <w:rPr>
          <w:color w:val="auto"/>
          <w:sz w:val="22"/>
          <w:szCs w:val="22"/>
        </w:rPr>
        <w:t>the</w:t>
      </w:r>
      <w:r w:rsidRPr="002E731D">
        <w:rPr>
          <w:color w:val="auto"/>
          <w:spacing w:val="-1"/>
          <w:sz w:val="22"/>
          <w:szCs w:val="22"/>
        </w:rPr>
        <w:t xml:space="preserve"> matter to the Court of Law any time after filing the complaint either at PIU level or PMU level. The PIU and sub-project site office shall keep records of all grievances received including contact details of complainant, date of receiving  the complaint, nature of grievance, agreed corrective actions and the date these were affected and final outcome. For this a complaint register will be maintained at each sub-project site. The grievance redress process is shown below. The cost for functioning of Grievance Redress Mechanism will be accounted for in project cost as part of PMU or PIU functioning. </w:t>
      </w:r>
    </w:p>
    <w:p w:rsidR="003A6008" w:rsidRPr="002E731D" w:rsidRDefault="003A6008" w:rsidP="003A6008">
      <w:pPr>
        <w:pStyle w:val="ListParagraph"/>
        <w:rPr>
          <w:spacing w:val="-1"/>
        </w:rPr>
      </w:pPr>
    </w:p>
    <w:p w:rsidR="00A77E27" w:rsidRPr="002E731D" w:rsidRDefault="00A77E27" w:rsidP="00C35724">
      <w:pPr>
        <w:pStyle w:val="Default"/>
        <w:widowControl w:val="0"/>
        <w:numPr>
          <w:ilvl w:val="0"/>
          <w:numId w:val="44"/>
        </w:numPr>
        <w:ind w:left="0" w:firstLine="0"/>
        <w:jc w:val="both"/>
        <w:rPr>
          <w:color w:val="auto"/>
          <w:spacing w:val="-1"/>
          <w:sz w:val="22"/>
          <w:szCs w:val="22"/>
        </w:rPr>
      </w:pPr>
      <w:r w:rsidRPr="002E731D">
        <w:rPr>
          <w:color w:val="auto"/>
          <w:spacing w:val="-1"/>
          <w:sz w:val="22"/>
          <w:szCs w:val="22"/>
        </w:rPr>
        <w:t xml:space="preserve">Further, </w:t>
      </w:r>
      <w:r w:rsidRPr="002E731D">
        <w:rPr>
          <w:iCs/>
          <w:color w:val="auto"/>
          <w:sz w:val="22"/>
          <w:szCs w:val="22"/>
        </w:rPr>
        <w:t xml:space="preserve">person(s) / aggrieved party who are, or may be, adversely affected by the </w:t>
      </w:r>
      <w:r w:rsidR="00846D59" w:rsidRPr="002E731D">
        <w:rPr>
          <w:iCs/>
          <w:color w:val="auto"/>
          <w:sz w:val="22"/>
          <w:szCs w:val="22"/>
        </w:rPr>
        <w:t>subproject may</w:t>
      </w:r>
      <w:r w:rsidRPr="002E731D">
        <w:rPr>
          <w:iCs/>
          <w:color w:val="auto"/>
          <w:sz w:val="22"/>
          <w:szCs w:val="22"/>
        </w:rPr>
        <w:t xml:space="preserve"> submit complaints to ADB’s Accountability Mechanism. The accountability mechanism provides an independent forum and process whereby people can voice, and seek a resolution of their problems, as well as report alleged violations of ADB’s operational policies and procedures. Before submitting a complaint to the Accountability Mechanism, affected person(s) / aggrieved party should first make a good faith effort to solve their problems by working with the ADB South Asia operations department including the India Resident Mission.</w:t>
      </w:r>
    </w:p>
    <w:p w:rsidR="00A77E27" w:rsidRPr="002E731D" w:rsidRDefault="00A77E27" w:rsidP="00A77E27">
      <w:pPr>
        <w:pStyle w:val="Default"/>
        <w:widowControl w:val="0"/>
        <w:jc w:val="both"/>
        <w:rPr>
          <w:color w:val="auto"/>
          <w:spacing w:val="-1"/>
          <w:sz w:val="22"/>
          <w:szCs w:val="22"/>
        </w:rPr>
      </w:pPr>
    </w:p>
    <w:p w:rsidR="004F59FA" w:rsidRPr="002E731D" w:rsidRDefault="004F59FA" w:rsidP="00A77E27">
      <w:pPr>
        <w:pStyle w:val="Default"/>
        <w:widowControl w:val="0"/>
        <w:jc w:val="both"/>
        <w:rPr>
          <w:color w:val="auto"/>
          <w:spacing w:val="-1"/>
          <w:sz w:val="22"/>
          <w:szCs w:val="22"/>
        </w:rPr>
      </w:pPr>
    </w:p>
    <w:p w:rsidR="004F59FA" w:rsidRPr="002E731D" w:rsidRDefault="004F59FA" w:rsidP="00A77E27">
      <w:pPr>
        <w:pStyle w:val="Default"/>
        <w:widowControl w:val="0"/>
        <w:jc w:val="both"/>
        <w:rPr>
          <w:color w:val="auto"/>
          <w:spacing w:val="-1"/>
          <w:sz w:val="22"/>
          <w:szCs w:val="22"/>
        </w:rPr>
      </w:pPr>
    </w:p>
    <w:p w:rsidR="00A77E27" w:rsidRPr="002E731D" w:rsidRDefault="00A77E27" w:rsidP="008C260E">
      <w:pPr>
        <w:pStyle w:val="Heading2"/>
        <w:numPr>
          <w:ilvl w:val="1"/>
          <w:numId w:val="1"/>
        </w:numPr>
        <w:spacing w:before="0" w:after="0"/>
        <w:ind w:left="426" w:hanging="426"/>
        <w:contextualSpacing w:val="0"/>
        <w:jc w:val="left"/>
        <w:rPr>
          <w:rFonts w:cs="Arial"/>
          <w:szCs w:val="22"/>
        </w:rPr>
      </w:pPr>
      <w:bookmarkStart w:id="1069" w:name="_Toc398560190"/>
      <w:bookmarkStart w:id="1070" w:name="_Toc400217359"/>
      <w:bookmarkStart w:id="1071" w:name="_Toc400217676"/>
      <w:bookmarkStart w:id="1072" w:name="_Toc459387978"/>
      <w:bookmarkStart w:id="1073" w:name="_Toc484189311"/>
      <w:bookmarkStart w:id="1074" w:name="_Toc487309339"/>
      <w:bookmarkStart w:id="1075" w:name="_Toc523921652"/>
      <w:bookmarkStart w:id="1076" w:name="_Toc523921785"/>
      <w:bookmarkStart w:id="1077" w:name="_Toc523932244"/>
      <w:bookmarkStart w:id="1078" w:name="_Toc523932359"/>
      <w:bookmarkStart w:id="1079" w:name="_Toc3577961"/>
      <w:bookmarkStart w:id="1080" w:name="_Toc50152371"/>
      <w:bookmarkStart w:id="1081" w:name="_Toc50152496"/>
      <w:r w:rsidRPr="002E731D">
        <w:rPr>
          <w:rFonts w:cs="Arial"/>
          <w:szCs w:val="22"/>
        </w:rPr>
        <w:t>Composition and functions of GRC</w:t>
      </w:r>
      <w:bookmarkEnd w:id="1069"/>
      <w:bookmarkEnd w:id="1070"/>
      <w:bookmarkEnd w:id="1071"/>
      <w:bookmarkEnd w:id="1072"/>
      <w:bookmarkEnd w:id="1073"/>
      <w:bookmarkEnd w:id="1074"/>
      <w:bookmarkEnd w:id="1075"/>
      <w:bookmarkEnd w:id="1076"/>
      <w:bookmarkEnd w:id="1077"/>
      <w:bookmarkEnd w:id="1078"/>
      <w:bookmarkEnd w:id="1079"/>
      <w:bookmarkEnd w:id="1080"/>
      <w:bookmarkEnd w:id="1081"/>
    </w:p>
    <w:p w:rsidR="00A77E27" w:rsidRPr="002E731D" w:rsidRDefault="00A77E27" w:rsidP="00A77E27"/>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pacing w:val="-1"/>
          <w:sz w:val="22"/>
          <w:szCs w:val="22"/>
        </w:rPr>
        <w:t xml:space="preserve">PIU Level Grievance Redress Committee (GRC- PIU) – This committee will comprise of  Project Manager, Site In charge and one officer from contractor team. The GRC- PIU will be headed by Project Manager (PIU). It will meet at least once a month. The agenda of the meeting will be circulated to all the members and the affected </w:t>
      </w:r>
      <w:r w:rsidRPr="002E731D">
        <w:rPr>
          <w:color w:val="auto"/>
          <w:sz w:val="22"/>
          <w:szCs w:val="22"/>
        </w:rPr>
        <w:t>persons</w:t>
      </w:r>
      <w:r w:rsidRPr="002E731D">
        <w:rPr>
          <w:color w:val="auto"/>
          <w:spacing w:val="-1"/>
          <w:sz w:val="22"/>
          <w:szCs w:val="22"/>
        </w:rPr>
        <w:t xml:space="preserve">/aggrieved party along with venue, date and time at least a week prior to the meeting. The matters shall remain with </w:t>
      </w:r>
      <w:r w:rsidRPr="002E731D">
        <w:rPr>
          <w:color w:val="auto"/>
          <w:spacing w:val="1"/>
          <w:sz w:val="22"/>
          <w:szCs w:val="22"/>
        </w:rPr>
        <w:t>G</w:t>
      </w:r>
      <w:r w:rsidRPr="002E731D">
        <w:rPr>
          <w:color w:val="auto"/>
          <w:spacing w:val="-1"/>
          <w:sz w:val="22"/>
          <w:szCs w:val="22"/>
        </w:rPr>
        <w:t>R</w:t>
      </w:r>
      <w:r w:rsidRPr="002E731D">
        <w:rPr>
          <w:color w:val="auto"/>
          <w:sz w:val="22"/>
          <w:szCs w:val="22"/>
        </w:rPr>
        <w:t xml:space="preserve">C </w:t>
      </w:r>
      <w:r w:rsidRPr="002E731D">
        <w:rPr>
          <w:color w:val="auto"/>
          <w:spacing w:val="2"/>
          <w:sz w:val="22"/>
          <w:szCs w:val="22"/>
        </w:rPr>
        <w:t>a</w:t>
      </w:r>
      <w:r w:rsidRPr="002E731D">
        <w:rPr>
          <w:color w:val="auto"/>
          <w:sz w:val="22"/>
          <w:szCs w:val="22"/>
        </w:rPr>
        <w:t xml:space="preserve">t </w:t>
      </w:r>
      <w:r w:rsidRPr="002E731D">
        <w:rPr>
          <w:color w:val="auto"/>
          <w:spacing w:val="2"/>
          <w:sz w:val="22"/>
          <w:szCs w:val="22"/>
        </w:rPr>
        <w:t>P</w:t>
      </w:r>
      <w:r w:rsidRPr="002E731D">
        <w:rPr>
          <w:color w:val="auto"/>
          <w:spacing w:val="-4"/>
          <w:sz w:val="22"/>
          <w:szCs w:val="22"/>
        </w:rPr>
        <w:t>I</w:t>
      </w:r>
      <w:r w:rsidRPr="002E731D">
        <w:rPr>
          <w:color w:val="auto"/>
          <w:sz w:val="22"/>
          <w:szCs w:val="22"/>
        </w:rPr>
        <w:t xml:space="preserve">U </w:t>
      </w:r>
      <w:r w:rsidRPr="002E731D">
        <w:rPr>
          <w:color w:val="auto"/>
          <w:spacing w:val="-1"/>
          <w:sz w:val="22"/>
          <w:szCs w:val="22"/>
        </w:rPr>
        <w:t>l</w:t>
      </w:r>
      <w:r w:rsidRPr="002E731D">
        <w:rPr>
          <w:color w:val="auto"/>
          <w:spacing w:val="2"/>
          <w:sz w:val="22"/>
          <w:szCs w:val="22"/>
        </w:rPr>
        <w:t>e</w:t>
      </w:r>
      <w:r w:rsidRPr="002E731D">
        <w:rPr>
          <w:color w:val="auto"/>
          <w:sz w:val="22"/>
          <w:szCs w:val="22"/>
        </w:rPr>
        <w:t>v</w:t>
      </w:r>
      <w:r w:rsidRPr="002E731D">
        <w:rPr>
          <w:color w:val="auto"/>
          <w:spacing w:val="2"/>
          <w:sz w:val="22"/>
          <w:szCs w:val="22"/>
        </w:rPr>
        <w:t>e</w:t>
      </w:r>
      <w:r w:rsidRPr="002E731D">
        <w:rPr>
          <w:color w:val="auto"/>
          <w:sz w:val="22"/>
          <w:szCs w:val="22"/>
        </w:rPr>
        <w:t xml:space="preserve">l </w:t>
      </w:r>
      <w:r w:rsidRPr="002E731D">
        <w:rPr>
          <w:color w:val="auto"/>
          <w:spacing w:val="6"/>
          <w:sz w:val="22"/>
          <w:szCs w:val="22"/>
        </w:rPr>
        <w:t>f</w:t>
      </w:r>
      <w:r w:rsidRPr="002E731D">
        <w:rPr>
          <w:color w:val="auto"/>
          <w:spacing w:val="2"/>
          <w:sz w:val="22"/>
          <w:szCs w:val="22"/>
        </w:rPr>
        <w:t>o</w:t>
      </w:r>
      <w:r w:rsidRPr="002E731D">
        <w:rPr>
          <w:color w:val="auto"/>
          <w:sz w:val="22"/>
          <w:szCs w:val="22"/>
        </w:rPr>
        <w:t xml:space="preserve">r </w:t>
      </w:r>
      <w:r w:rsidRPr="002E731D">
        <w:rPr>
          <w:color w:val="auto"/>
          <w:spacing w:val="-2"/>
          <w:sz w:val="22"/>
          <w:szCs w:val="22"/>
        </w:rPr>
        <w:t>o</w:t>
      </w:r>
      <w:r w:rsidRPr="002E731D">
        <w:rPr>
          <w:color w:val="auto"/>
          <w:spacing w:val="2"/>
          <w:sz w:val="22"/>
          <w:szCs w:val="22"/>
        </w:rPr>
        <w:t>n</w:t>
      </w:r>
      <w:r w:rsidRPr="002E731D">
        <w:rPr>
          <w:color w:val="auto"/>
          <w:sz w:val="22"/>
          <w:szCs w:val="22"/>
        </w:rPr>
        <w:t xml:space="preserve">e </w:t>
      </w:r>
      <w:r w:rsidRPr="002E731D">
        <w:rPr>
          <w:color w:val="auto"/>
          <w:spacing w:val="-6"/>
          <w:sz w:val="22"/>
          <w:szCs w:val="22"/>
        </w:rPr>
        <w:t>m</w:t>
      </w:r>
      <w:r w:rsidRPr="002E731D">
        <w:rPr>
          <w:color w:val="auto"/>
          <w:spacing w:val="2"/>
          <w:sz w:val="22"/>
          <w:szCs w:val="22"/>
        </w:rPr>
        <w:t>o</w:t>
      </w:r>
      <w:r w:rsidRPr="002E731D">
        <w:rPr>
          <w:color w:val="auto"/>
          <w:spacing w:val="-2"/>
          <w:sz w:val="22"/>
          <w:szCs w:val="22"/>
        </w:rPr>
        <w:t>n</w:t>
      </w:r>
      <w:r w:rsidRPr="002E731D">
        <w:rPr>
          <w:color w:val="auto"/>
          <w:spacing w:val="1"/>
          <w:sz w:val="22"/>
          <w:szCs w:val="22"/>
        </w:rPr>
        <w:t>t</w:t>
      </w:r>
      <w:r w:rsidRPr="002E731D">
        <w:rPr>
          <w:color w:val="auto"/>
          <w:sz w:val="22"/>
          <w:szCs w:val="22"/>
        </w:rPr>
        <w:t xml:space="preserve">h. </w:t>
      </w:r>
      <w:r w:rsidR="007428F4" w:rsidRPr="002E731D">
        <w:rPr>
          <w:color w:val="auto"/>
          <w:spacing w:val="-2"/>
          <w:sz w:val="22"/>
          <w:szCs w:val="22"/>
        </w:rPr>
        <w:t xml:space="preserve"> </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bCs/>
          <w:color w:val="auto"/>
          <w:spacing w:val="1"/>
          <w:sz w:val="22"/>
          <w:szCs w:val="22"/>
        </w:rPr>
        <w:t>G</w:t>
      </w:r>
      <w:r w:rsidRPr="002E731D">
        <w:rPr>
          <w:b/>
          <w:bCs/>
          <w:color w:val="auto"/>
          <w:spacing w:val="-1"/>
          <w:sz w:val="22"/>
          <w:szCs w:val="22"/>
        </w:rPr>
        <w:t>R</w:t>
      </w:r>
      <w:r w:rsidRPr="002E731D">
        <w:rPr>
          <w:b/>
          <w:bCs/>
          <w:color w:val="auto"/>
          <w:sz w:val="22"/>
          <w:szCs w:val="22"/>
        </w:rPr>
        <w:t xml:space="preserve">C </w:t>
      </w:r>
      <w:r w:rsidRPr="002E731D">
        <w:rPr>
          <w:b/>
          <w:bCs/>
          <w:color w:val="auto"/>
          <w:spacing w:val="2"/>
          <w:sz w:val="22"/>
          <w:szCs w:val="22"/>
        </w:rPr>
        <w:t>a</w:t>
      </w:r>
      <w:r w:rsidRPr="002E731D">
        <w:rPr>
          <w:b/>
          <w:bCs/>
          <w:color w:val="auto"/>
          <w:sz w:val="22"/>
          <w:szCs w:val="22"/>
        </w:rPr>
        <w:t xml:space="preserve">t </w:t>
      </w:r>
      <w:r w:rsidRPr="002E731D">
        <w:rPr>
          <w:b/>
          <w:bCs/>
          <w:color w:val="auto"/>
          <w:spacing w:val="2"/>
          <w:sz w:val="22"/>
          <w:szCs w:val="22"/>
        </w:rPr>
        <w:t>P</w:t>
      </w:r>
      <w:r w:rsidRPr="002E731D">
        <w:rPr>
          <w:b/>
          <w:bCs/>
          <w:color w:val="auto"/>
          <w:spacing w:val="-1"/>
          <w:sz w:val="22"/>
          <w:szCs w:val="22"/>
        </w:rPr>
        <w:t>M</w:t>
      </w:r>
      <w:r w:rsidRPr="002E731D">
        <w:rPr>
          <w:b/>
          <w:bCs/>
          <w:color w:val="auto"/>
          <w:spacing w:val="-5"/>
          <w:sz w:val="22"/>
          <w:szCs w:val="22"/>
        </w:rPr>
        <w:t>U</w:t>
      </w:r>
      <w:r w:rsidRPr="002E731D">
        <w:rPr>
          <w:b/>
          <w:bCs/>
          <w:color w:val="auto"/>
          <w:sz w:val="22"/>
          <w:szCs w:val="22"/>
        </w:rPr>
        <w:t xml:space="preserve">. </w:t>
      </w:r>
      <w:r w:rsidRPr="002E731D">
        <w:rPr>
          <w:color w:val="auto"/>
          <w:sz w:val="22"/>
          <w:szCs w:val="22"/>
        </w:rPr>
        <w:t>T</w:t>
      </w:r>
      <w:r w:rsidRPr="002E731D">
        <w:rPr>
          <w:color w:val="auto"/>
          <w:spacing w:val="2"/>
          <w:sz w:val="22"/>
          <w:szCs w:val="22"/>
        </w:rPr>
        <w:t>he</w:t>
      </w:r>
      <w:r w:rsidRPr="002E731D">
        <w:rPr>
          <w:color w:val="auto"/>
          <w:spacing w:val="-1"/>
          <w:sz w:val="22"/>
          <w:szCs w:val="22"/>
        </w:rPr>
        <w:t>r</w:t>
      </w:r>
      <w:r w:rsidRPr="002E731D">
        <w:rPr>
          <w:color w:val="auto"/>
          <w:sz w:val="22"/>
          <w:szCs w:val="22"/>
        </w:rPr>
        <w:t>e s</w:t>
      </w:r>
      <w:r w:rsidRPr="002E731D">
        <w:rPr>
          <w:color w:val="auto"/>
          <w:spacing w:val="2"/>
          <w:sz w:val="22"/>
          <w:szCs w:val="22"/>
        </w:rPr>
        <w:t>ha</w:t>
      </w:r>
      <w:r w:rsidRPr="002E731D">
        <w:rPr>
          <w:color w:val="auto"/>
          <w:spacing w:val="-1"/>
          <w:sz w:val="22"/>
          <w:szCs w:val="22"/>
        </w:rPr>
        <w:t>l</w:t>
      </w:r>
      <w:r w:rsidRPr="002E731D">
        <w:rPr>
          <w:color w:val="auto"/>
          <w:sz w:val="22"/>
          <w:szCs w:val="22"/>
        </w:rPr>
        <w:t xml:space="preserve">l </w:t>
      </w:r>
      <w:r w:rsidRPr="002E731D">
        <w:rPr>
          <w:color w:val="auto"/>
          <w:spacing w:val="-2"/>
          <w:sz w:val="22"/>
          <w:szCs w:val="22"/>
        </w:rPr>
        <w:t>b</w:t>
      </w:r>
      <w:r w:rsidRPr="002E731D">
        <w:rPr>
          <w:color w:val="auto"/>
          <w:sz w:val="22"/>
          <w:szCs w:val="22"/>
        </w:rPr>
        <w:t xml:space="preserve">e </w:t>
      </w:r>
      <w:r w:rsidRPr="002E731D">
        <w:rPr>
          <w:color w:val="auto"/>
          <w:spacing w:val="2"/>
          <w:sz w:val="22"/>
          <w:szCs w:val="22"/>
        </w:rPr>
        <w:t>o</w:t>
      </w:r>
      <w:r w:rsidRPr="002E731D">
        <w:rPr>
          <w:color w:val="auto"/>
          <w:spacing w:val="-2"/>
          <w:sz w:val="22"/>
          <w:szCs w:val="22"/>
        </w:rPr>
        <w:t>n</w:t>
      </w:r>
      <w:r w:rsidRPr="002E731D">
        <w:rPr>
          <w:color w:val="auto"/>
          <w:sz w:val="22"/>
          <w:szCs w:val="22"/>
        </w:rPr>
        <w:t xml:space="preserve">e </w:t>
      </w:r>
      <w:r w:rsidRPr="002E731D">
        <w:rPr>
          <w:color w:val="auto"/>
          <w:spacing w:val="1"/>
          <w:sz w:val="22"/>
          <w:szCs w:val="22"/>
        </w:rPr>
        <w:t>G</w:t>
      </w:r>
      <w:r w:rsidRPr="002E731D">
        <w:rPr>
          <w:color w:val="auto"/>
          <w:spacing w:val="-1"/>
          <w:sz w:val="22"/>
          <w:szCs w:val="22"/>
        </w:rPr>
        <w:t>R</w:t>
      </w:r>
      <w:r w:rsidRPr="002E731D">
        <w:rPr>
          <w:color w:val="auto"/>
          <w:sz w:val="22"/>
          <w:szCs w:val="22"/>
        </w:rPr>
        <w:t xml:space="preserve">C </w:t>
      </w:r>
      <w:r w:rsidRPr="002E731D">
        <w:rPr>
          <w:color w:val="auto"/>
          <w:spacing w:val="-1"/>
          <w:sz w:val="22"/>
          <w:szCs w:val="22"/>
        </w:rPr>
        <w:t>i</w:t>
      </w:r>
      <w:r w:rsidRPr="002E731D">
        <w:rPr>
          <w:color w:val="auto"/>
          <w:sz w:val="22"/>
          <w:szCs w:val="22"/>
        </w:rPr>
        <w:t xml:space="preserve">n </w:t>
      </w:r>
      <w:r w:rsidRPr="002E731D">
        <w:rPr>
          <w:color w:val="auto"/>
          <w:spacing w:val="2"/>
          <w:sz w:val="22"/>
          <w:szCs w:val="22"/>
        </w:rPr>
        <w:t>P</w:t>
      </w:r>
      <w:r w:rsidRPr="002E731D">
        <w:rPr>
          <w:color w:val="auto"/>
          <w:spacing w:val="-6"/>
          <w:sz w:val="22"/>
          <w:szCs w:val="22"/>
        </w:rPr>
        <w:t>M</w:t>
      </w:r>
      <w:r w:rsidRPr="002E731D">
        <w:rPr>
          <w:color w:val="auto"/>
          <w:spacing w:val="-1"/>
          <w:sz w:val="22"/>
          <w:szCs w:val="22"/>
        </w:rPr>
        <w:t>U</w:t>
      </w:r>
      <w:r w:rsidRPr="002E731D">
        <w:rPr>
          <w:color w:val="auto"/>
          <w:sz w:val="22"/>
          <w:szCs w:val="22"/>
        </w:rPr>
        <w:t>.</w:t>
      </w:r>
      <w:r w:rsidR="007428F4" w:rsidRPr="002E731D">
        <w:rPr>
          <w:color w:val="auto"/>
          <w:sz w:val="22"/>
          <w:szCs w:val="22"/>
        </w:rPr>
        <w:t xml:space="preserve"> </w:t>
      </w:r>
      <w:r w:rsidRPr="002E731D">
        <w:rPr>
          <w:color w:val="auto"/>
          <w:spacing w:val="1"/>
          <w:sz w:val="22"/>
          <w:szCs w:val="22"/>
        </w:rPr>
        <w:t>G</w:t>
      </w:r>
      <w:r w:rsidRPr="002E731D">
        <w:rPr>
          <w:color w:val="auto"/>
          <w:spacing w:val="-1"/>
          <w:sz w:val="22"/>
          <w:szCs w:val="22"/>
        </w:rPr>
        <w:t>R</w:t>
      </w:r>
      <w:r w:rsidRPr="002E731D">
        <w:rPr>
          <w:color w:val="auto"/>
          <w:sz w:val="22"/>
          <w:szCs w:val="22"/>
        </w:rPr>
        <w:t xml:space="preserve">C </w:t>
      </w:r>
      <w:r w:rsidRPr="002E731D">
        <w:rPr>
          <w:color w:val="auto"/>
          <w:spacing w:val="-2"/>
          <w:sz w:val="22"/>
          <w:szCs w:val="22"/>
        </w:rPr>
        <w:t>a</w:t>
      </w:r>
      <w:r w:rsidRPr="002E731D">
        <w:rPr>
          <w:color w:val="auto"/>
          <w:sz w:val="22"/>
          <w:szCs w:val="22"/>
        </w:rPr>
        <w:t xml:space="preserve">t </w:t>
      </w:r>
      <w:r w:rsidRPr="002E731D">
        <w:rPr>
          <w:color w:val="auto"/>
          <w:spacing w:val="2"/>
          <w:sz w:val="22"/>
          <w:szCs w:val="22"/>
        </w:rPr>
        <w:t>P</w:t>
      </w:r>
      <w:r w:rsidRPr="002E731D">
        <w:rPr>
          <w:color w:val="auto"/>
          <w:spacing w:val="-6"/>
          <w:sz w:val="22"/>
          <w:szCs w:val="22"/>
        </w:rPr>
        <w:t>M</w:t>
      </w:r>
      <w:r w:rsidRPr="002E731D">
        <w:rPr>
          <w:color w:val="auto"/>
          <w:sz w:val="22"/>
          <w:szCs w:val="22"/>
        </w:rPr>
        <w:t xml:space="preserve">U </w:t>
      </w:r>
      <w:r w:rsidRPr="002E731D">
        <w:rPr>
          <w:color w:val="auto"/>
          <w:spacing w:val="-1"/>
          <w:sz w:val="22"/>
          <w:szCs w:val="22"/>
        </w:rPr>
        <w:t>wil</w:t>
      </w:r>
      <w:r w:rsidRPr="002E731D">
        <w:rPr>
          <w:color w:val="auto"/>
          <w:sz w:val="22"/>
          <w:szCs w:val="22"/>
        </w:rPr>
        <w:t xml:space="preserve">l </w:t>
      </w:r>
      <w:r w:rsidRPr="002E731D">
        <w:rPr>
          <w:color w:val="auto"/>
          <w:spacing w:val="-1"/>
          <w:sz w:val="22"/>
          <w:szCs w:val="22"/>
        </w:rPr>
        <w:t>i</w:t>
      </w:r>
      <w:r w:rsidRPr="002E731D">
        <w:rPr>
          <w:color w:val="auto"/>
          <w:spacing w:val="2"/>
          <w:sz w:val="22"/>
          <w:szCs w:val="22"/>
        </w:rPr>
        <w:t>n</w:t>
      </w:r>
      <w:r w:rsidRPr="002E731D">
        <w:rPr>
          <w:color w:val="auto"/>
          <w:sz w:val="22"/>
          <w:szCs w:val="22"/>
        </w:rPr>
        <w:t>c</w:t>
      </w:r>
      <w:r w:rsidRPr="002E731D">
        <w:rPr>
          <w:color w:val="auto"/>
          <w:spacing w:val="-1"/>
          <w:sz w:val="22"/>
          <w:szCs w:val="22"/>
        </w:rPr>
        <w:t>l</w:t>
      </w:r>
      <w:r w:rsidRPr="002E731D">
        <w:rPr>
          <w:color w:val="auto"/>
          <w:spacing w:val="2"/>
          <w:sz w:val="22"/>
          <w:szCs w:val="22"/>
        </w:rPr>
        <w:t>u</w:t>
      </w:r>
      <w:r w:rsidRPr="002E731D">
        <w:rPr>
          <w:color w:val="auto"/>
          <w:spacing w:val="-2"/>
          <w:sz w:val="22"/>
          <w:szCs w:val="22"/>
        </w:rPr>
        <w:t>d</w:t>
      </w:r>
      <w:r w:rsidRPr="002E731D">
        <w:rPr>
          <w:color w:val="auto"/>
          <w:sz w:val="22"/>
          <w:szCs w:val="22"/>
        </w:rPr>
        <w:t xml:space="preserve">e the </w:t>
      </w:r>
      <w:r w:rsidRPr="002E731D">
        <w:rPr>
          <w:color w:val="auto"/>
          <w:spacing w:val="-1"/>
          <w:sz w:val="22"/>
          <w:szCs w:val="22"/>
        </w:rPr>
        <w:t>Managing Director, HPKVN</w:t>
      </w:r>
      <w:r w:rsidRPr="002E731D">
        <w:rPr>
          <w:color w:val="auto"/>
          <w:sz w:val="22"/>
          <w:szCs w:val="22"/>
        </w:rPr>
        <w:t>, and Project Manager PIU (PWD</w:t>
      </w:r>
      <w:r w:rsidR="00357D5F" w:rsidRPr="002E731D">
        <w:rPr>
          <w:color w:val="auto"/>
          <w:sz w:val="22"/>
          <w:szCs w:val="22"/>
        </w:rPr>
        <w:t xml:space="preserve"> at Shimla Head Quarters</w:t>
      </w:r>
      <w:r w:rsidRPr="002E731D">
        <w:rPr>
          <w:color w:val="auto"/>
          <w:sz w:val="22"/>
          <w:szCs w:val="22"/>
        </w:rPr>
        <w:t>)</w:t>
      </w:r>
      <w:r w:rsidR="009B44F1" w:rsidRPr="002E731D">
        <w:rPr>
          <w:color w:val="auto"/>
          <w:sz w:val="22"/>
          <w:szCs w:val="22"/>
        </w:rPr>
        <w:t>;</w:t>
      </w:r>
      <w:r w:rsidRPr="002E731D">
        <w:rPr>
          <w:color w:val="auto"/>
          <w:sz w:val="22"/>
          <w:szCs w:val="22"/>
        </w:rPr>
        <w:t xml:space="preserve"> s</w:t>
      </w:r>
      <w:r w:rsidRPr="002E731D">
        <w:rPr>
          <w:color w:val="auto"/>
          <w:spacing w:val="2"/>
          <w:sz w:val="22"/>
          <w:szCs w:val="22"/>
        </w:rPr>
        <w:t>a</w:t>
      </w:r>
      <w:r w:rsidRPr="002E731D">
        <w:rPr>
          <w:color w:val="auto"/>
          <w:spacing w:val="1"/>
          <w:sz w:val="22"/>
          <w:szCs w:val="22"/>
        </w:rPr>
        <w:t>f</w:t>
      </w:r>
      <w:r w:rsidRPr="002E731D">
        <w:rPr>
          <w:color w:val="auto"/>
          <w:spacing w:val="2"/>
          <w:sz w:val="22"/>
          <w:szCs w:val="22"/>
        </w:rPr>
        <w:t>e</w:t>
      </w:r>
      <w:r w:rsidRPr="002E731D">
        <w:rPr>
          <w:color w:val="auto"/>
          <w:spacing w:val="-2"/>
          <w:sz w:val="22"/>
          <w:szCs w:val="22"/>
        </w:rPr>
        <w:t>gu</w:t>
      </w:r>
      <w:r w:rsidRPr="002E731D">
        <w:rPr>
          <w:color w:val="auto"/>
          <w:spacing w:val="2"/>
          <w:sz w:val="22"/>
          <w:szCs w:val="22"/>
        </w:rPr>
        <w:t>a</w:t>
      </w:r>
      <w:r w:rsidRPr="002E731D">
        <w:rPr>
          <w:color w:val="auto"/>
          <w:spacing w:val="-1"/>
          <w:sz w:val="22"/>
          <w:szCs w:val="22"/>
        </w:rPr>
        <w:t>r</w:t>
      </w:r>
      <w:r w:rsidRPr="002E731D">
        <w:rPr>
          <w:color w:val="auto"/>
          <w:sz w:val="22"/>
          <w:szCs w:val="22"/>
        </w:rPr>
        <w:t xml:space="preserve">d </w:t>
      </w:r>
      <w:r w:rsidRPr="002E731D">
        <w:rPr>
          <w:color w:val="auto"/>
          <w:spacing w:val="-3"/>
          <w:sz w:val="22"/>
          <w:szCs w:val="22"/>
        </w:rPr>
        <w:t>s</w:t>
      </w:r>
      <w:r w:rsidRPr="002E731D">
        <w:rPr>
          <w:color w:val="auto"/>
          <w:spacing w:val="2"/>
          <w:sz w:val="22"/>
          <w:szCs w:val="22"/>
        </w:rPr>
        <w:t>pe</w:t>
      </w:r>
      <w:r w:rsidRPr="002E731D">
        <w:rPr>
          <w:color w:val="auto"/>
          <w:sz w:val="22"/>
          <w:szCs w:val="22"/>
        </w:rPr>
        <w:t>c</w:t>
      </w:r>
      <w:r w:rsidRPr="002E731D">
        <w:rPr>
          <w:color w:val="auto"/>
          <w:spacing w:val="-1"/>
          <w:sz w:val="22"/>
          <w:szCs w:val="22"/>
        </w:rPr>
        <w:t>i</w:t>
      </w:r>
      <w:r w:rsidRPr="002E731D">
        <w:rPr>
          <w:color w:val="auto"/>
          <w:spacing w:val="2"/>
          <w:sz w:val="22"/>
          <w:szCs w:val="22"/>
        </w:rPr>
        <w:t>a</w:t>
      </w:r>
      <w:r w:rsidRPr="002E731D">
        <w:rPr>
          <w:color w:val="auto"/>
          <w:spacing w:val="-1"/>
          <w:sz w:val="22"/>
          <w:szCs w:val="22"/>
        </w:rPr>
        <w:t>li</w:t>
      </w:r>
      <w:r w:rsidRPr="002E731D">
        <w:rPr>
          <w:color w:val="auto"/>
          <w:sz w:val="22"/>
          <w:szCs w:val="22"/>
        </w:rPr>
        <w:t>sts (Environmental and Social)</w:t>
      </w:r>
      <w:r w:rsidRPr="002E731D">
        <w:rPr>
          <w:color w:val="auto"/>
          <w:spacing w:val="-2"/>
          <w:sz w:val="22"/>
          <w:szCs w:val="22"/>
        </w:rPr>
        <w:t xml:space="preserve"> of</w:t>
      </w:r>
      <w:r w:rsidRPr="002E731D">
        <w:rPr>
          <w:color w:val="auto"/>
          <w:sz w:val="22"/>
          <w:szCs w:val="22"/>
        </w:rPr>
        <w:t xml:space="preserve"> the </w:t>
      </w:r>
      <w:r w:rsidRPr="002E731D">
        <w:rPr>
          <w:color w:val="auto"/>
          <w:spacing w:val="2"/>
          <w:sz w:val="22"/>
          <w:szCs w:val="22"/>
        </w:rPr>
        <w:t>P</w:t>
      </w:r>
      <w:r w:rsidRPr="002E731D">
        <w:rPr>
          <w:color w:val="auto"/>
          <w:spacing w:val="-6"/>
          <w:sz w:val="22"/>
          <w:szCs w:val="22"/>
        </w:rPr>
        <w:t>M</w:t>
      </w:r>
      <w:r w:rsidRPr="002E731D">
        <w:rPr>
          <w:color w:val="auto"/>
          <w:sz w:val="22"/>
          <w:szCs w:val="22"/>
        </w:rPr>
        <w:t xml:space="preserve">U, </w:t>
      </w:r>
      <w:r w:rsidRPr="002E731D">
        <w:rPr>
          <w:color w:val="auto"/>
          <w:spacing w:val="2"/>
          <w:sz w:val="22"/>
          <w:szCs w:val="22"/>
        </w:rPr>
        <w:t>an</w:t>
      </w:r>
      <w:r w:rsidRPr="002E731D">
        <w:rPr>
          <w:color w:val="auto"/>
          <w:sz w:val="22"/>
          <w:szCs w:val="22"/>
        </w:rPr>
        <w:t xml:space="preserve">d </w:t>
      </w:r>
      <w:r w:rsidRPr="002E731D">
        <w:rPr>
          <w:color w:val="auto"/>
          <w:spacing w:val="2"/>
          <w:sz w:val="22"/>
          <w:szCs w:val="22"/>
        </w:rPr>
        <w:t>one representative from concerned Department (DOTE/DOLE/DOHE</w:t>
      </w:r>
      <w:r w:rsidR="007428F4" w:rsidRPr="002E731D">
        <w:rPr>
          <w:color w:val="auto"/>
          <w:spacing w:val="2"/>
          <w:sz w:val="22"/>
          <w:szCs w:val="22"/>
        </w:rPr>
        <w:t>/DORD</w:t>
      </w:r>
      <w:r w:rsidRPr="002E731D">
        <w:rPr>
          <w:color w:val="auto"/>
          <w:spacing w:val="2"/>
          <w:sz w:val="22"/>
          <w:szCs w:val="22"/>
        </w:rPr>
        <w:t>)</w:t>
      </w:r>
      <w:r w:rsidRPr="002E731D">
        <w:rPr>
          <w:color w:val="auto"/>
          <w:sz w:val="22"/>
          <w:szCs w:val="22"/>
        </w:rPr>
        <w:t>. T</w:t>
      </w:r>
      <w:r w:rsidRPr="002E731D">
        <w:rPr>
          <w:color w:val="auto"/>
          <w:spacing w:val="2"/>
          <w:sz w:val="22"/>
          <w:szCs w:val="22"/>
        </w:rPr>
        <w:t>h</w:t>
      </w:r>
      <w:r w:rsidRPr="002E731D">
        <w:rPr>
          <w:color w:val="auto"/>
          <w:sz w:val="22"/>
          <w:szCs w:val="22"/>
        </w:rPr>
        <w:t xml:space="preserve">e </w:t>
      </w:r>
      <w:r w:rsidRPr="002E731D">
        <w:rPr>
          <w:color w:val="auto"/>
          <w:spacing w:val="-1"/>
          <w:sz w:val="22"/>
          <w:szCs w:val="22"/>
        </w:rPr>
        <w:t>C</w:t>
      </w:r>
      <w:r w:rsidRPr="002E731D">
        <w:rPr>
          <w:color w:val="auto"/>
          <w:spacing w:val="2"/>
          <w:sz w:val="22"/>
          <w:szCs w:val="22"/>
        </w:rPr>
        <w:t>o</w:t>
      </w:r>
      <w:r w:rsidRPr="002E731D">
        <w:rPr>
          <w:color w:val="auto"/>
          <w:spacing w:val="-1"/>
          <w:sz w:val="22"/>
          <w:szCs w:val="22"/>
        </w:rPr>
        <w:t>mmi</w:t>
      </w:r>
      <w:r w:rsidRPr="002E731D">
        <w:rPr>
          <w:color w:val="auto"/>
          <w:spacing w:val="1"/>
          <w:sz w:val="22"/>
          <w:szCs w:val="22"/>
        </w:rPr>
        <w:t>tt</w:t>
      </w:r>
      <w:r w:rsidRPr="002E731D">
        <w:rPr>
          <w:color w:val="auto"/>
          <w:spacing w:val="2"/>
          <w:sz w:val="22"/>
          <w:szCs w:val="22"/>
        </w:rPr>
        <w:t>e</w:t>
      </w:r>
      <w:r w:rsidRPr="002E731D">
        <w:rPr>
          <w:color w:val="auto"/>
          <w:sz w:val="22"/>
          <w:szCs w:val="22"/>
        </w:rPr>
        <w:t xml:space="preserve">e </w:t>
      </w:r>
      <w:r w:rsidRPr="002E731D">
        <w:rPr>
          <w:color w:val="auto"/>
          <w:spacing w:val="-4"/>
          <w:sz w:val="22"/>
          <w:szCs w:val="22"/>
        </w:rPr>
        <w:t>s</w:t>
      </w:r>
      <w:r w:rsidRPr="002E731D">
        <w:rPr>
          <w:color w:val="auto"/>
          <w:spacing w:val="2"/>
          <w:sz w:val="22"/>
          <w:szCs w:val="22"/>
        </w:rPr>
        <w:t>ha</w:t>
      </w:r>
      <w:r w:rsidRPr="002E731D">
        <w:rPr>
          <w:color w:val="auto"/>
          <w:spacing w:val="-1"/>
          <w:sz w:val="22"/>
          <w:szCs w:val="22"/>
        </w:rPr>
        <w:t>l</w:t>
      </w:r>
      <w:r w:rsidRPr="002E731D">
        <w:rPr>
          <w:color w:val="auto"/>
          <w:sz w:val="22"/>
          <w:szCs w:val="22"/>
        </w:rPr>
        <w:t>l</w:t>
      </w:r>
      <w:r w:rsidRPr="002E731D">
        <w:rPr>
          <w:color w:val="auto"/>
          <w:spacing w:val="2"/>
          <w:sz w:val="22"/>
          <w:szCs w:val="22"/>
        </w:rPr>
        <w:t xml:space="preserve"> b</w:t>
      </w:r>
      <w:r w:rsidRPr="002E731D">
        <w:rPr>
          <w:color w:val="auto"/>
          <w:sz w:val="22"/>
          <w:szCs w:val="22"/>
        </w:rPr>
        <w:t xml:space="preserve">e </w:t>
      </w:r>
      <w:r w:rsidRPr="002E731D">
        <w:rPr>
          <w:color w:val="auto"/>
          <w:spacing w:val="2"/>
          <w:sz w:val="22"/>
          <w:szCs w:val="22"/>
        </w:rPr>
        <w:t>h</w:t>
      </w:r>
      <w:r w:rsidRPr="002E731D">
        <w:rPr>
          <w:color w:val="auto"/>
          <w:spacing w:val="-2"/>
          <w:sz w:val="22"/>
          <w:szCs w:val="22"/>
        </w:rPr>
        <w:t>e</w:t>
      </w:r>
      <w:r w:rsidRPr="002E731D">
        <w:rPr>
          <w:color w:val="auto"/>
          <w:spacing w:val="2"/>
          <w:sz w:val="22"/>
          <w:szCs w:val="22"/>
        </w:rPr>
        <w:t>a</w:t>
      </w:r>
      <w:r w:rsidRPr="002E731D">
        <w:rPr>
          <w:color w:val="auto"/>
          <w:spacing w:val="-2"/>
          <w:sz w:val="22"/>
          <w:szCs w:val="22"/>
        </w:rPr>
        <w:t>d</w:t>
      </w:r>
      <w:r w:rsidRPr="002E731D">
        <w:rPr>
          <w:color w:val="auto"/>
          <w:spacing w:val="2"/>
          <w:sz w:val="22"/>
          <w:szCs w:val="22"/>
        </w:rPr>
        <w:t>e</w:t>
      </w:r>
      <w:r w:rsidRPr="002E731D">
        <w:rPr>
          <w:color w:val="auto"/>
          <w:sz w:val="22"/>
          <w:szCs w:val="22"/>
        </w:rPr>
        <w:t xml:space="preserve">d </w:t>
      </w:r>
      <w:r w:rsidRPr="002E731D">
        <w:rPr>
          <w:color w:val="auto"/>
          <w:spacing w:val="2"/>
          <w:sz w:val="22"/>
          <w:szCs w:val="22"/>
        </w:rPr>
        <w:t>b</w:t>
      </w:r>
      <w:r w:rsidRPr="002E731D">
        <w:rPr>
          <w:color w:val="auto"/>
          <w:sz w:val="22"/>
          <w:szCs w:val="22"/>
        </w:rPr>
        <w:t xml:space="preserve">y the </w:t>
      </w:r>
      <w:r w:rsidRPr="002E731D">
        <w:rPr>
          <w:color w:val="auto"/>
          <w:spacing w:val="-1"/>
          <w:sz w:val="22"/>
          <w:szCs w:val="22"/>
        </w:rPr>
        <w:t xml:space="preserve">Managing Director, </w:t>
      </w:r>
      <w:r w:rsidRPr="002E731D">
        <w:rPr>
          <w:color w:val="auto"/>
          <w:spacing w:val="-3"/>
          <w:sz w:val="22"/>
          <w:szCs w:val="22"/>
        </w:rPr>
        <w:t>HPKVN</w:t>
      </w:r>
      <w:r w:rsidRPr="002E731D">
        <w:rPr>
          <w:color w:val="auto"/>
          <w:sz w:val="22"/>
          <w:szCs w:val="22"/>
        </w:rPr>
        <w:t>. T</w:t>
      </w:r>
      <w:r w:rsidRPr="002E731D">
        <w:rPr>
          <w:color w:val="auto"/>
          <w:spacing w:val="2"/>
          <w:sz w:val="22"/>
          <w:szCs w:val="22"/>
        </w:rPr>
        <w:t>h</w:t>
      </w:r>
      <w:r w:rsidRPr="002E731D">
        <w:rPr>
          <w:color w:val="auto"/>
          <w:spacing w:val="-1"/>
          <w:sz w:val="22"/>
          <w:szCs w:val="22"/>
        </w:rPr>
        <w:t>i</w:t>
      </w:r>
      <w:r w:rsidRPr="002E731D">
        <w:rPr>
          <w:color w:val="auto"/>
          <w:sz w:val="22"/>
          <w:szCs w:val="22"/>
        </w:rPr>
        <w:t>s c</w:t>
      </w:r>
      <w:r w:rsidRPr="002E731D">
        <w:rPr>
          <w:color w:val="auto"/>
          <w:spacing w:val="2"/>
          <w:sz w:val="22"/>
          <w:szCs w:val="22"/>
        </w:rPr>
        <w:t>o</w:t>
      </w:r>
      <w:r w:rsidRPr="002E731D">
        <w:rPr>
          <w:color w:val="auto"/>
          <w:spacing w:val="-1"/>
          <w:sz w:val="22"/>
          <w:szCs w:val="22"/>
        </w:rPr>
        <w:t>mmi</w:t>
      </w:r>
      <w:r w:rsidRPr="002E731D">
        <w:rPr>
          <w:color w:val="auto"/>
          <w:spacing w:val="1"/>
          <w:sz w:val="22"/>
          <w:szCs w:val="22"/>
        </w:rPr>
        <w:t>tt</w:t>
      </w:r>
      <w:r w:rsidRPr="002E731D">
        <w:rPr>
          <w:color w:val="auto"/>
          <w:spacing w:val="2"/>
          <w:sz w:val="22"/>
          <w:szCs w:val="22"/>
        </w:rPr>
        <w:t>e</w:t>
      </w:r>
      <w:r w:rsidRPr="002E731D">
        <w:rPr>
          <w:color w:val="auto"/>
          <w:sz w:val="22"/>
          <w:szCs w:val="22"/>
        </w:rPr>
        <w:t xml:space="preserve">e </w:t>
      </w:r>
      <w:r w:rsidRPr="002E731D">
        <w:rPr>
          <w:color w:val="auto"/>
          <w:spacing w:val="-4"/>
          <w:sz w:val="22"/>
          <w:szCs w:val="22"/>
        </w:rPr>
        <w:t>s</w:t>
      </w:r>
      <w:r w:rsidRPr="002E731D">
        <w:rPr>
          <w:color w:val="auto"/>
          <w:spacing w:val="2"/>
          <w:sz w:val="22"/>
          <w:szCs w:val="22"/>
        </w:rPr>
        <w:t>ha</w:t>
      </w:r>
      <w:r w:rsidRPr="002E731D">
        <w:rPr>
          <w:color w:val="auto"/>
          <w:spacing w:val="-1"/>
          <w:sz w:val="22"/>
          <w:szCs w:val="22"/>
        </w:rPr>
        <w:t>l</w:t>
      </w:r>
      <w:r w:rsidRPr="002E731D">
        <w:rPr>
          <w:color w:val="auto"/>
          <w:sz w:val="22"/>
          <w:szCs w:val="22"/>
        </w:rPr>
        <w:t xml:space="preserve">l </w:t>
      </w:r>
      <w:r w:rsidRPr="002E731D">
        <w:rPr>
          <w:color w:val="auto"/>
          <w:spacing w:val="-1"/>
          <w:sz w:val="22"/>
          <w:szCs w:val="22"/>
        </w:rPr>
        <w:t>l</w:t>
      </w:r>
      <w:r w:rsidRPr="002E731D">
        <w:rPr>
          <w:color w:val="auto"/>
          <w:spacing w:val="2"/>
          <w:sz w:val="22"/>
          <w:szCs w:val="22"/>
        </w:rPr>
        <w:t>oo</w:t>
      </w:r>
      <w:r w:rsidRPr="002E731D">
        <w:rPr>
          <w:color w:val="auto"/>
          <w:sz w:val="22"/>
          <w:szCs w:val="22"/>
        </w:rPr>
        <w:t xml:space="preserve">k into </w:t>
      </w:r>
      <w:r w:rsidRPr="002E731D">
        <w:rPr>
          <w:color w:val="auto"/>
          <w:spacing w:val="-4"/>
          <w:sz w:val="22"/>
          <w:szCs w:val="22"/>
        </w:rPr>
        <w:t>t</w:t>
      </w:r>
      <w:r w:rsidRPr="002E731D">
        <w:rPr>
          <w:color w:val="auto"/>
          <w:spacing w:val="2"/>
          <w:sz w:val="22"/>
          <w:szCs w:val="22"/>
        </w:rPr>
        <w:t>h</w:t>
      </w:r>
      <w:r w:rsidRPr="002E731D">
        <w:rPr>
          <w:color w:val="auto"/>
          <w:sz w:val="22"/>
          <w:szCs w:val="22"/>
        </w:rPr>
        <w:t xml:space="preserve">e </w:t>
      </w:r>
      <w:r w:rsidRPr="002E731D">
        <w:rPr>
          <w:color w:val="auto"/>
          <w:spacing w:val="-1"/>
          <w:sz w:val="22"/>
          <w:szCs w:val="22"/>
        </w:rPr>
        <w:t>m</w:t>
      </w:r>
      <w:r w:rsidRPr="002E731D">
        <w:rPr>
          <w:color w:val="auto"/>
          <w:spacing w:val="2"/>
          <w:sz w:val="22"/>
          <w:szCs w:val="22"/>
        </w:rPr>
        <w:t>a</w:t>
      </w:r>
      <w:r w:rsidRPr="002E731D">
        <w:rPr>
          <w:color w:val="auto"/>
          <w:spacing w:val="-4"/>
          <w:sz w:val="22"/>
          <w:szCs w:val="22"/>
        </w:rPr>
        <w:t>t</w:t>
      </w:r>
      <w:r w:rsidRPr="002E731D">
        <w:rPr>
          <w:color w:val="auto"/>
          <w:spacing w:val="1"/>
          <w:sz w:val="22"/>
          <w:szCs w:val="22"/>
        </w:rPr>
        <w:t>t</w:t>
      </w:r>
      <w:r w:rsidRPr="002E731D">
        <w:rPr>
          <w:color w:val="auto"/>
          <w:spacing w:val="2"/>
          <w:sz w:val="22"/>
          <w:szCs w:val="22"/>
        </w:rPr>
        <w:t>e</w:t>
      </w:r>
      <w:r w:rsidRPr="002E731D">
        <w:rPr>
          <w:color w:val="auto"/>
          <w:spacing w:val="-1"/>
          <w:sz w:val="22"/>
          <w:szCs w:val="22"/>
        </w:rPr>
        <w:t>r</w:t>
      </w:r>
      <w:r w:rsidRPr="002E731D">
        <w:rPr>
          <w:color w:val="auto"/>
          <w:sz w:val="22"/>
          <w:szCs w:val="22"/>
        </w:rPr>
        <w:t xml:space="preserve">s, </w:t>
      </w:r>
      <w:r w:rsidRPr="002E731D">
        <w:rPr>
          <w:color w:val="auto"/>
          <w:spacing w:val="-1"/>
          <w:sz w:val="22"/>
          <w:szCs w:val="22"/>
        </w:rPr>
        <w:t>w</w:t>
      </w:r>
      <w:r w:rsidRPr="002E731D">
        <w:rPr>
          <w:color w:val="auto"/>
          <w:spacing w:val="2"/>
          <w:sz w:val="22"/>
          <w:szCs w:val="22"/>
        </w:rPr>
        <w:t>h</w:t>
      </w:r>
      <w:r w:rsidRPr="002E731D">
        <w:rPr>
          <w:color w:val="auto"/>
          <w:spacing w:val="-1"/>
          <w:sz w:val="22"/>
          <w:szCs w:val="22"/>
        </w:rPr>
        <w:t>i</w:t>
      </w:r>
      <w:r w:rsidRPr="002E731D">
        <w:rPr>
          <w:color w:val="auto"/>
          <w:spacing w:val="-4"/>
          <w:sz w:val="22"/>
          <w:szCs w:val="22"/>
        </w:rPr>
        <w:t>c</w:t>
      </w:r>
      <w:r w:rsidRPr="002E731D">
        <w:rPr>
          <w:color w:val="auto"/>
          <w:sz w:val="22"/>
          <w:szCs w:val="22"/>
        </w:rPr>
        <w:t xml:space="preserve">h </w:t>
      </w:r>
      <w:r w:rsidRPr="002E731D">
        <w:rPr>
          <w:color w:val="auto"/>
          <w:spacing w:val="2"/>
          <w:sz w:val="22"/>
          <w:szCs w:val="22"/>
        </w:rPr>
        <w:t>a</w:t>
      </w:r>
      <w:r w:rsidRPr="002E731D">
        <w:rPr>
          <w:color w:val="auto"/>
          <w:spacing w:val="-1"/>
          <w:sz w:val="22"/>
          <w:szCs w:val="22"/>
        </w:rPr>
        <w:t>r</w:t>
      </w:r>
      <w:r w:rsidRPr="002E731D">
        <w:rPr>
          <w:color w:val="auto"/>
          <w:sz w:val="22"/>
          <w:szCs w:val="22"/>
        </w:rPr>
        <w:t xml:space="preserve">e </w:t>
      </w:r>
      <w:r w:rsidRPr="002E731D">
        <w:rPr>
          <w:color w:val="auto"/>
          <w:spacing w:val="-1"/>
          <w:sz w:val="22"/>
          <w:szCs w:val="22"/>
        </w:rPr>
        <w:t>r</w:t>
      </w:r>
      <w:r w:rsidRPr="002E731D">
        <w:rPr>
          <w:color w:val="auto"/>
          <w:spacing w:val="-2"/>
          <w:sz w:val="22"/>
          <w:szCs w:val="22"/>
        </w:rPr>
        <w:t>e</w:t>
      </w:r>
      <w:r w:rsidRPr="002E731D">
        <w:rPr>
          <w:color w:val="auto"/>
          <w:spacing w:val="6"/>
          <w:sz w:val="22"/>
          <w:szCs w:val="22"/>
        </w:rPr>
        <w:t>f</w:t>
      </w:r>
      <w:r w:rsidRPr="002E731D">
        <w:rPr>
          <w:color w:val="auto"/>
          <w:spacing w:val="2"/>
          <w:sz w:val="22"/>
          <w:szCs w:val="22"/>
        </w:rPr>
        <w:t>e</w:t>
      </w:r>
      <w:r w:rsidRPr="002E731D">
        <w:rPr>
          <w:color w:val="auto"/>
          <w:spacing w:val="-1"/>
          <w:sz w:val="22"/>
          <w:szCs w:val="22"/>
        </w:rPr>
        <w:t>rr</w:t>
      </w:r>
      <w:r w:rsidRPr="002E731D">
        <w:rPr>
          <w:color w:val="auto"/>
          <w:spacing w:val="-2"/>
          <w:sz w:val="22"/>
          <w:szCs w:val="22"/>
        </w:rPr>
        <w:t>e</w:t>
      </w:r>
      <w:r w:rsidRPr="002E731D">
        <w:rPr>
          <w:color w:val="auto"/>
          <w:sz w:val="22"/>
          <w:szCs w:val="22"/>
        </w:rPr>
        <w:t xml:space="preserve">d </w:t>
      </w:r>
      <w:r w:rsidRPr="002E731D">
        <w:rPr>
          <w:color w:val="auto"/>
          <w:spacing w:val="1"/>
          <w:sz w:val="22"/>
          <w:szCs w:val="22"/>
        </w:rPr>
        <w:t>t</w:t>
      </w:r>
      <w:r w:rsidRPr="002E731D">
        <w:rPr>
          <w:color w:val="auto"/>
          <w:sz w:val="22"/>
          <w:szCs w:val="22"/>
        </w:rPr>
        <w:t xml:space="preserve">o </w:t>
      </w:r>
      <w:r w:rsidRPr="002E731D">
        <w:rPr>
          <w:color w:val="auto"/>
          <w:spacing w:val="2"/>
          <w:sz w:val="22"/>
          <w:szCs w:val="22"/>
        </w:rPr>
        <w:t>a</w:t>
      </w:r>
      <w:r w:rsidRPr="002E731D">
        <w:rPr>
          <w:color w:val="auto"/>
          <w:spacing w:val="-2"/>
          <w:sz w:val="22"/>
          <w:szCs w:val="22"/>
        </w:rPr>
        <w:t>n</w:t>
      </w:r>
      <w:r w:rsidRPr="002E731D">
        <w:rPr>
          <w:color w:val="auto"/>
          <w:sz w:val="22"/>
          <w:szCs w:val="22"/>
        </w:rPr>
        <w:t xml:space="preserve">d </w:t>
      </w:r>
      <w:r w:rsidRPr="002E731D">
        <w:rPr>
          <w:color w:val="auto"/>
          <w:spacing w:val="-2"/>
          <w:sz w:val="22"/>
          <w:szCs w:val="22"/>
        </w:rPr>
        <w:t>n</w:t>
      </w:r>
      <w:r w:rsidRPr="002E731D">
        <w:rPr>
          <w:color w:val="auto"/>
          <w:spacing w:val="2"/>
          <w:sz w:val="22"/>
          <w:szCs w:val="22"/>
        </w:rPr>
        <w:t>o</w:t>
      </w:r>
      <w:r w:rsidRPr="002E731D">
        <w:rPr>
          <w:color w:val="auto"/>
          <w:sz w:val="22"/>
          <w:szCs w:val="22"/>
        </w:rPr>
        <w:t xml:space="preserve">t </w:t>
      </w:r>
      <w:r w:rsidRPr="002E731D">
        <w:rPr>
          <w:color w:val="auto"/>
          <w:spacing w:val="-1"/>
          <w:sz w:val="22"/>
          <w:szCs w:val="22"/>
        </w:rPr>
        <w:t>r</w:t>
      </w:r>
      <w:r w:rsidRPr="002E731D">
        <w:rPr>
          <w:color w:val="auto"/>
          <w:spacing w:val="2"/>
          <w:sz w:val="22"/>
          <w:szCs w:val="22"/>
        </w:rPr>
        <w:t>e</w:t>
      </w:r>
      <w:r w:rsidRPr="002E731D">
        <w:rPr>
          <w:color w:val="auto"/>
          <w:spacing w:val="-4"/>
          <w:sz w:val="22"/>
          <w:szCs w:val="22"/>
        </w:rPr>
        <w:t>s</w:t>
      </w:r>
      <w:r w:rsidRPr="002E731D">
        <w:rPr>
          <w:color w:val="auto"/>
          <w:spacing w:val="2"/>
          <w:sz w:val="22"/>
          <w:szCs w:val="22"/>
        </w:rPr>
        <w:t>o</w:t>
      </w:r>
      <w:r w:rsidRPr="002E731D">
        <w:rPr>
          <w:color w:val="auto"/>
          <w:spacing w:val="-1"/>
          <w:sz w:val="22"/>
          <w:szCs w:val="22"/>
        </w:rPr>
        <w:t>l</w:t>
      </w:r>
      <w:r w:rsidRPr="002E731D">
        <w:rPr>
          <w:color w:val="auto"/>
          <w:sz w:val="22"/>
          <w:szCs w:val="22"/>
        </w:rPr>
        <w:t>v</w:t>
      </w:r>
      <w:r w:rsidRPr="002E731D">
        <w:rPr>
          <w:color w:val="auto"/>
          <w:spacing w:val="-2"/>
          <w:sz w:val="22"/>
          <w:szCs w:val="22"/>
        </w:rPr>
        <w:t>e</w:t>
      </w:r>
      <w:r w:rsidRPr="002E731D">
        <w:rPr>
          <w:color w:val="auto"/>
          <w:sz w:val="22"/>
          <w:szCs w:val="22"/>
        </w:rPr>
        <w:t xml:space="preserve">d </w:t>
      </w:r>
      <w:r w:rsidRPr="002E731D">
        <w:rPr>
          <w:color w:val="auto"/>
          <w:spacing w:val="2"/>
          <w:sz w:val="22"/>
          <w:szCs w:val="22"/>
        </w:rPr>
        <w:t>b</w:t>
      </w:r>
      <w:r w:rsidRPr="002E731D">
        <w:rPr>
          <w:color w:val="auto"/>
          <w:sz w:val="22"/>
          <w:szCs w:val="22"/>
        </w:rPr>
        <w:t xml:space="preserve">y </w:t>
      </w:r>
      <w:r w:rsidRPr="002E731D">
        <w:rPr>
          <w:color w:val="auto"/>
          <w:spacing w:val="1"/>
          <w:sz w:val="22"/>
          <w:szCs w:val="22"/>
        </w:rPr>
        <w:t>G</w:t>
      </w:r>
      <w:r w:rsidRPr="002E731D">
        <w:rPr>
          <w:color w:val="auto"/>
          <w:spacing w:val="-1"/>
          <w:sz w:val="22"/>
          <w:szCs w:val="22"/>
        </w:rPr>
        <w:t>R</w:t>
      </w:r>
      <w:r w:rsidRPr="002E731D">
        <w:rPr>
          <w:color w:val="auto"/>
          <w:sz w:val="22"/>
          <w:szCs w:val="22"/>
        </w:rPr>
        <w:t xml:space="preserve">C </w:t>
      </w:r>
      <w:r w:rsidRPr="002E731D">
        <w:rPr>
          <w:color w:val="auto"/>
          <w:spacing w:val="2"/>
          <w:sz w:val="22"/>
          <w:szCs w:val="22"/>
        </w:rPr>
        <w:t>a</w:t>
      </w:r>
      <w:r w:rsidRPr="002E731D">
        <w:rPr>
          <w:color w:val="auto"/>
          <w:sz w:val="22"/>
          <w:szCs w:val="22"/>
        </w:rPr>
        <w:t xml:space="preserve">t </w:t>
      </w:r>
      <w:r w:rsidRPr="002E731D">
        <w:rPr>
          <w:color w:val="auto"/>
          <w:spacing w:val="2"/>
          <w:sz w:val="22"/>
          <w:szCs w:val="22"/>
        </w:rPr>
        <w:t>P</w:t>
      </w:r>
      <w:r w:rsidRPr="002E731D">
        <w:rPr>
          <w:color w:val="auto"/>
          <w:spacing w:val="-4"/>
          <w:sz w:val="22"/>
          <w:szCs w:val="22"/>
        </w:rPr>
        <w:t>I</w:t>
      </w:r>
      <w:r w:rsidRPr="002E731D">
        <w:rPr>
          <w:color w:val="auto"/>
          <w:sz w:val="22"/>
          <w:szCs w:val="22"/>
        </w:rPr>
        <w:t xml:space="preserve">U </w:t>
      </w:r>
      <w:r w:rsidRPr="002E731D">
        <w:rPr>
          <w:color w:val="auto"/>
          <w:spacing w:val="-1"/>
          <w:sz w:val="22"/>
          <w:szCs w:val="22"/>
        </w:rPr>
        <w:t>l</w:t>
      </w:r>
      <w:r w:rsidRPr="002E731D">
        <w:rPr>
          <w:color w:val="auto"/>
          <w:spacing w:val="2"/>
          <w:sz w:val="22"/>
          <w:szCs w:val="22"/>
        </w:rPr>
        <w:t>e</w:t>
      </w:r>
      <w:r w:rsidRPr="002E731D">
        <w:rPr>
          <w:color w:val="auto"/>
          <w:sz w:val="22"/>
          <w:szCs w:val="22"/>
        </w:rPr>
        <w:t>v</w:t>
      </w:r>
      <w:r w:rsidRPr="002E731D">
        <w:rPr>
          <w:color w:val="auto"/>
          <w:spacing w:val="-2"/>
          <w:sz w:val="22"/>
          <w:szCs w:val="22"/>
        </w:rPr>
        <w:t>e</w:t>
      </w:r>
      <w:r w:rsidRPr="002E731D">
        <w:rPr>
          <w:color w:val="auto"/>
          <w:spacing w:val="-1"/>
          <w:sz w:val="22"/>
          <w:szCs w:val="22"/>
        </w:rPr>
        <w:t>l</w:t>
      </w:r>
      <w:r w:rsidRPr="002E731D">
        <w:rPr>
          <w:color w:val="auto"/>
          <w:sz w:val="22"/>
          <w:szCs w:val="22"/>
        </w:rPr>
        <w:t xml:space="preserve">. </w:t>
      </w:r>
      <w:r w:rsidRPr="002E731D">
        <w:rPr>
          <w:color w:val="auto"/>
          <w:spacing w:val="-4"/>
          <w:sz w:val="22"/>
          <w:szCs w:val="22"/>
        </w:rPr>
        <w:t>I</w:t>
      </w:r>
      <w:r w:rsidRPr="002E731D">
        <w:rPr>
          <w:color w:val="auto"/>
          <w:sz w:val="22"/>
          <w:szCs w:val="22"/>
        </w:rPr>
        <w:t xml:space="preserve">f </w:t>
      </w:r>
      <w:r w:rsidRPr="002E731D">
        <w:rPr>
          <w:color w:val="auto"/>
          <w:spacing w:val="1"/>
          <w:sz w:val="22"/>
          <w:szCs w:val="22"/>
        </w:rPr>
        <w:t>t</w:t>
      </w:r>
      <w:r w:rsidRPr="002E731D">
        <w:rPr>
          <w:color w:val="auto"/>
          <w:spacing w:val="-2"/>
          <w:sz w:val="22"/>
          <w:szCs w:val="22"/>
        </w:rPr>
        <w:t>h</w:t>
      </w:r>
      <w:r w:rsidRPr="002E731D">
        <w:rPr>
          <w:color w:val="auto"/>
          <w:sz w:val="22"/>
          <w:szCs w:val="22"/>
        </w:rPr>
        <w:t xml:space="preserve">e </w:t>
      </w:r>
      <w:r w:rsidRPr="002E731D">
        <w:rPr>
          <w:color w:val="auto"/>
          <w:spacing w:val="-1"/>
          <w:sz w:val="22"/>
          <w:szCs w:val="22"/>
        </w:rPr>
        <w:t>m</w:t>
      </w:r>
      <w:r w:rsidRPr="002E731D">
        <w:rPr>
          <w:color w:val="auto"/>
          <w:spacing w:val="2"/>
          <w:sz w:val="22"/>
          <w:szCs w:val="22"/>
        </w:rPr>
        <w:t>a</w:t>
      </w:r>
      <w:r w:rsidRPr="002E731D">
        <w:rPr>
          <w:color w:val="auto"/>
          <w:spacing w:val="-4"/>
          <w:sz w:val="22"/>
          <w:szCs w:val="22"/>
        </w:rPr>
        <w:t>t</w:t>
      </w:r>
      <w:r w:rsidRPr="002E731D">
        <w:rPr>
          <w:color w:val="auto"/>
          <w:spacing w:val="1"/>
          <w:sz w:val="22"/>
          <w:szCs w:val="22"/>
        </w:rPr>
        <w:t>t</w:t>
      </w:r>
      <w:r w:rsidRPr="002E731D">
        <w:rPr>
          <w:color w:val="auto"/>
          <w:spacing w:val="2"/>
          <w:sz w:val="22"/>
          <w:szCs w:val="22"/>
        </w:rPr>
        <w:t>e</w:t>
      </w:r>
      <w:r w:rsidRPr="002E731D">
        <w:rPr>
          <w:color w:val="auto"/>
          <w:sz w:val="22"/>
          <w:szCs w:val="22"/>
        </w:rPr>
        <w:t xml:space="preserve">r </w:t>
      </w:r>
      <w:r w:rsidRPr="002E731D">
        <w:rPr>
          <w:color w:val="auto"/>
          <w:spacing w:val="-1"/>
          <w:sz w:val="22"/>
          <w:szCs w:val="22"/>
        </w:rPr>
        <w:t>i</w:t>
      </w:r>
      <w:r w:rsidRPr="002E731D">
        <w:rPr>
          <w:color w:val="auto"/>
          <w:sz w:val="22"/>
          <w:szCs w:val="22"/>
        </w:rPr>
        <w:t xml:space="preserve">s </w:t>
      </w:r>
      <w:r w:rsidRPr="002E731D">
        <w:rPr>
          <w:color w:val="auto"/>
          <w:spacing w:val="-2"/>
          <w:sz w:val="22"/>
          <w:szCs w:val="22"/>
        </w:rPr>
        <w:t>n</w:t>
      </w:r>
      <w:r w:rsidRPr="002E731D">
        <w:rPr>
          <w:color w:val="auto"/>
          <w:spacing w:val="2"/>
          <w:sz w:val="22"/>
          <w:szCs w:val="22"/>
        </w:rPr>
        <w:t>o</w:t>
      </w:r>
      <w:r w:rsidRPr="002E731D">
        <w:rPr>
          <w:color w:val="auto"/>
          <w:sz w:val="22"/>
          <w:szCs w:val="22"/>
        </w:rPr>
        <w:t xml:space="preserve">t </w:t>
      </w:r>
      <w:r w:rsidRPr="002E731D">
        <w:rPr>
          <w:color w:val="auto"/>
          <w:spacing w:val="-1"/>
          <w:sz w:val="22"/>
          <w:szCs w:val="22"/>
        </w:rPr>
        <w:t>r</w:t>
      </w:r>
      <w:r w:rsidRPr="002E731D">
        <w:rPr>
          <w:color w:val="auto"/>
          <w:spacing w:val="2"/>
          <w:sz w:val="22"/>
          <w:szCs w:val="22"/>
        </w:rPr>
        <w:t>e</w:t>
      </w:r>
      <w:r w:rsidRPr="002E731D">
        <w:rPr>
          <w:color w:val="auto"/>
          <w:spacing w:val="-4"/>
          <w:sz w:val="22"/>
          <w:szCs w:val="22"/>
        </w:rPr>
        <w:t>s</w:t>
      </w:r>
      <w:r w:rsidRPr="002E731D">
        <w:rPr>
          <w:color w:val="auto"/>
          <w:spacing w:val="2"/>
          <w:sz w:val="22"/>
          <w:szCs w:val="22"/>
        </w:rPr>
        <w:t>o</w:t>
      </w:r>
      <w:r w:rsidRPr="002E731D">
        <w:rPr>
          <w:color w:val="auto"/>
          <w:spacing w:val="-1"/>
          <w:sz w:val="22"/>
          <w:szCs w:val="22"/>
        </w:rPr>
        <w:t>l</w:t>
      </w:r>
      <w:r w:rsidRPr="002E731D">
        <w:rPr>
          <w:color w:val="auto"/>
          <w:sz w:val="22"/>
          <w:szCs w:val="22"/>
        </w:rPr>
        <w:t>v</w:t>
      </w:r>
      <w:r w:rsidRPr="002E731D">
        <w:rPr>
          <w:color w:val="auto"/>
          <w:spacing w:val="-2"/>
          <w:sz w:val="22"/>
          <w:szCs w:val="22"/>
        </w:rPr>
        <w:t>e</w:t>
      </w:r>
      <w:r w:rsidRPr="002E731D">
        <w:rPr>
          <w:color w:val="auto"/>
          <w:sz w:val="22"/>
          <w:szCs w:val="22"/>
        </w:rPr>
        <w:t xml:space="preserve">d </w:t>
      </w:r>
      <w:r w:rsidRPr="002E731D">
        <w:rPr>
          <w:color w:val="auto"/>
          <w:spacing w:val="2"/>
          <w:sz w:val="22"/>
          <w:szCs w:val="22"/>
        </w:rPr>
        <w:t>b</w:t>
      </w:r>
      <w:r w:rsidRPr="002E731D">
        <w:rPr>
          <w:color w:val="auto"/>
          <w:sz w:val="22"/>
          <w:szCs w:val="22"/>
        </w:rPr>
        <w:t xml:space="preserve">y </w:t>
      </w:r>
      <w:r w:rsidRPr="002E731D">
        <w:rPr>
          <w:color w:val="auto"/>
          <w:spacing w:val="-4"/>
          <w:sz w:val="22"/>
          <w:szCs w:val="22"/>
        </w:rPr>
        <w:t>t</w:t>
      </w:r>
      <w:r w:rsidRPr="002E731D">
        <w:rPr>
          <w:color w:val="auto"/>
          <w:spacing w:val="2"/>
          <w:sz w:val="22"/>
          <w:szCs w:val="22"/>
        </w:rPr>
        <w:t>h</w:t>
      </w:r>
      <w:r w:rsidRPr="002E731D">
        <w:rPr>
          <w:color w:val="auto"/>
          <w:sz w:val="22"/>
          <w:szCs w:val="22"/>
        </w:rPr>
        <w:t xml:space="preserve">e </w:t>
      </w:r>
      <w:r w:rsidRPr="002E731D">
        <w:rPr>
          <w:color w:val="auto"/>
          <w:spacing w:val="1"/>
          <w:sz w:val="22"/>
          <w:szCs w:val="22"/>
        </w:rPr>
        <w:t>G</w:t>
      </w:r>
      <w:r w:rsidRPr="002E731D">
        <w:rPr>
          <w:color w:val="auto"/>
          <w:spacing w:val="-1"/>
          <w:sz w:val="22"/>
          <w:szCs w:val="22"/>
        </w:rPr>
        <w:t>R</w:t>
      </w:r>
      <w:r w:rsidRPr="002E731D">
        <w:rPr>
          <w:color w:val="auto"/>
          <w:sz w:val="22"/>
          <w:szCs w:val="22"/>
        </w:rPr>
        <w:t xml:space="preserve">C </w:t>
      </w:r>
      <w:r w:rsidRPr="002E731D">
        <w:rPr>
          <w:color w:val="auto"/>
          <w:spacing w:val="2"/>
          <w:sz w:val="22"/>
          <w:szCs w:val="22"/>
        </w:rPr>
        <w:t>a</w:t>
      </w:r>
      <w:r w:rsidRPr="002E731D">
        <w:rPr>
          <w:color w:val="auto"/>
          <w:sz w:val="22"/>
          <w:szCs w:val="22"/>
        </w:rPr>
        <w:t xml:space="preserve">t </w:t>
      </w:r>
      <w:r w:rsidRPr="002E731D">
        <w:rPr>
          <w:color w:val="auto"/>
          <w:spacing w:val="2"/>
          <w:sz w:val="22"/>
          <w:szCs w:val="22"/>
        </w:rPr>
        <w:t>P</w:t>
      </w:r>
      <w:r w:rsidRPr="002E731D">
        <w:rPr>
          <w:color w:val="auto"/>
          <w:spacing w:val="-6"/>
          <w:sz w:val="22"/>
          <w:szCs w:val="22"/>
        </w:rPr>
        <w:t>M</w:t>
      </w:r>
      <w:r w:rsidRPr="002E731D">
        <w:rPr>
          <w:color w:val="auto"/>
          <w:sz w:val="22"/>
          <w:szCs w:val="22"/>
        </w:rPr>
        <w:t xml:space="preserve">U </w:t>
      </w:r>
      <w:r w:rsidRPr="002E731D">
        <w:rPr>
          <w:color w:val="auto"/>
          <w:spacing w:val="-1"/>
          <w:sz w:val="22"/>
          <w:szCs w:val="22"/>
        </w:rPr>
        <w:t>l</w:t>
      </w:r>
      <w:r w:rsidRPr="002E731D">
        <w:rPr>
          <w:color w:val="auto"/>
          <w:spacing w:val="2"/>
          <w:sz w:val="22"/>
          <w:szCs w:val="22"/>
        </w:rPr>
        <w:t>e</w:t>
      </w:r>
      <w:r w:rsidRPr="002E731D">
        <w:rPr>
          <w:color w:val="auto"/>
          <w:sz w:val="22"/>
          <w:szCs w:val="22"/>
        </w:rPr>
        <w:t>v</w:t>
      </w:r>
      <w:r w:rsidRPr="002E731D">
        <w:rPr>
          <w:color w:val="auto"/>
          <w:spacing w:val="2"/>
          <w:sz w:val="22"/>
          <w:szCs w:val="22"/>
        </w:rPr>
        <w:t>e</w:t>
      </w:r>
      <w:r w:rsidRPr="002E731D">
        <w:rPr>
          <w:color w:val="auto"/>
          <w:sz w:val="22"/>
          <w:szCs w:val="22"/>
        </w:rPr>
        <w:t xml:space="preserve">l </w:t>
      </w:r>
      <w:r w:rsidRPr="002E731D">
        <w:rPr>
          <w:color w:val="auto"/>
          <w:spacing w:val="-1"/>
          <w:sz w:val="22"/>
          <w:szCs w:val="22"/>
        </w:rPr>
        <w:t>wi</w:t>
      </w:r>
      <w:r w:rsidRPr="002E731D">
        <w:rPr>
          <w:color w:val="auto"/>
          <w:spacing w:val="1"/>
          <w:sz w:val="22"/>
          <w:szCs w:val="22"/>
        </w:rPr>
        <w:t>t</w:t>
      </w:r>
      <w:r w:rsidRPr="002E731D">
        <w:rPr>
          <w:color w:val="auto"/>
          <w:spacing w:val="2"/>
          <w:sz w:val="22"/>
          <w:szCs w:val="22"/>
        </w:rPr>
        <w:t>h</w:t>
      </w:r>
      <w:r w:rsidRPr="002E731D">
        <w:rPr>
          <w:color w:val="auto"/>
          <w:spacing w:val="-1"/>
          <w:sz w:val="22"/>
          <w:szCs w:val="22"/>
        </w:rPr>
        <w:t>i</w:t>
      </w:r>
      <w:r w:rsidRPr="002E731D">
        <w:rPr>
          <w:color w:val="auto"/>
          <w:sz w:val="22"/>
          <w:szCs w:val="22"/>
        </w:rPr>
        <w:t xml:space="preserve">n </w:t>
      </w:r>
      <w:r w:rsidRPr="002E731D">
        <w:rPr>
          <w:color w:val="auto"/>
          <w:spacing w:val="2"/>
          <w:sz w:val="22"/>
          <w:szCs w:val="22"/>
        </w:rPr>
        <w:t>o</w:t>
      </w:r>
      <w:r w:rsidRPr="002E731D">
        <w:rPr>
          <w:color w:val="auto"/>
          <w:spacing w:val="-2"/>
          <w:sz w:val="22"/>
          <w:szCs w:val="22"/>
        </w:rPr>
        <w:t>n</w:t>
      </w:r>
      <w:r w:rsidRPr="002E731D">
        <w:rPr>
          <w:color w:val="auto"/>
          <w:sz w:val="22"/>
          <w:szCs w:val="22"/>
        </w:rPr>
        <w:t xml:space="preserve">e </w:t>
      </w:r>
      <w:r w:rsidRPr="002E731D">
        <w:rPr>
          <w:color w:val="auto"/>
          <w:spacing w:val="-1"/>
          <w:sz w:val="22"/>
          <w:szCs w:val="22"/>
        </w:rPr>
        <w:t>m</w:t>
      </w:r>
      <w:r w:rsidRPr="002E731D">
        <w:rPr>
          <w:color w:val="auto"/>
          <w:spacing w:val="2"/>
          <w:sz w:val="22"/>
          <w:szCs w:val="22"/>
        </w:rPr>
        <w:t>on</w:t>
      </w:r>
      <w:r w:rsidRPr="002E731D">
        <w:rPr>
          <w:color w:val="auto"/>
          <w:spacing w:val="-4"/>
          <w:sz w:val="22"/>
          <w:szCs w:val="22"/>
        </w:rPr>
        <w:t>t</w:t>
      </w:r>
      <w:r w:rsidRPr="002E731D">
        <w:rPr>
          <w:color w:val="auto"/>
          <w:sz w:val="22"/>
          <w:szCs w:val="22"/>
        </w:rPr>
        <w:t xml:space="preserve">h </w:t>
      </w:r>
      <w:r w:rsidRPr="002E731D">
        <w:rPr>
          <w:color w:val="auto"/>
          <w:spacing w:val="-2"/>
          <w:sz w:val="22"/>
          <w:szCs w:val="22"/>
        </w:rPr>
        <w:t>o</w:t>
      </w:r>
      <w:r w:rsidRPr="002E731D">
        <w:rPr>
          <w:color w:val="auto"/>
          <w:sz w:val="22"/>
          <w:szCs w:val="22"/>
        </w:rPr>
        <w:t xml:space="preserve">f </w:t>
      </w:r>
      <w:r w:rsidRPr="002E731D">
        <w:rPr>
          <w:color w:val="auto"/>
          <w:spacing w:val="1"/>
          <w:sz w:val="22"/>
          <w:szCs w:val="22"/>
        </w:rPr>
        <w:t>t</w:t>
      </w:r>
      <w:r w:rsidRPr="002E731D">
        <w:rPr>
          <w:color w:val="auto"/>
          <w:spacing w:val="-1"/>
          <w:sz w:val="22"/>
          <w:szCs w:val="22"/>
        </w:rPr>
        <w:t>i</w:t>
      </w:r>
      <w:r w:rsidRPr="002E731D">
        <w:rPr>
          <w:color w:val="auto"/>
          <w:spacing w:val="-6"/>
          <w:sz w:val="22"/>
          <w:szCs w:val="22"/>
        </w:rPr>
        <w:t>m</w:t>
      </w:r>
      <w:r w:rsidRPr="002E731D">
        <w:rPr>
          <w:color w:val="auto"/>
          <w:spacing w:val="2"/>
          <w:sz w:val="22"/>
          <w:szCs w:val="22"/>
        </w:rPr>
        <w:t>e</w:t>
      </w:r>
      <w:r w:rsidRPr="002E731D">
        <w:rPr>
          <w:color w:val="auto"/>
          <w:sz w:val="22"/>
          <w:szCs w:val="22"/>
        </w:rPr>
        <w:t xml:space="preserve">, </w:t>
      </w:r>
      <w:r w:rsidRPr="002E731D">
        <w:rPr>
          <w:color w:val="auto"/>
          <w:spacing w:val="1"/>
          <w:sz w:val="22"/>
          <w:szCs w:val="22"/>
        </w:rPr>
        <w:t>t</w:t>
      </w:r>
      <w:r w:rsidRPr="002E731D">
        <w:rPr>
          <w:color w:val="auto"/>
          <w:spacing w:val="-2"/>
          <w:sz w:val="22"/>
          <w:szCs w:val="22"/>
        </w:rPr>
        <w:t>h</w:t>
      </w:r>
      <w:r w:rsidRPr="002E731D">
        <w:rPr>
          <w:color w:val="auto"/>
          <w:sz w:val="22"/>
          <w:szCs w:val="22"/>
        </w:rPr>
        <w:t xml:space="preserve">en the </w:t>
      </w:r>
      <w:r w:rsidRPr="002E731D">
        <w:rPr>
          <w:color w:val="auto"/>
          <w:spacing w:val="-2"/>
          <w:sz w:val="22"/>
          <w:szCs w:val="22"/>
        </w:rPr>
        <w:t>a</w:t>
      </w:r>
      <w:r w:rsidRPr="002E731D">
        <w:rPr>
          <w:color w:val="auto"/>
          <w:spacing w:val="2"/>
          <w:sz w:val="22"/>
          <w:szCs w:val="22"/>
        </w:rPr>
        <w:t>gg</w:t>
      </w:r>
      <w:r w:rsidRPr="002E731D">
        <w:rPr>
          <w:color w:val="auto"/>
          <w:spacing w:val="-1"/>
          <w:sz w:val="22"/>
          <w:szCs w:val="22"/>
        </w:rPr>
        <w:t>ri</w:t>
      </w:r>
      <w:r w:rsidRPr="002E731D">
        <w:rPr>
          <w:color w:val="auto"/>
          <w:spacing w:val="2"/>
          <w:sz w:val="22"/>
          <w:szCs w:val="22"/>
        </w:rPr>
        <w:t>e</w:t>
      </w:r>
      <w:r w:rsidRPr="002E731D">
        <w:rPr>
          <w:color w:val="auto"/>
          <w:spacing w:val="-4"/>
          <w:sz w:val="22"/>
          <w:szCs w:val="22"/>
        </w:rPr>
        <w:t>v</w:t>
      </w:r>
      <w:r w:rsidRPr="002E731D">
        <w:rPr>
          <w:color w:val="auto"/>
          <w:spacing w:val="2"/>
          <w:sz w:val="22"/>
          <w:szCs w:val="22"/>
        </w:rPr>
        <w:t>e</w:t>
      </w:r>
      <w:r w:rsidRPr="002E731D">
        <w:rPr>
          <w:color w:val="auto"/>
          <w:sz w:val="22"/>
          <w:szCs w:val="22"/>
        </w:rPr>
        <w:t xml:space="preserve">d </w:t>
      </w:r>
      <w:r w:rsidRPr="002E731D">
        <w:rPr>
          <w:color w:val="auto"/>
          <w:spacing w:val="-2"/>
          <w:sz w:val="22"/>
          <w:szCs w:val="22"/>
        </w:rPr>
        <w:t>p</w:t>
      </w:r>
      <w:r w:rsidRPr="002E731D">
        <w:rPr>
          <w:color w:val="auto"/>
          <w:spacing w:val="2"/>
          <w:sz w:val="22"/>
          <w:szCs w:val="22"/>
        </w:rPr>
        <w:t>e</w:t>
      </w:r>
      <w:r w:rsidRPr="002E731D">
        <w:rPr>
          <w:color w:val="auto"/>
          <w:spacing w:val="-1"/>
          <w:sz w:val="22"/>
          <w:szCs w:val="22"/>
        </w:rPr>
        <w:t>r</w:t>
      </w:r>
      <w:r w:rsidRPr="002E731D">
        <w:rPr>
          <w:color w:val="auto"/>
          <w:sz w:val="22"/>
          <w:szCs w:val="22"/>
        </w:rPr>
        <w:t>s</w:t>
      </w:r>
      <w:r w:rsidRPr="002E731D">
        <w:rPr>
          <w:color w:val="auto"/>
          <w:spacing w:val="-2"/>
          <w:sz w:val="22"/>
          <w:szCs w:val="22"/>
        </w:rPr>
        <w:t>o</w:t>
      </w:r>
      <w:r w:rsidRPr="002E731D">
        <w:rPr>
          <w:color w:val="auto"/>
          <w:spacing w:val="2"/>
          <w:sz w:val="22"/>
          <w:szCs w:val="22"/>
        </w:rPr>
        <w:t>n</w:t>
      </w:r>
      <w:r w:rsidRPr="002E731D">
        <w:rPr>
          <w:color w:val="auto"/>
          <w:spacing w:val="1"/>
          <w:sz w:val="22"/>
          <w:szCs w:val="22"/>
        </w:rPr>
        <w:t xml:space="preserve"> or </w:t>
      </w:r>
      <w:r w:rsidRPr="002E731D">
        <w:rPr>
          <w:color w:val="auto"/>
          <w:spacing w:val="-2"/>
          <w:sz w:val="22"/>
          <w:szCs w:val="22"/>
        </w:rPr>
        <w:t>p</w:t>
      </w:r>
      <w:r w:rsidRPr="002E731D">
        <w:rPr>
          <w:color w:val="auto"/>
          <w:spacing w:val="2"/>
          <w:sz w:val="22"/>
          <w:szCs w:val="22"/>
        </w:rPr>
        <w:t>a</w:t>
      </w:r>
      <w:r w:rsidRPr="002E731D">
        <w:rPr>
          <w:color w:val="auto"/>
          <w:spacing w:val="-1"/>
          <w:sz w:val="22"/>
          <w:szCs w:val="22"/>
        </w:rPr>
        <w:t>r</w:t>
      </w:r>
      <w:r w:rsidRPr="002E731D">
        <w:rPr>
          <w:color w:val="auto"/>
          <w:spacing w:val="1"/>
          <w:sz w:val="22"/>
          <w:szCs w:val="22"/>
        </w:rPr>
        <w:t>t</w:t>
      </w:r>
      <w:r w:rsidRPr="002E731D">
        <w:rPr>
          <w:color w:val="auto"/>
          <w:sz w:val="22"/>
          <w:szCs w:val="22"/>
        </w:rPr>
        <w:t>y c</w:t>
      </w:r>
      <w:r w:rsidRPr="002E731D">
        <w:rPr>
          <w:color w:val="auto"/>
          <w:spacing w:val="-2"/>
          <w:sz w:val="22"/>
          <w:szCs w:val="22"/>
        </w:rPr>
        <w:t>a</w:t>
      </w:r>
      <w:r w:rsidRPr="002E731D">
        <w:rPr>
          <w:color w:val="auto"/>
          <w:sz w:val="22"/>
          <w:szCs w:val="22"/>
        </w:rPr>
        <w:t xml:space="preserve">n </w:t>
      </w:r>
      <w:r w:rsidRPr="002E731D">
        <w:rPr>
          <w:color w:val="auto"/>
          <w:spacing w:val="2"/>
          <w:sz w:val="22"/>
          <w:szCs w:val="22"/>
        </w:rPr>
        <w:t>b</w:t>
      </w:r>
      <w:r w:rsidRPr="002E731D">
        <w:rPr>
          <w:color w:val="auto"/>
          <w:spacing w:val="-1"/>
          <w:sz w:val="22"/>
          <w:szCs w:val="22"/>
        </w:rPr>
        <w:t>ri</w:t>
      </w:r>
      <w:r w:rsidRPr="002E731D">
        <w:rPr>
          <w:color w:val="auto"/>
          <w:spacing w:val="-2"/>
          <w:sz w:val="22"/>
          <w:szCs w:val="22"/>
        </w:rPr>
        <w:t>n</w:t>
      </w:r>
      <w:r w:rsidRPr="002E731D">
        <w:rPr>
          <w:color w:val="auto"/>
          <w:sz w:val="22"/>
          <w:szCs w:val="22"/>
        </w:rPr>
        <w:t xml:space="preserve">g </w:t>
      </w:r>
      <w:r w:rsidRPr="002E731D">
        <w:rPr>
          <w:color w:val="auto"/>
          <w:spacing w:val="1"/>
          <w:sz w:val="22"/>
          <w:szCs w:val="22"/>
        </w:rPr>
        <w:t>t</w:t>
      </w:r>
      <w:r w:rsidRPr="002E731D">
        <w:rPr>
          <w:color w:val="auto"/>
          <w:spacing w:val="-2"/>
          <w:sz w:val="22"/>
          <w:szCs w:val="22"/>
        </w:rPr>
        <w:t>h</w:t>
      </w:r>
      <w:r w:rsidRPr="002E731D">
        <w:rPr>
          <w:color w:val="auto"/>
          <w:sz w:val="22"/>
          <w:szCs w:val="22"/>
        </w:rPr>
        <w:t xml:space="preserve">e </w:t>
      </w:r>
      <w:r w:rsidRPr="002E731D">
        <w:rPr>
          <w:color w:val="auto"/>
          <w:spacing w:val="-1"/>
          <w:sz w:val="22"/>
          <w:szCs w:val="22"/>
        </w:rPr>
        <w:t>m</w:t>
      </w:r>
      <w:r w:rsidRPr="002E731D">
        <w:rPr>
          <w:color w:val="auto"/>
          <w:spacing w:val="2"/>
          <w:sz w:val="22"/>
          <w:szCs w:val="22"/>
        </w:rPr>
        <w:t>a</w:t>
      </w:r>
      <w:r w:rsidRPr="002E731D">
        <w:rPr>
          <w:color w:val="auto"/>
          <w:spacing w:val="1"/>
          <w:sz w:val="22"/>
          <w:szCs w:val="22"/>
        </w:rPr>
        <w:t>t</w:t>
      </w:r>
      <w:r w:rsidRPr="002E731D">
        <w:rPr>
          <w:color w:val="auto"/>
          <w:spacing w:val="-4"/>
          <w:sz w:val="22"/>
          <w:szCs w:val="22"/>
        </w:rPr>
        <w:t>t</w:t>
      </w:r>
      <w:r w:rsidRPr="002E731D">
        <w:rPr>
          <w:color w:val="auto"/>
          <w:spacing w:val="2"/>
          <w:sz w:val="22"/>
          <w:szCs w:val="22"/>
        </w:rPr>
        <w:t>e</w:t>
      </w:r>
      <w:r w:rsidRPr="002E731D">
        <w:rPr>
          <w:color w:val="auto"/>
          <w:sz w:val="22"/>
          <w:szCs w:val="22"/>
        </w:rPr>
        <w:t xml:space="preserve">r </w:t>
      </w:r>
      <w:r w:rsidRPr="002E731D">
        <w:rPr>
          <w:color w:val="auto"/>
          <w:spacing w:val="1"/>
          <w:sz w:val="22"/>
          <w:szCs w:val="22"/>
        </w:rPr>
        <w:t>t</w:t>
      </w:r>
      <w:r w:rsidRPr="002E731D">
        <w:rPr>
          <w:color w:val="auto"/>
          <w:sz w:val="22"/>
          <w:szCs w:val="22"/>
        </w:rPr>
        <w:t xml:space="preserve">o </w:t>
      </w:r>
      <w:r w:rsidRPr="002E731D">
        <w:rPr>
          <w:color w:val="auto"/>
          <w:spacing w:val="2"/>
          <w:sz w:val="22"/>
          <w:szCs w:val="22"/>
        </w:rPr>
        <w:t>S</w:t>
      </w:r>
      <w:r w:rsidRPr="002E731D">
        <w:rPr>
          <w:color w:val="auto"/>
          <w:spacing w:val="-4"/>
          <w:sz w:val="22"/>
          <w:szCs w:val="22"/>
        </w:rPr>
        <w:t>t</w:t>
      </w:r>
      <w:r w:rsidRPr="002E731D">
        <w:rPr>
          <w:color w:val="auto"/>
          <w:spacing w:val="2"/>
          <w:sz w:val="22"/>
          <w:szCs w:val="22"/>
        </w:rPr>
        <w:t>a</w:t>
      </w:r>
      <w:r w:rsidRPr="002E731D">
        <w:rPr>
          <w:color w:val="auto"/>
          <w:spacing w:val="1"/>
          <w:sz w:val="22"/>
          <w:szCs w:val="22"/>
        </w:rPr>
        <w:t>t</w:t>
      </w:r>
      <w:r w:rsidRPr="002E731D">
        <w:rPr>
          <w:color w:val="auto"/>
          <w:sz w:val="22"/>
          <w:szCs w:val="22"/>
        </w:rPr>
        <w:t xml:space="preserve">e </w:t>
      </w:r>
      <w:r w:rsidRPr="002E731D">
        <w:rPr>
          <w:color w:val="auto"/>
          <w:spacing w:val="-2"/>
          <w:sz w:val="22"/>
          <w:szCs w:val="22"/>
        </w:rPr>
        <w:t>L</w:t>
      </w:r>
      <w:r w:rsidRPr="002E731D">
        <w:rPr>
          <w:color w:val="auto"/>
          <w:spacing w:val="2"/>
          <w:sz w:val="22"/>
          <w:szCs w:val="22"/>
        </w:rPr>
        <w:t>e</w:t>
      </w:r>
      <w:r w:rsidRPr="002E731D">
        <w:rPr>
          <w:color w:val="auto"/>
          <w:sz w:val="22"/>
          <w:szCs w:val="22"/>
        </w:rPr>
        <w:t>v</w:t>
      </w:r>
      <w:r w:rsidRPr="002E731D">
        <w:rPr>
          <w:color w:val="auto"/>
          <w:spacing w:val="2"/>
          <w:sz w:val="22"/>
          <w:szCs w:val="22"/>
        </w:rPr>
        <w:t>e</w:t>
      </w:r>
      <w:r w:rsidRPr="002E731D">
        <w:rPr>
          <w:color w:val="auto"/>
          <w:sz w:val="22"/>
          <w:szCs w:val="22"/>
        </w:rPr>
        <w:t xml:space="preserve">l </w:t>
      </w:r>
      <w:r w:rsidRPr="002E731D">
        <w:rPr>
          <w:color w:val="auto"/>
          <w:spacing w:val="2"/>
          <w:sz w:val="22"/>
          <w:szCs w:val="22"/>
        </w:rPr>
        <w:t>E</w:t>
      </w:r>
      <w:r w:rsidRPr="002E731D">
        <w:rPr>
          <w:color w:val="auto"/>
          <w:spacing w:val="-1"/>
          <w:sz w:val="22"/>
          <w:szCs w:val="22"/>
        </w:rPr>
        <w:t>m</w:t>
      </w:r>
      <w:r w:rsidRPr="002E731D">
        <w:rPr>
          <w:color w:val="auto"/>
          <w:spacing w:val="-2"/>
          <w:sz w:val="22"/>
          <w:szCs w:val="22"/>
        </w:rPr>
        <w:t>p</w:t>
      </w:r>
      <w:r w:rsidRPr="002E731D">
        <w:rPr>
          <w:color w:val="auto"/>
          <w:spacing w:val="2"/>
          <w:sz w:val="22"/>
          <w:szCs w:val="22"/>
        </w:rPr>
        <w:t>o</w:t>
      </w:r>
      <w:r w:rsidRPr="002E731D">
        <w:rPr>
          <w:color w:val="auto"/>
          <w:spacing w:val="-1"/>
          <w:sz w:val="22"/>
          <w:szCs w:val="22"/>
        </w:rPr>
        <w:t>w</w:t>
      </w:r>
      <w:r w:rsidRPr="002E731D">
        <w:rPr>
          <w:color w:val="auto"/>
          <w:spacing w:val="2"/>
          <w:sz w:val="22"/>
          <w:szCs w:val="22"/>
        </w:rPr>
        <w:t>e</w:t>
      </w:r>
      <w:r w:rsidRPr="002E731D">
        <w:rPr>
          <w:color w:val="auto"/>
          <w:spacing w:val="-1"/>
          <w:sz w:val="22"/>
          <w:szCs w:val="22"/>
        </w:rPr>
        <w:t>r</w:t>
      </w:r>
      <w:r w:rsidRPr="002E731D">
        <w:rPr>
          <w:color w:val="auto"/>
          <w:spacing w:val="-2"/>
          <w:sz w:val="22"/>
          <w:szCs w:val="22"/>
        </w:rPr>
        <w:t>e</w:t>
      </w:r>
      <w:r w:rsidRPr="002E731D">
        <w:rPr>
          <w:color w:val="auto"/>
          <w:sz w:val="22"/>
          <w:szCs w:val="22"/>
        </w:rPr>
        <w:t xml:space="preserve">d </w:t>
      </w:r>
      <w:r w:rsidRPr="002E731D">
        <w:rPr>
          <w:color w:val="auto"/>
          <w:spacing w:val="-1"/>
          <w:sz w:val="22"/>
          <w:szCs w:val="22"/>
        </w:rPr>
        <w:t>C</w:t>
      </w:r>
      <w:r w:rsidRPr="002E731D">
        <w:rPr>
          <w:color w:val="auto"/>
          <w:spacing w:val="-2"/>
          <w:sz w:val="22"/>
          <w:szCs w:val="22"/>
        </w:rPr>
        <w:t>o</w:t>
      </w:r>
      <w:r w:rsidRPr="002E731D">
        <w:rPr>
          <w:color w:val="auto"/>
          <w:spacing w:val="-1"/>
          <w:sz w:val="22"/>
          <w:szCs w:val="22"/>
        </w:rPr>
        <w:t>mmi</w:t>
      </w:r>
      <w:r w:rsidRPr="002E731D">
        <w:rPr>
          <w:color w:val="auto"/>
          <w:spacing w:val="1"/>
          <w:sz w:val="22"/>
          <w:szCs w:val="22"/>
        </w:rPr>
        <w:t>tt</w:t>
      </w:r>
      <w:r w:rsidRPr="002E731D">
        <w:rPr>
          <w:color w:val="auto"/>
          <w:spacing w:val="2"/>
          <w:sz w:val="22"/>
          <w:szCs w:val="22"/>
        </w:rPr>
        <w:t>e</w:t>
      </w:r>
      <w:r w:rsidRPr="002E731D">
        <w:rPr>
          <w:color w:val="auto"/>
          <w:sz w:val="22"/>
          <w:szCs w:val="22"/>
        </w:rPr>
        <w:t xml:space="preserve">e </w:t>
      </w:r>
      <w:r w:rsidRPr="002E731D">
        <w:rPr>
          <w:color w:val="auto"/>
          <w:spacing w:val="-1"/>
          <w:sz w:val="22"/>
          <w:szCs w:val="22"/>
        </w:rPr>
        <w:t>(</w:t>
      </w:r>
      <w:r w:rsidRPr="002E731D">
        <w:rPr>
          <w:color w:val="auto"/>
          <w:spacing w:val="-3"/>
          <w:sz w:val="22"/>
          <w:szCs w:val="22"/>
        </w:rPr>
        <w:t>S</w:t>
      </w:r>
      <w:r w:rsidRPr="002E731D">
        <w:rPr>
          <w:color w:val="auto"/>
          <w:spacing w:val="2"/>
          <w:sz w:val="22"/>
          <w:szCs w:val="22"/>
        </w:rPr>
        <w:t>LE</w:t>
      </w:r>
      <w:r w:rsidRPr="002E731D">
        <w:rPr>
          <w:color w:val="auto"/>
          <w:spacing w:val="-1"/>
          <w:sz w:val="22"/>
          <w:szCs w:val="22"/>
        </w:rPr>
        <w:t>C</w:t>
      </w:r>
      <w:r w:rsidRPr="002E731D">
        <w:rPr>
          <w:color w:val="auto"/>
          <w:spacing w:val="-2"/>
          <w:sz w:val="22"/>
          <w:szCs w:val="22"/>
        </w:rPr>
        <w:t>) which is in-charge of the overall HPSDP</w:t>
      </w:r>
      <w:r w:rsidRPr="002E731D">
        <w:rPr>
          <w:color w:val="auto"/>
          <w:sz w:val="22"/>
          <w:szCs w:val="22"/>
        </w:rPr>
        <w:t>.</w:t>
      </w:r>
      <w:r w:rsidR="00357D5F" w:rsidRPr="002E731D">
        <w:rPr>
          <w:color w:val="auto"/>
          <w:sz w:val="22"/>
          <w:szCs w:val="22"/>
        </w:rPr>
        <w:t xml:space="preserve"> </w:t>
      </w:r>
      <w:r w:rsidR="007428F4" w:rsidRPr="002E731D">
        <w:rPr>
          <w:color w:val="auto"/>
          <w:sz w:val="22"/>
          <w:szCs w:val="22"/>
        </w:rPr>
        <w:t xml:space="preserve"> </w:t>
      </w:r>
    </w:p>
    <w:p w:rsidR="007428F4" w:rsidRPr="002E731D" w:rsidRDefault="007428F4" w:rsidP="007428F4">
      <w:pPr>
        <w:pStyle w:val="Default"/>
        <w:widowControl w:val="0"/>
        <w:ind w:left="1985"/>
        <w:jc w:val="both"/>
        <w:rPr>
          <w:color w:val="auto"/>
          <w:sz w:val="22"/>
          <w:szCs w:val="22"/>
        </w:rPr>
      </w:pPr>
      <w:r w:rsidRPr="002E731D">
        <w:rPr>
          <w:color w:val="auto"/>
          <w:sz w:val="22"/>
          <w:szCs w:val="22"/>
        </w:rPr>
        <w:t xml:space="preserve"> </w:t>
      </w: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b/>
          <w:bCs/>
          <w:iCs/>
          <w:color w:val="auto"/>
          <w:spacing w:val="-1"/>
          <w:sz w:val="22"/>
          <w:szCs w:val="22"/>
        </w:rPr>
        <w:t>A</w:t>
      </w:r>
      <w:r w:rsidRPr="002E731D">
        <w:rPr>
          <w:b/>
          <w:bCs/>
          <w:iCs/>
          <w:color w:val="auto"/>
          <w:sz w:val="22"/>
          <w:szCs w:val="22"/>
        </w:rPr>
        <w:t>p</w:t>
      </w:r>
      <w:r w:rsidRPr="002E731D">
        <w:rPr>
          <w:b/>
          <w:bCs/>
          <w:iCs/>
          <w:color w:val="auto"/>
          <w:spacing w:val="-1"/>
          <w:sz w:val="22"/>
          <w:szCs w:val="22"/>
        </w:rPr>
        <w:t>p</w:t>
      </w:r>
      <w:r w:rsidRPr="002E731D">
        <w:rPr>
          <w:b/>
          <w:bCs/>
          <w:iCs/>
          <w:color w:val="auto"/>
          <w:sz w:val="22"/>
          <w:szCs w:val="22"/>
        </w:rPr>
        <w:t>roa</w:t>
      </w:r>
      <w:r w:rsidRPr="002E731D">
        <w:rPr>
          <w:b/>
          <w:bCs/>
          <w:iCs/>
          <w:color w:val="auto"/>
          <w:spacing w:val="-1"/>
          <w:sz w:val="22"/>
          <w:szCs w:val="22"/>
        </w:rPr>
        <w:t>c</w:t>
      </w:r>
      <w:r w:rsidRPr="002E731D">
        <w:rPr>
          <w:b/>
          <w:bCs/>
          <w:iCs/>
          <w:color w:val="auto"/>
          <w:sz w:val="22"/>
          <w:szCs w:val="22"/>
        </w:rPr>
        <w:t xml:space="preserve">h </w:t>
      </w:r>
      <w:r w:rsidRPr="002E731D">
        <w:rPr>
          <w:b/>
          <w:bCs/>
          <w:iCs/>
          <w:color w:val="auto"/>
          <w:spacing w:val="1"/>
          <w:sz w:val="22"/>
          <w:szCs w:val="22"/>
        </w:rPr>
        <w:t>t</w:t>
      </w:r>
      <w:r w:rsidRPr="002E731D">
        <w:rPr>
          <w:b/>
          <w:bCs/>
          <w:iCs/>
          <w:color w:val="auto"/>
          <w:sz w:val="22"/>
          <w:szCs w:val="22"/>
        </w:rPr>
        <w:t xml:space="preserve">o </w:t>
      </w:r>
      <w:r w:rsidRPr="002E731D">
        <w:rPr>
          <w:b/>
          <w:bCs/>
          <w:iCs/>
          <w:color w:val="auto"/>
          <w:spacing w:val="1"/>
          <w:sz w:val="22"/>
          <w:szCs w:val="22"/>
        </w:rPr>
        <w:t>G</w:t>
      </w:r>
      <w:r w:rsidRPr="002E731D">
        <w:rPr>
          <w:b/>
          <w:bCs/>
          <w:iCs/>
          <w:color w:val="auto"/>
          <w:spacing w:val="-1"/>
          <w:sz w:val="22"/>
          <w:szCs w:val="22"/>
        </w:rPr>
        <w:t>R</w:t>
      </w:r>
      <w:r w:rsidRPr="002E731D">
        <w:rPr>
          <w:b/>
          <w:bCs/>
          <w:iCs/>
          <w:color w:val="auto"/>
          <w:sz w:val="22"/>
          <w:szCs w:val="22"/>
        </w:rPr>
        <w:t xml:space="preserve">C. </w:t>
      </w:r>
      <w:r w:rsidRPr="002E731D">
        <w:rPr>
          <w:color w:val="auto"/>
          <w:sz w:val="22"/>
          <w:szCs w:val="22"/>
        </w:rPr>
        <w:t>Affected person or aggrieved party can approach the GRC for redress of his/their grievances through any of the following modes:</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ListParagraph"/>
        <w:widowControl w:val="0"/>
        <w:numPr>
          <w:ilvl w:val="0"/>
          <w:numId w:val="43"/>
        </w:numPr>
        <w:tabs>
          <w:tab w:val="left" w:pos="360"/>
        </w:tabs>
        <w:autoSpaceDE w:val="0"/>
        <w:autoSpaceDN w:val="0"/>
        <w:adjustRightInd w:val="0"/>
        <w:ind w:right="79"/>
        <w:contextualSpacing w:val="0"/>
        <w:rPr>
          <w:rFonts w:ascii="Arial" w:hAnsi="Arial" w:cs="Arial"/>
        </w:rPr>
      </w:pPr>
      <w:r w:rsidRPr="002E731D">
        <w:rPr>
          <w:rFonts w:ascii="Arial" w:hAnsi="Arial" w:cs="Arial"/>
        </w:rPr>
        <w:t>Web based: A separate corner will be developed at the HPKVN website so that public and affected person can register their complaints in the online column.</w:t>
      </w:r>
    </w:p>
    <w:p w:rsidR="00A77E27" w:rsidRPr="002E731D" w:rsidRDefault="00A77E27" w:rsidP="00C35724">
      <w:pPr>
        <w:pStyle w:val="ListParagraph"/>
        <w:widowControl w:val="0"/>
        <w:numPr>
          <w:ilvl w:val="0"/>
          <w:numId w:val="43"/>
        </w:numPr>
        <w:tabs>
          <w:tab w:val="left" w:pos="360"/>
        </w:tabs>
        <w:autoSpaceDE w:val="0"/>
        <w:autoSpaceDN w:val="0"/>
        <w:adjustRightInd w:val="0"/>
        <w:ind w:right="79"/>
        <w:contextualSpacing w:val="0"/>
        <w:rPr>
          <w:rFonts w:ascii="Arial" w:hAnsi="Arial" w:cs="Arial"/>
        </w:rPr>
      </w:pPr>
      <w:r w:rsidRPr="002E731D">
        <w:rPr>
          <w:rFonts w:ascii="Arial" w:hAnsi="Arial" w:cs="Arial"/>
        </w:rPr>
        <w:t xml:space="preserve">Telecom based: A telephone number will be displayed at the web site of HPKVN and the construction site </w:t>
      </w:r>
      <w:r w:rsidR="007428F4" w:rsidRPr="002E731D">
        <w:rPr>
          <w:rFonts w:ascii="Arial" w:hAnsi="Arial" w:cs="Arial"/>
        </w:rPr>
        <w:t xml:space="preserve"> of  </w:t>
      </w:r>
      <w:r w:rsidRPr="002E731D">
        <w:rPr>
          <w:rFonts w:ascii="Arial" w:hAnsi="Arial" w:cs="Arial"/>
        </w:rPr>
        <w:t xml:space="preserve"> sub project</w:t>
      </w:r>
      <w:r w:rsidR="007428F4" w:rsidRPr="002E731D">
        <w:rPr>
          <w:rFonts w:ascii="Arial" w:hAnsi="Arial" w:cs="Arial"/>
        </w:rPr>
        <w:t xml:space="preserve"> </w:t>
      </w:r>
      <w:r w:rsidRPr="002E731D">
        <w:rPr>
          <w:rFonts w:ascii="Arial" w:hAnsi="Arial" w:cs="Arial"/>
        </w:rPr>
        <w:t xml:space="preserve"> so that general public can register their complaint through telephone  and mobile phone to the PIU  and PMU office. One complaint register will also be maintained at sub-project</w:t>
      </w:r>
      <w:r w:rsidR="007428F4" w:rsidRPr="002E731D">
        <w:rPr>
          <w:rFonts w:ascii="Arial" w:hAnsi="Arial" w:cs="Arial"/>
        </w:rPr>
        <w:t xml:space="preserve"> site.</w:t>
      </w:r>
      <w:r w:rsidRPr="002E731D">
        <w:rPr>
          <w:rFonts w:ascii="Arial" w:hAnsi="Arial" w:cs="Arial"/>
        </w:rPr>
        <w:t xml:space="preserve"> </w:t>
      </w:r>
    </w:p>
    <w:p w:rsidR="00A77E27" w:rsidRPr="002E731D" w:rsidRDefault="00A77E27" w:rsidP="00C35724">
      <w:pPr>
        <w:pStyle w:val="ListParagraph"/>
        <w:widowControl w:val="0"/>
        <w:numPr>
          <w:ilvl w:val="0"/>
          <w:numId w:val="43"/>
        </w:numPr>
        <w:tabs>
          <w:tab w:val="left" w:pos="360"/>
        </w:tabs>
        <w:autoSpaceDE w:val="0"/>
        <w:autoSpaceDN w:val="0"/>
        <w:adjustRightInd w:val="0"/>
        <w:ind w:right="79"/>
        <w:contextualSpacing w:val="0"/>
        <w:rPr>
          <w:rFonts w:ascii="Arial" w:hAnsi="Arial" w:cs="Arial"/>
        </w:rPr>
      </w:pPr>
      <w:r w:rsidRPr="002E731D">
        <w:rPr>
          <w:rFonts w:ascii="Arial" w:hAnsi="Arial" w:cs="Arial"/>
        </w:rPr>
        <w:t xml:space="preserve">Construction site. The grievance redress mechanism for the HPSDP for safeguards related issues has been shown below in </w:t>
      </w:r>
      <w:r w:rsidRPr="002E731D">
        <w:rPr>
          <w:rFonts w:ascii="Arial" w:hAnsi="Arial" w:cs="Arial"/>
          <w:b/>
        </w:rPr>
        <w:t>Figure-7</w:t>
      </w:r>
      <w:r w:rsidRPr="002E731D">
        <w:rPr>
          <w:rFonts w:ascii="Arial" w:hAnsi="Arial" w:cs="Arial"/>
        </w:rPr>
        <w:t xml:space="preserve">: </w:t>
      </w:r>
    </w:p>
    <w:p w:rsidR="00A77E27" w:rsidRPr="002E731D" w:rsidRDefault="00A77E27" w:rsidP="00A77E27">
      <w:pPr>
        <w:pStyle w:val="Heading1"/>
        <w:widowControl w:val="0"/>
        <w:spacing w:before="0" w:after="120" w:line="276" w:lineRule="auto"/>
        <w:rPr>
          <w:rFonts w:eastAsia="Times New Roman" w:cs="Arial"/>
          <w:bCs/>
          <w:szCs w:val="22"/>
          <w:lang w:val="en-US" w:eastAsia="en-US"/>
        </w:rPr>
      </w:pPr>
      <w:bookmarkStart w:id="1082" w:name="_Toc484189312"/>
    </w:p>
    <w:p w:rsidR="00A77E27" w:rsidRPr="002E731D" w:rsidRDefault="00A77E27" w:rsidP="00A77E27"/>
    <w:p w:rsidR="00A77E27" w:rsidRPr="002E731D" w:rsidRDefault="00A77E27" w:rsidP="00A77E27"/>
    <w:p w:rsidR="00A77E27" w:rsidRPr="002E731D" w:rsidRDefault="00A77E27" w:rsidP="00A77E27"/>
    <w:p w:rsidR="00A77E27" w:rsidRPr="002E731D" w:rsidRDefault="00A77E27" w:rsidP="00A77E27"/>
    <w:p w:rsidR="00A77E27" w:rsidRPr="002E731D" w:rsidRDefault="00A77E27" w:rsidP="00A77E27"/>
    <w:p w:rsidR="00A77E27" w:rsidRPr="002E731D" w:rsidRDefault="00A77E27" w:rsidP="00A77E27"/>
    <w:p w:rsidR="00A77E27" w:rsidRPr="002E731D" w:rsidRDefault="00A77E27" w:rsidP="00A77E27"/>
    <w:p w:rsidR="00A77E27" w:rsidRPr="002E731D" w:rsidRDefault="00A77E27" w:rsidP="00A77E27"/>
    <w:p w:rsidR="00A77E27" w:rsidRPr="002E731D" w:rsidRDefault="00A77E27" w:rsidP="00A77E27"/>
    <w:p w:rsidR="00A77E27" w:rsidRPr="002E731D" w:rsidRDefault="00A77E27" w:rsidP="00A77E27"/>
    <w:p w:rsidR="00A77E27" w:rsidRPr="002E731D" w:rsidRDefault="00A77E27" w:rsidP="00A77E27"/>
    <w:p w:rsidR="007428F4" w:rsidRPr="002E731D" w:rsidRDefault="007428F4" w:rsidP="00A77E27"/>
    <w:p w:rsidR="007428F4" w:rsidRPr="002E731D" w:rsidRDefault="007428F4" w:rsidP="00A77E27"/>
    <w:p w:rsidR="007428F4" w:rsidRPr="002E731D" w:rsidRDefault="007428F4" w:rsidP="00A77E27"/>
    <w:p w:rsidR="00A77E27" w:rsidRPr="002E731D" w:rsidRDefault="00A77E27" w:rsidP="00A77E27"/>
    <w:p w:rsidR="00A77E27" w:rsidRPr="002E731D" w:rsidRDefault="00A77E27" w:rsidP="00A77E27"/>
    <w:p w:rsidR="00A77E27" w:rsidRPr="002E731D" w:rsidRDefault="00A77E27" w:rsidP="00A77E27"/>
    <w:p w:rsidR="00A77E27" w:rsidRPr="002E731D" w:rsidRDefault="00A77E27" w:rsidP="00A77E27"/>
    <w:tbl>
      <w:tblPr>
        <w:tblStyle w:val="TableGrid"/>
        <w:tblW w:w="0" w:type="auto"/>
        <w:tblLook w:val="04A0" w:firstRow="1" w:lastRow="0" w:firstColumn="1" w:lastColumn="0" w:noHBand="0" w:noVBand="1"/>
      </w:tblPr>
      <w:tblGrid>
        <w:gridCol w:w="9243"/>
      </w:tblGrid>
      <w:tr w:rsidR="00A77E27" w:rsidRPr="002E731D" w:rsidTr="00A77E27">
        <w:tc>
          <w:tcPr>
            <w:tcW w:w="9243" w:type="dxa"/>
            <w:tcBorders>
              <w:top w:val="single" w:sz="18" w:space="0" w:color="auto"/>
              <w:left w:val="single" w:sz="18" w:space="0" w:color="auto"/>
              <w:bottom w:val="single" w:sz="18" w:space="0" w:color="auto"/>
              <w:right w:val="single" w:sz="18" w:space="0" w:color="auto"/>
            </w:tcBorders>
          </w:tcPr>
          <w:p w:rsidR="00A77E27" w:rsidRPr="002E731D" w:rsidRDefault="00A77E27" w:rsidP="00A77E27">
            <w:pPr>
              <w:jc w:val="center"/>
              <w:rPr>
                <w:b/>
              </w:rPr>
            </w:pPr>
            <w:bookmarkStart w:id="1083" w:name="_Toc487309340"/>
          </w:p>
          <w:p w:rsidR="00A77E27" w:rsidRPr="002E731D" w:rsidRDefault="00A77E27" w:rsidP="00A77E27">
            <w:pPr>
              <w:jc w:val="center"/>
              <w:rPr>
                <w:b/>
              </w:rPr>
            </w:pPr>
            <w:bookmarkStart w:id="1084" w:name="_Toc50152586"/>
            <w:r w:rsidRPr="002E731D">
              <w:rPr>
                <w:b/>
              </w:rPr>
              <w:t>Figure-</w:t>
            </w:r>
            <w:r w:rsidR="007615DD" w:rsidRPr="002E731D">
              <w:rPr>
                <w:b/>
              </w:rPr>
              <w:fldChar w:fldCharType="begin"/>
            </w:r>
            <w:r w:rsidR="00BB0AA0" w:rsidRPr="002E731D">
              <w:rPr>
                <w:b/>
              </w:rPr>
              <w:instrText xml:space="preserve"> SEQ Figure \* ARABIC </w:instrText>
            </w:r>
            <w:r w:rsidR="007615DD" w:rsidRPr="002E731D">
              <w:rPr>
                <w:b/>
              </w:rPr>
              <w:fldChar w:fldCharType="separate"/>
            </w:r>
            <w:r w:rsidR="00A363AB" w:rsidRPr="002E731D">
              <w:rPr>
                <w:b/>
                <w:noProof/>
              </w:rPr>
              <w:t>7</w:t>
            </w:r>
            <w:r w:rsidR="007615DD" w:rsidRPr="002E731D">
              <w:rPr>
                <w:b/>
              </w:rPr>
              <w:fldChar w:fldCharType="end"/>
            </w:r>
            <w:r w:rsidRPr="002E731D">
              <w:rPr>
                <w:b/>
              </w:rPr>
              <w:t>: Grievance Redress Mechanism (HPSDP Project)</w:t>
            </w:r>
            <w:bookmarkEnd w:id="1083"/>
            <w:bookmarkEnd w:id="1084"/>
          </w:p>
          <w:p w:rsidR="00A77E27" w:rsidRPr="002E731D" w:rsidRDefault="00A77E27" w:rsidP="00A77E27">
            <w:pPr>
              <w:jc w:val="center"/>
              <w:rPr>
                <w:b/>
              </w:rPr>
            </w:pPr>
          </w:p>
          <w:p w:rsidR="00A77E27" w:rsidRPr="002E731D" w:rsidRDefault="00A77E27" w:rsidP="00A77E27">
            <w:pPr>
              <w:pStyle w:val="Heading1"/>
              <w:widowControl w:val="0"/>
              <w:spacing w:before="0" w:after="120" w:line="276" w:lineRule="auto"/>
              <w:outlineLvl w:val="0"/>
              <w:rPr>
                <w:rFonts w:eastAsia="Times New Roman" w:cs="Arial"/>
                <w:bCs/>
                <w:szCs w:val="22"/>
                <w:lang w:val="en-US" w:eastAsia="en-US"/>
              </w:rPr>
            </w:pPr>
            <w:r w:rsidRPr="002E731D">
              <w:rPr>
                <w:rFonts w:eastAsia="Times New Roman" w:cs="Arial"/>
                <w:bCs/>
                <w:noProof/>
                <w:szCs w:val="22"/>
                <w:lang w:val="en-US" w:eastAsia="en-US"/>
              </w:rPr>
              <w:drawing>
                <wp:inline distT="0" distB="0" distL="0" distR="0">
                  <wp:extent cx="5317020" cy="6087481"/>
                  <wp:effectExtent l="19050" t="0" r="0" b="0"/>
                  <wp:docPr id="3" name="Picture 2" descr="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8.jpg"/>
                          <pic:cNvPicPr/>
                        </pic:nvPicPr>
                        <pic:blipFill>
                          <a:blip r:embed="rId63"/>
                          <a:stretch>
                            <a:fillRect/>
                          </a:stretch>
                        </pic:blipFill>
                        <pic:spPr>
                          <a:xfrm>
                            <a:off x="0" y="0"/>
                            <a:ext cx="5317020" cy="6087481"/>
                          </a:xfrm>
                          <a:prstGeom prst="rect">
                            <a:avLst/>
                          </a:prstGeom>
                        </pic:spPr>
                      </pic:pic>
                    </a:graphicData>
                  </a:graphic>
                </wp:inline>
              </w:drawing>
            </w:r>
          </w:p>
        </w:tc>
      </w:tr>
      <w:bookmarkEnd w:id="1082"/>
    </w:tbl>
    <w:p w:rsidR="00A77E27" w:rsidRPr="002E731D" w:rsidRDefault="00A77E27" w:rsidP="00A77E27">
      <w:pPr>
        <w:pStyle w:val="Heading1"/>
        <w:widowControl w:val="0"/>
        <w:spacing w:before="0" w:after="120" w:line="276" w:lineRule="auto"/>
        <w:rPr>
          <w:rFonts w:eastAsia="Times New Roman" w:cs="Arial"/>
          <w:bCs/>
          <w:szCs w:val="22"/>
          <w:lang w:val="en-US" w:eastAsia="en-US"/>
        </w:rPr>
      </w:pPr>
    </w:p>
    <w:p w:rsidR="00A77E27" w:rsidRPr="002E731D" w:rsidRDefault="00A77E27" w:rsidP="00A77E27">
      <w:pPr>
        <w:pStyle w:val="Heading1"/>
        <w:widowControl w:val="0"/>
        <w:spacing w:before="0" w:after="120" w:line="276" w:lineRule="auto"/>
        <w:rPr>
          <w:rFonts w:eastAsia="Times New Roman" w:cs="Arial"/>
          <w:bCs/>
          <w:szCs w:val="22"/>
          <w:lang w:val="en-US" w:eastAsia="en-US"/>
        </w:rPr>
      </w:pPr>
    </w:p>
    <w:p w:rsidR="00A77E27" w:rsidRPr="002E731D" w:rsidRDefault="00A77E27" w:rsidP="00A77E27">
      <w:pPr>
        <w:pStyle w:val="Heading1"/>
        <w:widowControl w:val="0"/>
        <w:spacing w:before="0" w:after="120" w:line="276" w:lineRule="auto"/>
        <w:rPr>
          <w:rFonts w:eastAsia="Times New Roman" w:cs="Arial"/>
          <w:bCs/>
          <w:szCs w:val="22"/>
          <w:lang w:val="en-US" w:eastAsia="en-US"/>
        </w:rPr>
      </w:pPr>
    </w:p>
    <w:p w:rsidR="00A77E27" w:rsidRPr="002E731D" w:rsidRDefault="00A77E27" w:rsidP="00A77E27">
      <w:pPr>
        <w:pStyle w:val="Default"/>
        <w:widowControl w:val="0"/>
        <w:tabs>
          <w:tab w:val="left" w:pos="0"/>
          <w:tab w:val="left" w:pos="180"/>
        </w:tabs>
        <w:jc w:val="both"/>
        <w:rPr>
          <w:i/>
          <w:color w:val="auto"/>
          <w:sz w:val="22"/>
          <w:szCs w:val="22"/>
        </w:rPr>
      </w:pPr>
    </w:p>
    <w:p w:rsidR="00A77E27" w:rsidRPr="002E731D" w:rsidRDefault="00A77E27" w:rsidP="00A77E27">
      <w:pPr>
        <w:pStyle w:val="Default"/>
        <w:widowControl w:val="0"/>
        <w:tabs>
          <w:tab w:val="left" w:pos="0"/>
          <w:tab w:val="left" w:pos="180"/>
        </w:tabs>
        <w:jc w:val="both"/>
        <w:rPr>
          <w:i/>
          <w:color w:val="auto"/>
          <w:sz w:val="22"/>
          <w:szCs w:val="22"/>
        </w:rPr>
      </w:pPr>
    </w:p>
    <w:p w:rsidR="006702E9" w:rsidRPr="002E731D" w:rsidRDefault="006702E9" w:rsidP="00A77E27">
      <w:pPr>
        <w:pStyle w:val="Default"/>
        <w:widowControl w:val="0"/>
        <w:tabs>
          <w:tab w:val="left" w:pos="0"/>
          <w:tab w:val="left" w:pos="180"/>
        </w:tabs>
        <w:jc w:val="both"/>
        <w:rPr>
          <w:i/>
          <w:color w:val="auto"/>
          <w:sz w:val="22"/>
          <w:szCs w:val="22"/>
        </w:rPr>
      </w:pPr>
    </w:p>
    <w:p w:rsidR="00A77E27" w:rsidRPr="002E731D" w:rsidRDefault="00A77E27" w:rsidP="00A77E27">
      <w:pPr>
        <w:pStyle w:val="Default"/>
        <w:widowControl w:val="0"/>
        <w:tabs>
          <w:tab w:val="left" w:pos="0"/>
          <w:tab w:val="left" w:pos="180"/>
        </w:tabs>
        <w:jc w:val="both"/>
        <w:rPr>
          <w:i/>
          <w:color w:val="auto"/>
          <w:sz w:val="22"/>
          <w:szCs w:val="22"/>
        </w:rPr>
      </w:pPr>
    </w:p>
    <w:p w:rsidR="00A77E27" w:rsidRPr="002E731D" w:rsidRDefault="00A77E27" w:rsidP="00A77E27">
      <w:pPr>
        <w:pStyle w:val="Default"/>
        <w:widowControl w:val="0"/>
        <w:tabs>
          <w:tab w:val="left" w:pos="0"/>
          <w:tab w:val="left" w:pos="180"/>
        </w:tabs>
        <w:jc w:val="both"/>
        <w:rPr>
          <w:i/>
          <w:color w:val="auto"/>
          <w:sz w:val="22"/>
          <w:szCs w:val="22"/>
        </w:rPr>
      </w:pPr>
    </w:p>
    <w:p w:rsidR="003F0250" w:rsidRPr="002E731D" w:rsidRDefault="003F0250" w:rsidP="00A77E27">
      <w:pPr>
        <w:pStyle w:val="Default"/>
        <w:widowControl w:val="0"/>
        <w:tabs>
          <w:tab w:val="left" w:pos="0"/>
          <w:tab w:val="left" w:pos="180"/>
        </w:tabs>
        <w:jc w:val="both"/>
        <w:rPr>
          <w:i/>
          <w:color w:val="auto"/>
          <w:sz w:val="22"/>
          <w:szCs w:val="22"/>
        </w:rPr>
      </w:pPr>
    </w:p>
    <w:p w:rsidR="00A77E27" w:rsidRPr="002E731D" w:rsidRDefault="00A77E27" w:rsidP="00A77E27">
      <w:pPr>
        <w:pStyle w:val="Default"/>
        <w:widowControl w:val="0"/>
        <w:tabs>
          <w:tab w:val="left" w:pos="0"/>
          <w:tab w:val="left" w:pos="180"/>
        </w:tabs>
        <w:jc w:val="both"/>
        <w:rPr>
          <w:i/>
          <w:color w:val="auto"/>
          <w:sz w:val="22"/>
          <w:szCs w:val="22"/>
        </w:rPr>
      </w:pPr>
    </w:p>
    <w:p w:rsidR="00A77E27" w:rsidRPr="002E731D" w:rsidRDefault="00A77E27" w:rsidP="00A77E27">
      <w:pPr>
        <w:pStyle w:val="Default"/>
        <w:widowControl w:val="0"/>
        <w:tabs>
          <w:tab w:val="left" w:pos="0"/>
          <w:tab w:val="left" w:pos="180"/>
        </w:tabs>
        <w:jc w:val="both"/>
        <w:rPr>
          <w:i/>
          <w:color w:val="auto"/>
          <w:sz w:val="22"/>
          <w:szCs w:val="22"/>
        </w:rPr>
      </w:pPr>
    </w:p>
    <w:p w:rsidR="00A77E27" w:rsidRPr="002E731D" w:rsidRDefault="00A77E27" w:rsidP="00A77E27">
      <w:pPr>
        <w:pStyle w:val="Default"/>
        <w:widowControl w:val="0"/>
        <w:tabs>
          <w:tab w:val="left" w:pos="0"/>
          <w:tab w:val="left" w:pos="180"/>
        </w:tabs>
        <w:jc w:val="both"/>
        <w:rPr>
          <w:i/>
          <w:color w:val="auto"/>
          <w:sz w:val="22"/>
          <w:szCs w:val="22"/>
        </w:rPr>
      </w:pPr>
    </w:p>
    <w:p w:rsidR="00A77E27" w:rsidRPr="002E731D" w:rsidRDefault="00A77E27" w:rsidP="00C35724">
      <w:pPr>
        <w:pStyle w:val="Heading1"/>
        <w:numPr>
          <w:ilvl w:val="0"/>
          <w:numId w:val="19"/>
        </w:numPr>
        <w:spacing w:before="0" w:after="0"/>
        <w:contextualSpacing w:val="0"/>
        <w:rPr>
          <w:rFonts w:cs="Arial"/>
        </w:rPr>
      </w:pPr>
      <w:bookmarkStart w:id="1085" w:name="_Toc473409022"/>
      <w:bookmarkStart w:id="1086" w:name="_Toc473412304"/>
      <w:bookmarkStart w:id="1087" w:name="_Toc473412416"/>
      <w:bookmarkStart w:id="1088" w:name="_Toc473412702"/>
      <w:bookmarkStart w:id="1089" w:name="_Toc484189313"/>
      <w:bookmarkStart w:id="1090" w:name="_Toc487309341"/>
      <w:bookmarkStart w:id="1091" w:name="_Toc523921786"/>
      <w:bookmarkStart w:id="1092" w:name="_Toc523932245"/>
      <w:bookmarkStart w:id="1093" w:name="_Toc523932360"/>
      <w:bookmarkStart w:id="1094" w:name="_Toc3577962"/>
      <w:bookmarkStart w:id="1095" w:name="_Toc50152372"/>
      <w:bookmarkStart w:id="1096" w:name="_Toc50152497"/>
      <w:r w:rsidRPr="002E731D">
        <w:rPr>
          <w:rFonts w:cs="Arial"/>
          <w:szCs w:val="22"/>
        </w:rPr>
        <w:t>FINDINGS</w:t>
      </w:r>
      <w:r w:rsidRPr="002E731D">
        <w:rPr>
          <w:rFonts w:cs="Arial"/>
        </w:rPr>
        <w:t xml:space="preserve"> AND RECOMMENDATIONS</w:t>
      </w:r>
      <w:bookmarkEnd w:id="1085"/>
      <w:bookmarkEnd w:id="1086"/>
      <w:bookmarkEnd w:id="1087"/>
      <w:bookmarkEnd w:id="1088"/>
      <w:bookmarkEnd w:id="1089"/>
      <w:bookmarkEnd w:id="1090"/>
      <w:bookmarkEnd w:id="1091"/>
      <w:bookmarkEnd w:id="1092"/>
      <w:bookmarkEnd w:id="1093"/>
      <w:bookmarkEnd w:id="1094"/>
      <w:bookmarkEnd w:id="1095"/>
      <w:bookmarkEnd w:id="1096"/>
    </w:p>
    <w:p w:rsidR="00A77E27" w:rsidRPr="002E731D" w:rsidRDefault="00A77E27" w:rsidP="00A77E27"/>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The proposed</w:t>
      </w:r>
      <w:r w:rsidR="007428F4" w:rsidRPr="002E731D">
        <w:rPr>
          <w:color w:val="auto"/>
          <w:sz w:val="22"/>
          <w:szCs w:val="22"/>
        </w:rPr>
        <w:t xml:space="preserve">, </w:t>
      </w:r>
      <w:r w:rsidR="00481242" w:rsidRPr="002E731D">
        <w:rPr>
          <w:color w:val="auto"/>
          <w:sz w:val="22"/>
          <w:szCs w:val="22"/>
        </w:rPr>
        <w:t>ITI subproject</w:t>
      </w:r>
      <w:r w:rsidR="00C14A28" w:rsidRPr="002E731D">
        <w:rPr>
          <w:color w:val="auto"/>
          <w:sz w:val="22"/>
          <w:szCs w:val="22"/>
        </w:rPr>
        <w:t xml:space="preserve"> </w:t>
      </w:r>
      <w:r w:rsidR="007428F4" w:rsidRPr="002E731D">
        <w:rPr>
          <w:color w:val="auto"/>
          <w:sz w:val="22"/>
          <w:szCs w:val="22"/>
        </w:rPr>
        <w:t>components do</w:t>
      </w:r>
      <w:r w:rsidRPr="002E731D">
        <w:rPr>
          <w:color w:val="auto"/>
          <w:sz w:val="22"/>
          <w:szCs w:val="22"/>
        </w:rPr>
        <w:t xml:space="preserve"> not involve any interventions in and around the natural and cultural heritage destinations and have less significant (direct and indirect) environmental impacts. It is expected that the proposed sub-</w:t>
      </w:r>
      <w:r w:rsidR="005E2629" w:rsidRPr="002E731D">
        <w:rPr>
          <w:color w:val="auto"/>
          <w:sz w:val="22"/>
          <w:szCs w:val="22"/>
        </w:rPr>
        <w:t>project will provide</w:t>
      </w:r>
      <w:r w:rsidRPr="002E731D">
        <w:rPr>
          <w:color w:val="auto"/>
          <w:sz w:val="22"/>
          <w:szCs w:val="22"/>
        </w:rPr>
        <w:t xml:space="preserve"> </w:t>
      </w:r>
      <w:r w:rsidR="007428F4" w:rsidRPr="002E731D">
        <w:rPr>
          <w:color w:val="auto"/>
          <w:sz w:val="22"/>
          <w:szCs w:val="22"/>
        </w:rPr>
        <w:t>necessary support by providing</w:t>
      </w:r>
      <w:r w:rsidR="00C14A28" w:rsidRPr="002E731D">
        <w:rPr>
          <w:color w:val="auto"/>
          <w:sz w:val="22"/>
          <w:szCs w:val="22"/>
        </w:rPr>
        <w:t xml:space="preserve"> </w:t>
      </w:r>
      <w:r w:rsidR="009D0BCE" w:rsidRPr="002E731D">
        <w:rPr>
          <w:color w:val="auto"/>
          <w:sz w:val="22"/>
          <w:szCs w:val="22"/>
        </w:rPr>
        <w:t>technical training</w:t>
      </w:r>
      <w:r w:rsidR="00C14A28" w:rsidRPr="002E731D">
        <w:rPr>
          <w:color w:val="auto"/>
          <w:sz w:val="22"/>
          <w:szCs w:val="22"/>
        </w:rPr>
        <w:t xml:space="preserve"> and certificate of training</w:t>
      </w:r>
      <w:r w:rsidR="007428F4" w:rsidRPr="002E731D">
        <w:rPr>
          <w:color w:val="auto"/>
          <w:sz w:val="22"/>
          <w:szCs w:val="22"/>
        </w:rPr>
        <w:t xml:space="preserve">. This training will help them in getting gainful </w:t>
      </w:r>
      <w:r w:rsidRPr="002E731D">
        <w:rPr>
          <w:color w:val="auto"/>
          <w:sz w:val="22"/>
          <w:szCs w:val="22"/>
        </w:rPr>
        <w:t>employment</w:t>
      </w:r>
      <w:r w:rsidR="001E74A5" w:rsidRPr="002E731D">
        <w:rPr>
          <w:color w:val="auto"/>
          <w:sz w:val="22"/>
          <w:szCs w:val="22"/>
        </w:rPr>
        <w:t xml:space="preserve"> in </w:t>
      </w:r>
      <w:r w:rsidR="007428F4" w:rsidRPr="002E731D">
        <w:rPr>
          <w:color w:val="auto"/>
          <w:sz w:val="22"/>
          <w:szCs w:val="22"/>
        </w:rPr>
        <w:t>Himachal Pradesh</w:t>
      </w:r>
      <w:r w:rsidR="001E74A5" w:rsidRPr="002E731D">
        <w:rPr>
          <w:color w:val="auto"/>
          <w:sz w:val="22"/>
          <w:szCs w:val="22"/>
        </w:rPr>
        <w:t xml:space="preserve">, outside </w:t>
      </w:r>
      <w:r w:rsidR="007428F4" w:rsidRPr="002E731D">
        <w:rPr>
          <w:color w:val="auto"/>
          <w:sz w:val="22"/>
          <w:szCs w:val="22"/>
        </w:rPr>
        <w:t>Himachal Pradesh</w:t>
      </w:r>
      <w:r w:rsidR="001E74A5" w:rsidRPr="002E731D">
        <w:rPr>
          <w:color w:val="auto"/>
          <w:sz w:val="22"/>
          <w:szCs w:val="22"/>
        </w:rPr>
        <w:t xml:space="preserve"> in other States and abroad</w:t>
      </w:r>
      <w:r w:rsidRPr="002E731D">
        <w:rPr>
          <w:color w:val="auto"/>
          <w:sz w:val="22"/>
          <w:szCs w:val="22"/>
        </w:rPr>
        <w:t xml:space="preserve">.   </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 This IEE has identified minor likely impacts on water, air and noise during construction and operation period and has defined mitigation measures. Those mitigation measures will be implemented and monitored during the sub-project execution. The overall environmental quality</w:t>
      </w:r>
      <w:r w:rsidR="007428F4" w:rsidRPr="002E731D">
        <w:rPr>
          <w:color w:val="auto"/>
          <w:sz w:val="22"/>
          <w:szCs w:val="22"/>
        </w:rPr>
        <w:t xml:space="preserve"> of </w:t>
      </w:r>
      <w:r w:rsidR="00C14A28" w:rsidRPr="002E731D">
        <w:rPr>
          <w:color w:val="auto"/>
          <w:sz w:val="22"/>
          <w:szCs w:val="22"/>
        </w:rPr>
        <w:t xml:space="preserve">ITI site </w:t>
      </w:r>
      <w:r w:rsidR="00C61B42" w:rsidRPr="002E731D">
        <w:rPr>
          <w:color w:val="auto"/>
          <w:sz w:val="22"/>
          <w:szCs w:val="22"/>
        </w:rPr>
        <w:t>and surroundings</w:t>
      </w:r>
      <w:r w:rsidRPr="002E731D">
        <w:rPr>
          <w:color w:val="auto"/>
          <w:sz w:val="22"/>
          <w:szCs w:val="22"/>
        </w:rPr>
        <w:t xml:space="preserve"> will not be affected as a result </w:t>
      </w:r>
      <w:r w:rsidR="005E2629" w:rsidRPr="002E731D">
        <w:rPr>
          <w:color w:val="auto"/>
          <w:sz w:val="22"/>
          <w:szCs w:val="22"/>
        </w:rPr>
        <w:t>of functioning</w:t>
      </w:r>
      <w:r w:rsidRPr="002E731D">
        <w:rPr>
          <w:color w:val="auto"/>
          <w:sz w:val="22"/>
          <w:szCs w:val="22"/>
        </w:rPr>
        <w:t xml:space="preserve"> of </w:t>
      </w:r>
      <w:r w:rsidR="00C14A28" w:rsidRPr="002E731D">
        <w:rPr>
          <w:color w:val="auto"/>
          <w:sz w:val="22"/>
          <w:szCs w:val="22"/>
        </w:rPr>
        <w:t>ITI</w:t>
      </w:r>
      <w:r w:rsidRPr="002E731D">
        <w:rPr>
          <w:color w:val="auto"/>
          <w:sz w:val="22"/>
          <w:szCs w:val="22"/>
        </w:rPr>
        <w:t xml:space="preserve"> as adequate sanitation facilities have been planned.</w:t>
      </w:r>
    </w:p>
    <w:p w:rsidR="00A77E27" w:rsidRPr="002E731D" w:rsidRDefault="00A77E27" w:rsidP="00A77E27">
      <w:pPr>
        <w:pStyle w:val="Default"/>
        <w:widowControl w:val="0"/>
        <w:jc w:val="both"/>
        <w:rPr>
          <w:color w:val="auto"/>
          <w:sz w:val="22"/>
          <w:szCs w:val="22"/>
        </w:rPr>
      </w:pPr>
    </w:p>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The specific management measures laid down in the IEE will effectively address any adverse environmental impacts due to the sub-project. The effective implementation of the measures proposed will be ensured through the building up of capacity towards environmental management within the PMU supplemented by the technical expertise of Safeguards Specialists of the PMC. Further, the environmental monitoring </w:t>
      </w:r>
      <w:r w:rsidR="005E2629" w:rsidRPr="002E731D">
        <w:rPr>
          <w:color w:val="auto"/>
          <w:sz w:val="22"/>
          <w:szCs w:val="22"/>
        </w:rPr>
        <w:t>plan provides</w:t>
      </w:r>
      <w:r w:rsidRPr="002E731D">
        <w:rPr>
          <w:color w:val="auto"/>
          <w:sz w:val="22"/>
          <w:szCs w:val="22"/>
        </w:rPr>
        <w:t xml:space="preserve"> adequate opportunities towards course correction to address any residual impacts during construction or operation stages.</w:t>
      </w: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A77E27">
      <w:pPr>
        <w:pStyle w:val="Default"/>
        <w:widowControl w:val="0"/>
        <w:tabs>
          <w:tab w:val="left" w:pos="0"/>
          <w:tab w:val="left" w:pos="180"/>
        </w:tabs>
        <w:jc w:val="both"/>
        <w:rPr>
          <w:color w:val="auto"/>
          <w:sz w:val="22"/>
          <w:szCs w:val="22"/>
        </w:rPr>
      </w:pPr>
    </w:p>
    <w:p w:rsidR="00A77E27" w:rsidRPr="002E731D" w:rsidRDefault="00A77E27" w:rsidP="00C35724">
      <w:pPr>
        <w:pStyle w:val="Heading1"/>
        <w:numPr>
          <w:ilvl w:val="0"/>
          <w:numId w:val="19"/>
        </w:numPr>
        <w:spacing w:before="0" w:after="0"/>
        <w:contextualSpacing w:val="0"/>
        <w:rPr>
          <w:rFonts w:cs="Arial"/>
          <w:szCs w:val="22"/>
        </w:rPr>
      </w:pPr>
      <w:bookmarkStart w:id="1097" w:name="_Toc372379082"/>
      <w:bookmarkStart w:id="1098" w:name="_Toc473409023"/>
      <w:bookmarkStart w:id="1099" w:name="_Toc473412305"/>
      <w:bookmarkStart w:id="1100" w:name="_Toc473412417"/>
      <w:bookmarkStart w:id="1101" w:name="_Toc473412703"/>
      <w:bookmarkStart w:id="1102" w:name="_Toc484189314"/>
      <w:bookmarkStart w:id="1103" w:name="_Toc487309342"/>
      <w:bookmarkStart w:id="1104" w:name="_Toc523921787"/>
      <w:bookmarkStart w:id="1105" w:name="_Toc523932246"/>
      <w:bookmarkStart w:id="1106" w:name="_Toc523932361"/>
      <w:bookmarkStart w:id="1107" w:name="_Toc3577963"/>
      <w:bookmarkStart w:id="1108" w:name="_Toc50152373"/>
      <w:bookmarkStart w:id="1109" w:name="_Toc50152498"/>
      <w:r w:rsidRPr="002E731D">
        <w:rPr>
          <w:rFonts w:cs="Arial"/>
          <w:szCs w:val="22"/>
        </w:rPr>
        <w:t>CONCLUSIONS</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p>
    <w:p w:rsidR="00A77E27" w:rsidRPr="002E731D" w:rsidRDefault="00A77E27" w:rsidP="00A77E27"/>
    <w:p w:rsidR="00A77E27" w:rsidRPr="002E731D" w:rsidRDefault="00A77E27" w:rsidP="00C35724">
      <w:pPr>
        <w:pStyle w:val="Default"/>
        <w:widowControl w:val="0"/>
        <w:numPr>
          <w:ilvl w:val="0"/>
          <w:numId w:val="44"/>
        </w:numPr>
        <w:ind w:left="0" w:firstLine="0"/>
        <w:jc w:val="both"/>
        <w:rPr>
          <w:color w:val="auto"/>
          <w:sz w:val="22"/>
          <w:szCs w:val="22"/>
        </w:rPr>
      </w:pPr>
      <w:r w:rsidRPr="002E731D">
        <w:rPr>
          <w:color w:val="auto"/>
          <w:sz w:val="22"/>
          <w:szCs w:val="22"/>
        </w:rPr>
        <w:t xml:space="preserve">On the basis of the IEE, it is expected that the proposed </w:t>
      </w:r>
      <w:r w:rsidR="00C14A28" w:rsidRPr="002E731D">
        <w:rPr>
          <w:color w:val="auto"/>
          <w:sz w:val="22"/>
          <w:szCs w:val="22"/>
        </w:rPr>
        <w:t>ITI subproject</w:t>
      </w:r>
      <w:r w:rsidRPr="002E731D">
        <w:rPr>
          <w:color w:val="auto"/>
          <w:sz w:val="22"/>
          <w:szCs w:val="22"/>
        </w:rPr>
        <w:t xml:space="preserve"> components have only minor, localized, temporary and insignificant environmental impacts. These can be easily mitigated through adequate mitigation measures and regular monitoring during the design, construction and post construction phases of the sub-project. Negative impacts on water, air quality and noise levels during civil works &amp; operation phase, which will be appropriately monitored and adequately mitigated. This report has not identified any comprehensive, broad, diverse or irreversible adverse impacts caused by the sub project. Based on the findings of the IEE, the classification of the sub-project as Category “B” is confirmed. No further special study or detailed EIA needs to be undertaken to comply with ADB SPS (2009).</w:t>
      </w:r>
    </w:p>
    <w:p w:rsidR="00A77E27" w:rsidRPr="002E731D" w:rsidRDefault="00A77E27" w:rsidP="00A77E27">
      <w:pPr>
        <w:pStyle w:val="Default"/>
        <w:widowControl w:val="0"/>
        <w:ind w:left="630"/>
        <w:jc w:val="both"/>
        <w:rPr>
          <w:color w:val="auto"/>
          <w:sz w:val="22"/>
          <w:szCs w:val="22"/>
        </w:rPr>
      </w:pPr>
    </w:p>
    <w:p w:rsidR="00A77E27" w:rsidRPr="002E731D" w:rsidRDefault="00A77E27" w:rsidP="00A77E27">
      <w:pPr>
        <w:jc w:val="right"/>
        <w:rPr>
          <w:rFonts w:cs="Arial"/>
          <w:b/>
        </w:rPr>
      </w:pPr>
    </w:p>
    <w:p w:rsidR="00A77E27" w:rsidRPr="002E731D" w:rsidRDefault="00A77E27" w:rsidP="00A77E27">
      <w:pPr>
        <w:jc w:val="right"/>
        <w:rPr>
          <w:rFonts w:cs="Arial"/>
          <w:b/>
        </w:rPr>
      </w:pPr>
    </w:p>
    <w:p w:rsidR="00A77E27" w:rsidRPr="002E731D" w:rsidRDefault="00A77E27" w:rsidP="00A77E27">
      <w:pPr>
        <w:jc w:val="right"/>
        <w:rPr>
          <w:rFonts w:cs="Arial"/>
          <w:b/>
        </w:rPr>
      </w:pPr>
    </w:p>
    <w:p w:rsidR="00A77E27" w:rsidRPr="002E731D" w:rsidRDefault="00A77E27" w:rsidP="00A77E27">
      <w:pPr>
        <w:jc w:val="right"/>
        <w:rPr>
          <w:rFonts w:cs="Arial"/>
          <w:b/>
        </w:rPr>
      </w:pPr>
    </w:p>
    <w:p w:rsidR="00A77E27" w:rsidRPr="002E731D" w:rsidRDefault="00A77E27" w:rsidP="00A77E27">
      <w:pPr>
        <w:jc w:val="right"/>
        <w:rPr>
          <w:rFonts w:cs="Arial"/>
          <w:b/>
        </w:rPr>
      </w:pPr>
    </w:p>
    <w:p w:rsidR="00A77E27" w:rsidRPr="002E731D" w:rsidRDefault="00A77E27" w:rsidP="00A77E27">
      <w:pPr>
        <w:jc w:val="right"/>
        <w:rPr>
          <w:rFonts w:cs="Arial"/>
          <w:b/>
        </w:rPr>
      </w:pPr>
    </w:p>
    <w:p w:rsidR="00A77E27" w:rsidRPr="002E731D" w:rsidRDefault="00A77E27" w:rsidP="00A77E27">
      <w:pPr>
        <w:jc w:val="right"/>
        <w:rPr>
          <w:rFonts w:cs="Arial"/>
          <w:b/>
        </w:rPr>
      </w:pPr>
    </w:p>
    <w:p w:rsidR="006702E9" w:rsidRPr="002E731D" w:rsidRDefault="006702E9" w:rsidP="00A77E27">
      <w:pPr>
        <w:jc w:val="right"/>
        <w:rPr>
          <w:rFonts w:cs="Arial"/>
          <w:b/>
        </w:rPr>
      </w:pPr>
    </w:p>
    <w:p w:rsidR="00A77E27" w:rsidRPr="002E731D" w:rsidRDefault="00A77E27" w:rsidP="00A77E27">
      <w:pPr>
        <w:jc w:val="right"/>
        <w:rPr>
          <w:rFonts w:cs="Arial"/>
          <w:b/>
        </w:rPr>
      </w:pPr>
    </w:p>
    <w:p w:rsidR="00A77E27" w:rsidRPr="002E731D" w:rsidRDefault="00A77E27" w:rsidP="00A77E27">
      <w:pPr>
        <w:rPr>
          <w:rFonts w:cs="Arial"/>
          <w:b/>
          <w:bCs/>
        </w:rPr>
      </w:pPr>
      <w:r w:rsidRPr="002E731D">
        <w:rPr>
          <w:rFonts w:cs="Arial"/>
          <w:b/>
          <w:bCs/>
        </w:rPr>
        <w:br w:type="page"/>
      </w:r>
    </w:p>
    <w:p w:rsidR="009D0BCE" w:rsidRPr="002E731D" w:rsidRDefault="009D0BCE" w:rsidP="009D0BCE">
      <w:pPr>
        <w:pStyle w:val="Heading1"/>
        <w:spacing w:line="276" w:lineRule="auto"/>
        <w:ind w:left="432"/>
        <w:rPr>
          <w:rFonts w:cs="Arial"/>
          <w:szCs w:val="22"/>
        </w:rPr>
      </w:pPr>
      <w:bookmarkStart w:id="1110" w:name="_Toc50152374"/>
      <w:bookmarkStart w:id="1111" w:name="_Toc50152499"/>
      <w:bookmarkStart w:id="1112" w:name="_Toc484189315"/>
      <w:bookmarkStart w:id="1113" w:name="_Toc487309343"/>
      <w:bookmarkStart w:id="1114" w:name="_Toc523921655"/>
      <w:bookmarkStart w:id="1115" w:name="_Toc3577776"/>
      <w:r w:rsidRPr="002E731D">
        <w:rPr>
          <w:rFonts w:eastAsia="Times New Roman" w:cs="Arial"/>
          <w:bCs/>
          <w:szCs w:val="22"/>
          <w:lang w:val="en-IN" w:eastAsia="en-US"/>
        </w:rPr>
        <w:t xml:space="preserve">Annexure-1:  ITI </w:t>
      </w:r>
      <w:r w:rsidR="000F7297" w:rsidRPr="002E731D">
        <w:rPr>
          <w:rFonts w:cs="Arial"/>
          <w:szCs w:val="22"/>
        </w:rPr>
        <w:t>SITE PHOTOGRAPHS</w:t>
      </w:r>
      <w:bookmarkEnd w:id="1110"/>
      <w:bookmarkEnd w:id="1111"/>
      <w:r w:rsidRPr="002E731D">
        <w:rPr>
          <w:rFonts w:cs="Arial"/>
          <w:szCs w:val="22"/>
        </w:rPr>
        <w:t xml:space="preserve"> </w:t>
      </w:r>
    </w:p>
    <w:p w:rsidR="000F7297" w:rsidRPr="002E731D" w:rsidRDefault="000F7297" w:rsidP="000F7297">
      <w:pPr>
        <w:rPr>
          <w:lang w:val="de-DE" w:eastAsia="de-DE"/>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4621"/>
        <w:gridCol w:w="4622"/>
      </w:tblGrid>
      <w:tr w:rsidR="002E731D" w:rsidRPr="002E731D" w:rsidTr="000F7297">
        <w:trPr>
          <w:trHeight w:val="3600"/>
        </w:trPr>
        <w:tc>
          <w:tcPr>
            <w:tcW w:w="4621" w:type="dxa"/>
            <w:vAlign w:val="center"/>
          </w:tcPr>
          <w:p w:rsidR="000F7297" w:rsidRPr="002E731D" w:rsidRDefault="000F7297" w:rsidP="000F7297">
            <w:pPr>
              <w:jc w:val="center"/>
              <w:rPr>
                <w:lang w:val="de-DE" w:eastAsia="de-DE"/>
              </w:rPr>
            </w:pPr>
            <w:r w:rsidRPr="002E731D">
              <w:rPr>
                <w:noProof/>
              </w:rPr>
              <w:drawing>
                <wp:inline distT="0" distB="0" distL="0" distR="0">
                  <wp:extent cx="2743200" cy="2055806"/>
                  <wp:effectExtent l="19050" t="0" r="0" b="0"/>
                  <wp:docPr id="12" name="Picture 11" descr="ITI Chhattari Site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I Chhattari Site View.jpg"/>
                          <pic:cNvPicPr/>
                        </pic:nvPicPr>
                        <pic:blipFill>
                          <a:blip r:embed="rId64" cstate="screen"/>
                          <a:stretch>
                            <a:fillRect/>
                          </a:stretch>
                        </pic:blipFill>
                        <pic:spPr>
                          <a:xfrm>
                            <a:off x="0" y="0"/>
                            <a:ext cx="2743200" cy="2055806"/>
                          </a:xfrm>
                          <a:prstGeom prst="rect">
                            <a:avLst/>
                          </a:prstGeom>
                        </pic:spPr>
                      </pic:pic>
                    </a:graphicData>
                  </a:graphic>
                </wp:inline>
              </w:drawing>
            </w:r>
          </w:p>
        </w:tc>
        <w:tc>
          <w:tcPr>
            <w:tcW w:w="4622" w:type="dxa"/>
            <w:vAlign w:val="center"/>
          </w:tcPr>
          <w:p w:rsidR="000F7297" w:rsidRPr="002E731D" w:rsidRDefault="000F7297" w:rsidP="000F7297">
            <w:pPr>
              <w:jc w:val="center"/>
              <w:rPr>
                <w:lang w:val="de-DE" w:eastAsia="de-DE"/>
              </w:rPr>
            </w:pPr>
            <w:r w:rsidRPr="002E731D">
              <w:rPr>
                <w:noProof/>
              </w:rPr>
              <w:drawing>
                <wp:inline distT="0" distB="0" distL="0" distR="0">
                  <wp:extent cx="2741074" cy="2055806"/>
                  <wp:effectExtent l="19050" t="0" r="2126" b="0"/>
                  <wp:docPr id="13" name="Picture 11" descr="ITI Chhattari Site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I Chhattari Site View.jpg"/>
                          <pic:cNvPicPr/>
                        </pic:nvPicPr>
                        <pic:blipFill>
                          <a:blip r:embed="rId65" cstate="screen"/>
                          <a:stretch>
                            <a:fillRect/>
                          </a:stretch>
                        </pic:blipFill>
                        <pic:spPr>
                          <a:xfrm>
                            <a:off x="0" y="0"/>
                            <a:ext cx="2741074" cy="2055806"/>
                          </a:xfrm>
                          <a:prstGeom prst="rect">
                            <a:avLst/>
                          </a:prstGeom>
                        </pic:spPr>
                      </pic:pic>
                    </a:graphicData>
                  </a:graphic>
                </wp:inline>
              </w:drawing>
            </w:r>
          </w:p>
        </w:tc>
      </w:tr>
      <w:tr w:rsidR="002E731D" w:rsidRPr="002E731D" w:rsidTr="000F7297">
        <w:trPr>
          <w:trHeight w:val="720"/>
        </w:trPr>
        <w:tc>
          <w:tcPr>
            <w:tcW w:w="4621" w:type="dxa"/>
            <w:vAlign w:val="center"/>
          </w:tcPr>
          <w:p w:rsidR="000F7297" w:rsidRPr="002E731D" w:rsidRDefault="000F7297" w:rsidP="000F7297">
            <w:pPr>
              <w:jc w:val="center"/>
              <w:rPr>
                <w:b/>
                <w:lang w:val="de-DE" w:eastAsia="de-DE"/>
              </w:rPr>
            </w:pPr>
            <w:r w:rsidRPr="002E731D">
              <w:rPr>
                <w:b/>
                <w:lang w:val="de-DE" w:eastAsia="de-DE"/>
              </w:rPr>
              <w:t>ITI Chhattari Site View</w:t>
            </w:r>
          </w:p>
        </w:tc>
        <w:tc>
          <w:tcPr>
            <w:tcW w:w="4622" w:type="dxa"/>
            <w:vAlign w:val="center"/>
          </w:tcPr>
          <w:p w:rsidR="000F7297" w:rsidRPr="002E731D" w:rsidRDefault="000F7297" w:rsidP="000F7297">
            <w:pPr>
              <w:jc w:val="center"/>
              <w:rPr>
                <w:b/>
                <w:lang w:val="de-DE" w:eastAsia="de-DE"/>
              </w:rPr>
            </w:pPr>
            <w:r w:rsidRPr="002E731D">
              <w:rPr>
                <w:b/>
                <w:lang w:val="de-DE" w:eastAsia="de-DE"/>
              </w:rPr>
              <w:t>Another View of ITI Chhattari Site</w:t>
            </w:r>
          </w:p>
        </w:tc>
      </w:tr>
      <w:tr w:rsidR="002E731D" w:rsidRPr="002E731D" w:rsidTr="000F7297">
        <w:trPr>
          <w:trHeight w:val="3600"/>
        </w:trPr>
        <w:tc>
          <w:tcPr>
            <w:tcW w:w="4621" w:type="dxa"/>
            <w:vAlign w:val="center"/>
          </w:tcPr>
          <w:p w:rsidR="000F7297" w:rsidRPr="002E731D" w:rsidRDefault="000F7297" w:rsidP="000F7297">
            <w:pPr>
              <w:jc w:val="center"/>
              <w:rPr>
                <w:b/>
                <w:lang w:val="de-DE" w:eastAsia="de-DE"/>
              </w:rPr>
            </w:pPr>
            <w:r w:rsidRPr="002E731D">
              <w:rPr>
                <w:b/>
                <w:noProof/>
              </w:rPr>
              <w:drawing>
                <wp:inline distT="0" distB="0" distL="0" distR="0">
                  <wp:extent cx="2741074" cy="2055806"/>
                  <wp:effectExtent l="19050" t="0" r="2126" b="0"/>
                  <wp:docPr id="16" name="Picture 11" descr="ITI Chhattari Site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I Chhattari Site View.jpg"/>
                          <pic:cNvPicPr/>
                        </pic:nvPicPr>
                        <pic:blipFill>
                          <a:blip r:embed="rId66" cstate="screen"/>
                          <a:stretch>
                            <a:fillRect/>
                          </a:stretch>
                        </pic:blipFill>
                        <pic:spPr>
                          <a:xfrm>
                            <a:off x="0" y="0"/>
                            <a:ext cx="2741074" cy="2055806"/>
                          </a:xfrm>
                          <a:prstGeom prst="rect">
                            <a:avLst/>
                          </a:prstGeom>
                        </pic:spPr>
                      </pic:pic>
                    </a:graphicData>
                  </a:graphic>
                </wp:inline>
              </w:drawing>
            </w:r>
          </w:p>
        </w:tc>
        <w:tc>
          <w:tcPr>
            <w:tcW w:w="4622" w:type="dxa"/>
            <w:vAlign w:val="center"/>
          </w:tcPr>
          <w:p w:rsidR="000F7297" w:rsidRPr="002E731D" w:rsidRDefault="000F7297" w:rsidP="000F7297">
            <w:pPr>
              <w:jc w:val="center"/>
              <w:rPr>
                <w:b/>
                <w:lang w:val="de-DE" w:eastAsia="de-DE"/>
              </w:rPr>
            </w:pPr>
            <w:r w:rsidRPr="002E731D">
              <w:rPr>
                <w:b/>
                <w:noProof/>
              </w:rPr>
              <w:drawing>
                <wp:inline distT="0" distB="0" distL="0" distR="0">
                  <wp:extent cx="2741074" cy="2055806"/>
                  <wp:effectExtent l="19050" t="0" r="2126" b="0"/>
                  <wp:docPr id="14" name="Picture 11" descr="ITI Chhattari Site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I Chhattari Site View.jpg"/>
                          <pic:cNvPicPr/>
                        </pic:nvPicPr>
                        <pic:blipFill>
                          <a:blip r:embed="rId67" cstate="screen"/>
                          <a:stretch>
                            <a:fillRect/>
                          </a:stretch>
                        </pic:blipFill>
                        <pic:spPr>
                          <a:xfrm>
                            <a:off x="0" y="0"/>
                            <a:ext cx="2741074" cy="2055806"/>
                          </a:xfrm>
                          <a:prstGeom prst="rect">
                            <a:avLst/>
                          </a:prstGeom>
                        </pic:spPr>
                      </pic:pic>
                    </a:graphicData>
                  </a:graphic>
                </wp:inline>
              </w:drawing>
            </w:r>
          </w:p>
        </w:tc>
      </w:tr>
      <w:tr w:rsidR="002E731D" w:rsidRPr="002E731D" w:rsidTr="000F7297">
        <w:trPr>
          <w:trHeight w:val="720"/>
        </w:trPr>
        <w:tc>
          <w:tcPr>
            <w:tcW w:w="4621" w:type="dxa"/>
            <w:vAlign w:val="center"/>
          </w:tcPr>
          <w:p w:rsidR="000F7297" w:rsidRPr="002E731D" w:rsidRDefault="000F7297" w:rsidP="000F7297">
            <w:pPr>
              <w:jc w:val="center"/>
              <w:rPr>
                <w:b/>
                <w:lang w:val="de-DE" w:eastAsia="de-DE"/>
              </w:rPr>
            </w:pPr>
            <w:r w:rsidRPr="002E731D">
              <w:rPr>
                <w:b/>
                <w:lang w:val="de-DE" w:eastAsia="de-DE"/>
              </w:rPr>
              <w:t>Site photograph showing no Presence of Trees</w:t>
            </w:r>
          </w:p>
        </w:tc>
        <w:tc>
          <w:tcPr>
            <w:tcW w:w="4622" w:type="dxa"/>
            <w:vAlign w:val="center"/>
          </w:tcPr>
          <w:p w:rsidR="000F7297" w:rsidRPr="002E731D" w:rsidRDefault="000F7297" w:rsidP="000F7297">
            <w:pPr>
              <w:jc w:val="center"/>
              <w:rPr>
                <w:b/>
                <w:lang w:val="de-DE" w:eastAsia="de-DE"/>
              </w:rPr>
            </w:pPr>
            <w:r w:rsidRPr="002E731D">
              <w:rPr>
                <w:b/>
                <w:lang w:val="de-DE" w:eastAsia="de-DE"/>
              </w:rPr>
              <w:t>Trees Seen  Beyond Site Boundary</w:t>
            </w:r>
          </w:p>
        </w:tc>
      </w:tr>
      <w:tr w:rsidR="002E731D" w:rsidRPr="002E731D" w:rsidTr="000F7297">
        <w:trPr>
          <w:trHeight w:val="3456"/>
        </w:trPr>
        <w:tc>
          <w:tcPr>
            <w:tcW w:w="9243" w:type="dxa"/>
            <w:gridSpan w:val="2"/>
            <w:vAlign w:val="center"/>
          </w:tcPr>
          <w:p w:rsidR="000F7297" w:rsidRPr="002E731D" w:rsidRDefault="000F7297" w:rsidP="000F7297">
            <w:pPr>
              <w:jc w:val="center"/>
              <w:rPr>
                <w:b/>
                <w:lang w:val="de-DE" w:eastAsia="de-DE"/>
              </w:rPr>
            </w:pPr>
            <w:r w:rsidRPr="002E731D">
              <w:rPr>
                <w:b/>
                <w:noProof/>
              </w:rPr>
              <w:drawing>
                <wp:inline distT="0" distB="0" distL="0" distR="0">
                  <wp:extent cx="5669280" cy="1290733"/>
                  <wp:effectExtent l="19050" t="0" r="7620" b="0"/>
                  <wp:docPr id="17" name="Picture 16" descr="View of Site showing no encumbarance, squatters and encroach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ew of Site showing no encumbarance, squatters and encroachers.jpg"/>
                          <pic:cNvPicPr/>
                        </pic:nvPicPr>
                        <pic:blipFill>
                          <a:blip r:embed="rId68" cstate="screen"/>
                          <a:stretch>
                            <a:fillRect/>
                          </a:stretch>
                        </pic:blipFill>
                        <pic:spPr>
                          <a:xfrm>
                            <a:off x="0" y="0"/>
                            <a:ext cx="5669280" cy="1290733"/>
                          </a:xfrm>
                          <a:prstGeom prst="rect">
                            <a:avLst/>
                          </a:prstGeom>
                        </pic:spPr>
                      </pic:pic>
                    </a:graphicData>
                  </a:graphic>
                </wp:inline>
              </w:drawing>
            </w:r>
          </w:p>
        </w:tc>
      </w:tr>
      <w:tr w:rsidR="000F7297" w:rsidRPr="002E731D" w:rsidTr="000F7297">
        <w:trPr>
          <w:trHeight w:val="576"/>
        </w:trPr>
        <w:tc>
          <w:tcPr>
            <w:tcW w:w="9243" w:type="dxa"/>
            <w:gridSpan w:val="2"/>
            <w:vAlign w:val="center"/>
          </w:tcPr>
          <w:p w:rsidR="000F7297" w:rsidRPr="002E731D" w:rsidRDefault="000F7297" w:rsidP="000F7297">
            <w:pPr>
              <w:jc w:val="center"/>
              <w:rPr>
                <w:b/>
                <w:lang w:val="de-DE" w:eastAsia="de-DE"/>
              </w:rPr>
            </w:pPr>
            <w:r w:rsidRPr="002E731D">
              <w:rPr>
                <w:b/>
                <w:lang w:val="de-DE" w:eastAsia="de-DE"/>
              </w:rPr>
              <w:t>Panoramic View of Site showing no encumbarance, squatters and encroachers</w:t>
            </w:r>
          </w:p>
        </w:tc>
      </w:tr>
    </w:tbl>
    <w:p w:rsidR="000F7297" w:rsidRPr="002E731D" w:rsidRDefault="000F7297" w:rsidP="000F7297">
      <w:pPr>
        <w:rPr>
          <w:lang w:val="de-DE" w:eastAsia="de-DE"/>
        </w:rPr>
      </w:pPr>
    </w:p>
    <w:p w:rsidR="00A77E27" w:rsidRPr="002E731D" w:rsidRDefault="00A77E27" w:rsidP="00A77E27">
      <w:pPr>
        <w:pStyle w:val="Heading1"/>
        <w:spacing w:line="276" w:lineRule="auto"/>
        <w:ind w:left="432"/>
        <w:rPr>
          <w:rFonts w:cs="Arial"/>
          <w:szCs w:val="22"/>
        </w:rPr>
      </w:pPr>
      <w:bookmarkStart w:id="1116" w:name="_Toc50152375"/>
      <w:bookmarkStart w:id="1117" w:name="_Toc50152500"/>
      <w:r w:rsidRPr="002E731D">
        <w:rPr>
          <w:rFonts w:eastAsia="Times New Roman" w:cs="Arial"/>
          <w:bCs/>
          <w:szCs w:val="22"/>
          <w:lang w:val="en-IN" w:eastAsia="en-US"/>
        </w:rPr>
        <w:t>Annexure-</w:t>
      </w:r>
      <w:bookmarkStart w:id="1118" w:name="_Toc459387981"/>
      <w:bookmarkStart w:id="1119" w:name="_Toc473409024"/>
      <w:r w:rsidR="009D0BCE" w:rsidRPr="002E731D">
        <w:rPr>
          <w:rFonts w:eastAsia="Times New Roman" w:cs="Arial"/>
          <w:bCs/>
          <w:szCs w:val="22"/>
          <w:lang w:val="en-IN" w:eastAsia="en-US"/>
        </w:rPr>
        <w:t>2</w:t>
      </w:r>
      <w:r w:rsidRPr="002E731D">
        <w:rPr>
          <w:rFonts w:eastAsia="Times New Roman" w:cs="Arial"/>
          <w:bCs/>
          <w:szCs w:val="22"/>
          <w:lang w:val="en-IN" w:eastAsia="en-US"/>
        </w:rPr>
        <w:t xml:space="preserve">: </w:t>
      </w:r>
      <w:r w:rsidRPr="002E731D">
        <w:rPr>
          <w:rFonts w:cs="Arial"/>
          <w:szCs w:val="22"/>
        </w:rPr>
        <w:t>Rapid Environmental Assessment (REA) Checklist</w:t>
      </w:r>
      <w:bookmarkEnd w:id="1112"/>
      <w:bookmarkEnd w:id="1113"/>
      <w:bookmarkEnd w:id="1114"/>
      <w:bookmarkEnd w:id="1115"/>
      <w:bookmarkEnd w:id="1116"/>
      <w:bookmarkEnd w:id="1117"/>
      <w:bookmarkEnd w:id="1118"/>
      <w:bookmarkEnd w:id="11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000" w:firstRow="0" w:lastRow="0" w:firstColumn="0" w:lastColumn="0" w:noHBand="0" w:noVBand="0"/>
      </w:tblPr>
      <w:tblGrid>
        <w:gridCol w:w="9243"/>
      </w:tblGrid>
      <w:tr w:rsidR="002E731D" w:rsidRPr="002E731D" w:rsidTr="00BB0AA0">
        <w:trPr>
          <w:trHeight w:val="3599"/>
        </w:trPr>
        <w:tc>
          <w:tcPr>
            <w:tcW w:w="5000" w:type="pct"/>
            <w:shd w:val="clear" w:color="auto" w:fill="E6E6E6"/>
          </w:tcPr>
          <w:p w:rsidR="00A77E27" w:rsidRPr="002E731D" w:rsidRDefault="00A77E27" w:rsidP="00BB0AA0">
            <w:pPr>
              <w:rPr>
                <w:rFonts w:cs="Arial"/>
                <w:b/>
                <w:bCs/>
                <w:sz w:val="20"/>
              </w:rPr>
            </w:pPr>
            <w:r w:rsidRPr="002E731D">
              <w:rPr>
                <w:rFonts w:cs="Arial"/>
                <w:b/>
                <w:bCs/>
                <w:sz w:val="20"/>
              </w:rPr>
              <w:t>Instructions:</w:t>
            </w:r>
          </w:p>
          <w:p w:rsidR="00A77E27" w:rsidRPr="002E731D" w:rsidRDefault="00A77E27" w:rsidP="00BB0AA0">
            <w:pPr>
              <w:pStyle w:val="Heading3"/>
              <w:numPr>
                <w:ilvl w:val="0"/>
                <w:numId w:val="0"/>
              </w:numPr>
              <w:ind w:left="330" w:hanging="330"/>
              <w:rPr>
                <w:rFonts w:cs="Arial"/>
                <w:b w:val="0"/>
                <w:sz w:val="20"/>
              </w:rPr>
            </w:pPr>
            <w:bookmarkStart w:id="1120" w:name="_Toc459387982"/>
            <w:bookmarkStart w:id="1121" w:name="_Toc473409025"/>
            <w:bookmarkStart w:id="1122" w:name="_Toc473412419"/>
            <w:bookmarkStart w:id="1123" w:name="_Toc473412705"/>
            <w:bookmarkStart w:id="1124" w:name="_Toc484189316"/>
            <w:bookmarkStart w:id="1125" w:name="_Toc487309344"/>
            <w:r w:rsidRPr="002E731D">
              <w:rPr>
                <w:rFonts w:cs="Arial"/>
                <w:b w:val="0"/>
                <w:sz w:val="20"/>
              </w:rPr>
              <w:t xml:space="preserve">(i)  The project team completes this checklist to support the environmental classification of a project. It is to be attached to the environmental categorization form and submitted to the </w:t>
            </w:r>
            <w:r w:rsidRPr="002E731D">
              <w:rPr>
                <w:rFonts w:cs="Arial"/>
                <w:b w:val="0"/>
                <w:bCs/>
                <w:sz w:val="20"/>
              </w:rPr>
              <w:t>Environment and Safeguards Division (RSES) for endorsement by Director, RSES and for approval by the Chief Compliance Officer.</w:t>
            </w:r>
            <w:bookmarkEnd w:id="1120"/>
            <w:bookmarkEnd w:id="1121"/>
            <w:bookmarkEnd w:id="1122"/>
            <w:bookmarkEnd w:id="1123"/>
            <w:bookmarkEnd w:id="1124"/>
            <w:bookmarkEnd w:id="1125"/>
          </w:p>
          <w:p w:rsidR="00A77E27" w:rsidRPr="002E731D" w:rsidRDefault="00A77E27" w:rsidP="00BB0AA0">
            <w:pPr>
              <w:ind w:left="330" w:right="180" w:hanging="330"/>
              <w:rPr>
                <w:rFonts w:cs="Arial"/>
                <w:sz w:val="20"/>
              </w:rPr>
            </w:pPr>
            <w:r w:rsidRPr="002E731D">
              <w:rPr>
                <w:rFonts w:cs="Arial"/>
                <w:sz w:val="20"/>
              </w:rPr>
              <w:t xml:space="preserve">(ii) </w:t>
            </w:r>
            <w:r w:rsidRPr="002E731D">
              <w:rPr>
                <w:rFonts w:cs="Arial"/>
                <w:sz w:val="20"/>
                <w:szCs w:val="20"/>
              </w:rPr>
              <w:t>This checklist focuses on environmental issues and concerns. To ensure that social dimensions are adequately considered, refer also to ADB's (a) checklists on involuntary resettlement and Indigenous Peoples; (b) poverty reduction handbook; (c) staff guide to consultation and participation; and (d) gender checklists</w:t>
            </w:r>
            <w:r w:rsidRPr="002E731D">
              <w:rPr>
                <w:rFonts w:cs="Arial"/>
                <w:sz w:val="20"/>
              </w:rPr>
              <w:t>.</w:t>
            </w:r>
          </w:p>
          <w:p w:rsidR="00A77E27" w:rsidRPr="002E731D" w:rsidRDefault="00A77E27" w:rsidP="00BB0AA0">
            <w:pPr>
              <w:ind w:left="330" w:right="180" w:hanging="330"/>
              <w:rPr>
                <w:rFonts w:cs="Arial"/>
                <w:sz w:val="20"/>
              </w:rPr>
            </w:pPr>
            <w:r w:rsidRPr="002E731D">
              <w:rPr>
                <w:rFonts w:cs="Arial"/>
                <w:sz w:val="20"/>
              </w:rPr>
              <w:t>(iii) Answer the questions assuming the “without mitigation” case. The purpose is to identify potential impacts. Use the “remarks” section to discuss any anticipated mitigation measures.</w:t>
            </w:r>
          </w:p>
          <w:p w:rsidR="00A77E27" w:rsidRPr="002E731D" w:rsidRDefault="00A77E27" w:rsidP="00BB0AA0">
            <w:pPr>
              <w:rPr>
                <w:rFonts w:cs="Arial"/>
                <w:b/>
                <w:bCs/>
                <w:sz w:val="20"/>
              </w:rPr>
            </w:pPr>
          </w:p>
        </w:tc>
      </w:tr>
    </w:tbl>
    <w:p w:rsidR="00A77E27" w:rsidRPr="002E731D" w:rsidRDefault="00212CE6" w:rsidP="00A77E27">
      <w:pPr>
        <w:pStyle w:val="BodyTextIndent"/>
        <w:rPr>
          <w:sz w:val="20"/>
        </w:rPr>
      </w:pPr>
      <w:r w:rsidRPr="002E731D">
        <w:rPr>
          <w:noProof/>
          <w:sz w:val="20"/>
          <w:lang w:val="en-IN" w:eastAsia="en-IN"/>
        </w:rPr>
        <w:pict>
          <v:shapetype id="_x0000_t202" coordsize="21600,21600" o:spt="202" path="m,l,21600r21600,l21600,xe">
            <v:stroke joinstyle="miter"/>
            <v:path gradientshapeok="t" o:connecttype="rect"/>
          </v:shapetype>
          <v:shape id="Text Box 31" o:spid="_x0000_s1131" type="#_x0000_t202" style="position:absolute;left:0;text-align:left;margin-left:123pt;margin-top:14pt;width:325.5pt;height:28pt;z-index:2516602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">
            <v:textbox style="mso-next-textbox:#Text Box 31">
              <w:txbxContent>
                <w:p w:rsidR="004F59FA" w:rsidRPr="00D74AC6" w:rsidRDefault="004F59FA" w:rsidP="00A77E27">
                  <w:pPr>
                    <w:rPr>
                      <w:rFonts w:cs="Arial"/>
                    </w:rPr>
                  </w:pPr>
                  <w:r w:rsidRPr="00D74AC6">
                    <w:rPr>
                      <w:rFonts w:cs="Arial"/>
                    </w:rPr>
                    <w:t>India/ Supporting Skill Development in Himachal Pradesh</w:t>
                  </w:r>
                  <w:r>
                    <w:rPr>
                      <w:rFonts w:cs="Arial"/>
                    </w:rPr>
                    <w:t xml:space="preserve"> </w:t>
                  </w:r>
                </w:p>
                <w:p w:rsidR="004F59FA" w:rsidRDefault="004F59FA" w:rsidP="00A77E27"/>
              </w:txbxContent>
            </v:textbox>
          </v:shape>
        </w:pict>
      </w:r>
    </w:p>
    <w:p w:rsidR="00A77E27" w:rsidRPr="002E731D" w:rsidRDefault="00A77E27" w:rsidP="00A77E27">
      <w:pPr>
        <w:pStyle w:val="BodyTextIndent"/>
        <w:rPr>
          <w:rFonts w:cs="Arial"/>
          <w:b/>
          <w:bCs/>
        </w:rPr>
      </w:pPr>
      <w:r w:rsidRPr="002E731D">
        <w:rPr>
          <w:rFonts w:cs="Arial"/>
          <w:b/>
          <w:bCs/>
        </w:rPr>
        <w:t xml:space="preserve">Country/Project Title: </w:t>
      </w:r>
      <w:r w:rsidRPr="002E731D">
        <w:rPr>
          <w:rFonts w:cs="Arial"/>
          <w:b/>
          <w:bCs/>
        </w:rPr>
        <w:tab/>
      </w:r>
    </w:p>
    <w:p w:rsidR="00A77E27" w:rsidRPr="002E731D" w:rsidRDefault="00A77E27" w:rsidP="00A77E27">
      <w:pPr>
        <w:rPr>
          <w:rFonts w:cs="Arial"/>
          <w:sz w:val="20"/>
        </w:rPr>
      </w:pPr>
    </w:p>
    <w:p w:rsidR="00A77E27" w:rsidRPr="002E731D" w:rsidRDefault="00212CE6" w:rsidP="00A77E27">
      <w:pPr>
        <w:rPr>
          <w:rFonts w:cs="Arial"/>
          <w:sz w:val="20"/>
        </w:rPr>
      </w:pPr>
      <w:r w:rsidRPr="002E731D">
        <w:rPr>
          <w:rFonts w:cs="Arial"/>
          <w:b/>
          <w:bCs/>
          <w:noProof/>
          <w:sz w:val="20"/>
          <w:lang w:val="en-IN" w:eastAsia="en-IN"/>
        </w:rPr>
        <w:pict>
          <v:shape id="Text Box 32" o:spid="_x0000_s1132" type="#_x0000_t202" style="position:absolute;left:0;text-align:left;margin-left:123pt;margin-top:4.35pt;width:325.5pt;height:18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">
            <v:textbox style="mso-next-textbox:#Text Box 32">
              <w:txbxContent>
                <w:p w:rsidR="004F59FA" w:rsidRPr="00D74AC6" w:rsidRDefault="004F59FA" w:rsidP="00A77E27">
                  <w:pPr>
                    <w:rPr>
                      <w:rFonts w:cs="Arial"/>
                    </w:rPr>
                  </w:pPr>
                  <w:r w:rsidRPr="00D74AC6">
                    <w:rPr>
                      <w:rFonts w:cs="Arial"/>
                    </w:rPr>
                    <w:t>SAHS</w:t>
                  </w:r>
                </w:p>
                <w:p w:rsidR="004F59FA" w:rsidRDefault="004F59FA" w:rsidP="00A77E27"/>
              </w:txbxContent>
            </v:textbox>
          </v:shape>
        </w:pict>
      </w:r>
    </w:p>
    <w:p w:rsidR="00A77E27" w:rsidRPr="002E731D" w:rsidRDefault="00A77E27" w:rsidP="00A77E27">
      <w:pPr>
        <w:rPr>
          <w:rFonts w:cs="Arial"/>
          <w:sz w:val="20"/>
        </w:rPr>
      </w:pPr>
    </w:p>
    <w:p w:rsidR="00A77E27" w:rsidRPr="002E731D" w:rsidRDefault="00A77E27" w:rsidP="00A77E27">
      <w:pPr>
        <w:rPr>
          <w:rFonts w:cs="Arial"/>
          <w:sz w:val="20"/>
        </w:rPr>
      </w:pPr>
    </w:p>
    <w:p w:rsidR="00A77E27" w:rsidRPr="002E731D" w:rsidRDefault="00A77E27" w:rsidP="00A77E27">
      <w:pPr>
        <w:rPr>
          <w:rFonts w:cs="Arial"/>
          <w:b/>
          <w:bCs/>
          <w:sz w:val="20"/>
        </w:rPr>
      </w:pPr>
      <w:r w:rsidRPr="002E731D">
        <w:rPr>
          <w:rFonts w:cs="Arial"/>
          <w:b/>
          <w:bCs/>
          <w:sz w:val="20"/>
        </w:rPr>
        <w:t xml:space="preserve">Sector Division: </w:t>
      </w:r>
      <w:r w:rsidRPr="002E731D">
        <w:rPr>
          <w:rFonts w:cs="Arial"/>
          <w:b/>
          <w:bCs/>
          <w:sz w:val="20"/>
        </w:rPr>
        <w:tab/>
      </w:r>
      <w:r w:rsidRPr="002E731D">
        <w:rPr>
          <w:rFonts w:cs="Arial"/>
          <w:b/>
          <w:bCs/>
          <w:sz w:val="20"/>
        </w:rPr>
        <w:tab/>
      </w:r>
    </w:p>
    <w:tbl>
      <w:tblPr>
        <w:tblW w:w="5000" w:type="pct"/>
        <w:tblBorders>
          <w:top w:val="single" w:sz="12" w:space="0" w:color="000000"/>
          <w:left w:val="single" w:sz="12" w:space="0" w:color="000000"/>
          <w:bottom w:val="single" w:sz="6" w:space="0" w:color="000000"/>
          <w:right w:val="single" w:sz="12" w:space="0" w:color="000000"/>
          <w:insideH w:val="single" w:sz="8" w:space="0" w:color="000000"/>
          <w:insideV w:val="single" w:sz="8" w:space="0" w:color="000000"/>
        </w:tblBorders>
        <w:tblLook w:val="00A0" w:firstRow="1" w:lastRow="0" w:firstColumn="1" w:lastColumn="0" w:noHBand="0" w:noVBand="0"/>
      </w:tblPr>
      <w:tblGrid>
        <w:gridCol w:w="4695"/>
        <w:gridCol w:w="617"/>
        <w:gridCol w:w="531"/>
        <w:gridCol w:w="3400"/>
      </w:tblGrid>
      <w:tr w:rsidR="002E731D" w:rsidRPr="002E731D" w:rsidTr="00BB0AA0">
        <w:trPr>
          <w:trHeight w:val="340"/>
          <w:tblHeader/>
        </w:trPr>
        <w:tc>
          <w:tcPr>
            <w:tcW w:w="2540" w:type="pct"/>
            <w:shd w:val="clear" w:color="auto" w:fill="BFBFBF" w:themeFill="background1" w:themeFillShade="BF"/>
            <w:vAlign w:val="center"/>
          </w:tcPr>
          <w:p w:rsidR="00A77E27" w:rsidRPr="002E731D" w:rsidRDefault="00A77E27" w:rsidP="00BB0AA0">
            <w:pPr>
              <w:jc w:val="center"/>
              <w:rPr>
                <w:rFonts w:cs="Arial"/>
                <w:b/>
                <w:sz w:val="20"/>
                <w:szCs w:val="20"/>
              </w:rPr>
            </w:pPr>
            <w:r w:rsidRPr="002E731D">
              <w:rPr>
                <w:rFonts w:cs="Arial"/>
                <w:b/>
                <w:sz w:val="20"/>
                <w:szCs w:val="20"/>
              </w:rPr>
              <w:t>Screening Questions</w:t>
            </w:r>
          </w:p>
        </w:tc>
        <w:tc>
          <w:tcPr>
            <w:tcW w:w="334" w:type="pct"/>
            <w:shd w:val="clear" w:color="auto" w:fill="BFBFBF" w:themeFill="background1" w:themeFillShade="BF"/>
            <w:vAlign w:val="center"/>
          </w:tcPr>
          <w:p w:rsidR="00A77E27" w:rsidRPr="002E731D" w:rsidRDefault="00A77E27" w:rsidP="00BB0AA0">
            <w:pPr>
              <w:jc w:val="center"/>
              <w:rPr>
                <w:rFonts w:cs="Arial"/>
                <w:b/>
                <w:sz w:val="20"/>
                <w:szCs w:val="20"/>
              </w:rPr>
            </w:pPr>
            <w:r w:rsidRPr="002E731D">
              <w:rPr>
                <w:rFonts w:cs="Arial"/>
                <w:b/>
                <w:sz w:val="20"/>
                <w:szCs w:val="20"/>
              </w:rPr>
              <w:t>Yes</w:t>
            </w:r>
          </w:p>
        </w:tc>
        <w:tc>
          <w:tcPr>
            <w:tcW w:w="287" w:type="pct"/>
            <w:shd w:val="clear" w:color="auto" w:fill="BFBFBF" w:themeFill="background1" w:themeFillShade="BF"/>
            <w:vAlign w:val="center"/>
          </w:tcPr>
          <w:p w:rsidR="00A77E27" w:rsidRPr="002E731D" w:rsidRDefault="00A77E27" w:rsidP="00BB0AA0">
            <w:pPr>
              <w:jc w:val="center"/>
              <w:rPr>
                <w:rFonts w:cs="Arial"/>
                <w:b/>
                <w:sz w:val="20"/>
                <w:szCs w:val="20"/>
              </w:rPr>
            </w:pPr>
            <w:r w:rsidRPr="002E731D">
              <w:rPr>
                <w:rFonts w:cs="Arial"/>
                <w:b/>
                <w:sz w:val="20"/>
                <w:szCs w:val="20"/>
              </w:rPr>
              <w:t>No</w:t>
            </w:r>
          </w:p>
        </w:tc>
        <w:tc>
          <w:tcPr>
            <w:tcW w:w="1839" w:type="pct"/>
            <w:shd w:val="clear" w:color="auto" w:fill="BFBFBF" w:themeFill="background1" w:themeFillShade="BF"/>
            <w:vAlign w:val="center"/>
          </w:tcPr>
          <w:p w:rsidR="00A77E27" w:rsidRPr="002E731D" w:rsidRDefault="00A77E27" w:rsidP="00BB0AA0">
            <w:pPr>
              <w:jc w:val="center"/>
              <w:rPr>
                <w:rFonts w:cs="Arial"/>
                <w:b/>
                <w:sz w:val="20"/>
                <w:szCs w:val="20"/>
              </w:rPr>
            </w:pPr>
            <w:r w:rsidRPr="002E731D">
              <w:rPr>
                <w:rFonts w:cs="Arial"/>
                <w:b/>
                <w:sz w:val="20"/>
                <w:szCs w:val="20"/>
              </w:rPr>
              <w:t>Remarks</w:t>
            </w:r>
          </w:p>
        </w:tc>
      </w:tr>
      <w:tr w:rsidR="002E731D" w:rsidRPr="002E731D" w:rsidTr="00BB0AA0">
        <w:trPr>
          <w:cantSplit/>
          <w:trHeight w:val="340"/>
        </w:trPr>
        <w:tc>
          <w:tcPr>
            <w:tcW w:w="2540" w:type="pct"/>
            <w:shd w:val="clear" w:color="C0C0C0" w:fill="FFFFFF"/>
          </w:tcPr>
          <w:p w:rsidR="00A77E27" w:rsidRPr="002E731D" w:rsidRDefault="00A77E27" w:rsidP="00BB0AA0">
            <w:pPr>
              <w:pStyle w:val="Title"/>
              <w:tabs>
                <w:tab w:val="left" w:pos="360"/>
              </w:tabs>
              <w:jc w:val="left"/>
              <w:rPr>
                <w:rFonts w:cs="Arial"/>
                <w:caps w:val="0"/>
                <w:sz w:val="20"/>
              </w:rPr>
            </w:pPr>
            <w:r w:rsidRPr="002E731D">
              <w:rPr>
                <w:rFonts w:cs="Arial"/>
                <w:caps w:val="0"/>
                <w:sz w:val="20"/>
              </w:rPr>
              <w:t>A.</w:t>
            </w:r>
            <w:r w:rsidRPr="002E731D">
              <w:rPr>
                <w:rFonts w:cs="Arial"/>
                <w:caps w:val="0"/>
                <w:sz w:val="20"/>
              </w:rPr>
              <w:tab/>
              <w:t xml:space="preserve">Project </w:t>
            </w:r>
            <w:r w:rsidR="00C61B42" w:rsidRPr="002E731D">
              <w:rPr>
                <w:rFonts w:cs="Arial"/>
                <w:caps w:val="0"/>
                <w:sz w:val="20"/>
              </w:rPr>
              <w:t>Sitting</w:t>
            </w:r>
          </w:p>
          <w:p w:rsidR="00A77E27" w:rsidRPr="002E731D" w:rsidRDefault="00A77E27" w:rsidP="00BB0AA0">
            <w:pPr>
              <w:pStyle w:val="Title"/>
              <w:jc w:val="left"/>
              <w:rPr>
                <w:rFonts w:cs="Arial"/>
                <w:b w:val="0"/>
                <w:bCs/>
                <w:caps w:val="0"/>
                <w:sz w:val="20"/>
              </w:rPr>
            </w:pPr>
            <w:r w:rsidRPr="002E731D">
              <w:rPr>
                <w:rFonts w:cs="Arial"/>
                <w:b w:val="0"/>
                <w:bCs/>
                <w:caps w:val="0"/>
                <w:sz w:val="20"/>
              </w:rPr>
              <w:t xml:space="preserve">Is the project area adjacent to or within any of the following </w:t>
            </w:r>
            <w:r w:rsidR="005E2629" w:rsidRPr="002E731D">
              <w:rPr>
                <w:rFonts w:cs="Arial"/>
                <w:b w:val="0"/>
                <w:bCs/>
                <w:caps w:val="0"/>
                <w:sz w:val="20"/>
              </w:rPr>
              <w:t>areas?</w:t>
            </w:r>
          </w:p>
          <w:p w:rsidR="00A77E27" w:rsidRPr="002E731D" w:rsidRDefault="00A77E27" w:rsidP="00BB0AA0">
            <w:pPr>
              <w:pStyle w:val="Title"/>
              <w:jc w:val="left"/>
              <w:rPr>
                <w:rFonts w:cs="Arial"/>
                <w:b w:val="0"/>
                <w:bCs/>
                <w:caps w:val="0"/>
                <w:sz w:val="20"/>
              </w:rPr>
            </w:pPr>
          </w:p>
        </w:tc>
        <w:tc>
          <w:tcPr>
            <w:tcW w:w="334" w:type="pct"/>
            <w:shd w:val="clear" w:color="C0C0C0" w:fill="FFFFFF"/>
          </w:tcPr>
          <w:p w:rsidR="00A77E27" w:rsidRPr="002E731D" w:rsidRDefault="00A77E27" w:rsidP="00BB0AA0">
            <w:pPr>
              <w:rPr>
                <w:rFonts w:cs="Arial"/>
                <w:b/>
                <w:bCs/>
                <w:sz w:val="20"/>
                <w:szCs w:val="20"/>
              </w:rPr>
            </w:pPr>
          </w:p>
          <w:p w:rsidR="00A77E27" w:rsidRPr="002E731D" w:rsidRDefault="00A77E27" w:rsidP="00BB0AA0">
            <w:pPr>
              <w:rPr>
                <w:rFonts w:cs="Arial"/>
                <w:b/>
                <w:bCs/>
                <w:sz w:val="20"/>
                <w:szCs w:val="20"/>
              </w:rPr>
            </w:pPr>
          </w:p>
          <w:p w:rsidR="00A77E27" w:rsidRPr="002E731D" w:rsidRDefault="00A77E27" w:rsidP="00BB0AA0">
            <w:pPr>
              <w:rPr>
                <w:rFonts w:cs="Arial"/>
                <w:b/>
                <w:bCs/>
                <w:sz w:val="20"/>
                <w:szCs w:val="20"/>
              </w:rPr>
            </w:pPr>
          </w:p>
        </w:tc>
        <w:tc>
          <w:tcPr>
            <w:tcW w:w="287" w:type="pct"/>
            <w:shd w:val="clear" w:color="C0C0C0" w:fill="FFFFFF"/>
          </w:tcPr>
          <w:p w:rsidR="00A77E27" w:rsidRPr="002E731D" w:rsidRDefault="00A77E27" w:rsidP="00BB0AA0">
            <w:pPr>
              <w:jc w:val="center"/>
              <w:rPr>
                <w:rFonts w:cs="Arial"/>
                <w:sz w:val="20"/>
                <w:szCs w:val="20"/>
              </w:rPr>
            </w:pPr>
          </w:p>
          <w:p w:rsidR="00A77E27" w:rsidRPr="002E731D" w:rsidRDefault="00A77E27" w:rsidP="00BB0AA0">
            <w:pPr>
              <w:jc w:val="center"/>
              <w:rPr>
                <w:rFonts w:cs="Arial"/>
                <w:sz w:val="20"/>
                <w:szCs w:val="20"/>
              </w:rPr>
            </w:pPr>
          </w:p>
          <w:p w:rsidR="00A77E27" w:rsidRPr="002E731D" w:rsidRDefault="00A77E27" w:rsidP="00BB0AA0">
            <w:pPr>
              <w:rPr>
                <w:rFonts w:cs="Arial"/>
                <w:sz w:val="20"/>
                <w:szCs w:val="20"/>
              </w:rPr>
            </w:pPr>
          </w:p>
        </w:tc>
        <w:tc>
          <w:tcPr>
            <w:tcW w:w="1839" w:type="pct"/>
            <w:shd w:val="clear" w:color="C0C0C0" w:fill="FFFFFF"/>
          </w:tcPr>
          <w:p w:rsidR="00A77E27" w:rsidRPr="002E731D" w:rsidRDefault="00A77E27" w:rsidP="00BB0AA0">
            <w:pPr>
              <w:rPr>
                <w:rFonts w:cs="Arial"/>
                <w:sz w:val="20"/>
                <w:szCs w:val="20"/>
              </w:rPr>
            </w:pPr>
            <w:r w:rsidRPr="002E731D">
              <w:rPr>
                <w:rFonts w:cs="Arial"/>
                <w:sz w:val="20"/>
                <w:szCs w:val="20"/>
              </w:rPr>
              <w:t xml:space="preserve"> The subproject involves construction of building for </w:t>
            </w:r>
            <w:r w:rsidR="006169A7" w:rsidRPr="002E731D">
              <w:rPr>
                <w:rFonts w:cs="Arial"/>
                <w:sz w:val="20"/>
                <w:szCs w:val="20"/>
              </w:rPr>
              <w:t xml:space="preserve">ITI </w:t>
            </w:r>
            <w:r w:rsidR="007F352D" w:rsidRPr="002E731D">
              <w:rPr>
                <w:rFonts w:cs="Arial"/>
                <w:sz w:val="20"/>
                <w:szCs w:val="20"/>
              </w:rPr>
              <w:t>at</w:t>
            </w:r>
            <w:r w:rsidRPr="002E731D">
              <w:rPr>
                <w:rFonts w:cs="Arial"/>
                <w:sz w:val="20"/>
                <w:szCs w:val="20"/>
              </w:rPr>
              <w:t xml:space="preserve"> </w:t>
            </w:r>
            <w:r w:rsidR="006169A7" w:rsidRPr="002E731D">
              <w:rPr>
                <w:rFonts w:cs="Arial"/>
                <w:sz w:val="20"/>
                <w:szCs w:val="20"/>
              </w:rPr>
              <w:t>Chhattari</w:t>
            </w:r>
            <w:r w:rsidR="007F352D" w:rsidRPr="002E731D">
              <w:rPr>
                <w:rFonts w:cs="Arial"/>
                <w:sz w:val="20"/>
                <w:szCs w:val="20"/>
              </w:rPr>
              <w:t xml:space="preserve"> village in </w:t>
            </w:r>
            <w:r w:rsidR="006169A7" w:rsidRPr="002E731D">
              <w:rPr>
                <w:rFonts w:cs="Arial"/>
                <w:sz w:val="20"/>
                <w:szCs w:val="20"/>
              </w:rPr>
              <w:t>Seraj</w:t>
            </w:r>
            <w:r w:rsidR="007F352D" w:rsidRPr="002E731D">
              <w:rPr>
                <w:rFonts w:cs="Arial"/>
                <w:sz w:val="20"/>
                <w:szCs w:val="20"/>
              </w:rPr>
              <w:t xml:space="preserve"> Tehsil of Mandi district. This </w:t>
            </w:r>
            <w:r w:rsidR="006169A7" w:rsidRPr="002E731D">
              <w:rPr>
                <w:rFonts w:cs="Arial"/>
                <w:sz w:val="20"/>
                <w:szCs w:val="20"/>
              </w:rPr>
              <w:t xml:space="preserve">ITI once established </w:t>
            </w:r>
            <w:r w:rsidR="007F352D" w:rsidRPr="002E731D">
              <w:rPr>
                <w:rFonts w:cs="Arial"/>
                <w:sz w:val="20"/>
                <w:szCs w:val="20"/>
              </w:rPr>
              <w:t>will provide</w:t>
            </w:r>
            <w:r w:rsidR="006169A7" w:rsidRPr="002E731D">
              <w:rPr>
                <w:rFonts w:cs="Arial"/>
                <w:sz w:val="20"/>
                <w:szCs w:val="20"/>
              </w:rPr>
              <w:t xml:space="preserve"> job oriented technical training courses to the Himachali </w:t>
            </w:r>
            <w:r w:rsidR="00C61B42" w:rsidRPr="002E731D">
              <w:rPr>
                <w:rFonts w:cs="Arial"/>
                <w:sz w:val="20"/>
                <w:szCs w:val="20"/>
              </w:rPr>
              <w:t>youth.</w:t>
            </w:r>
            <w:r w:rsidRPr="002E731D">
              <w:rPr>
                <w:rFonts w:cs="Arial"/>
                <w:sz w:val="20"/>
                <w:szCs w:val="20"/>
              </w:rPr>
              <w:t xml:space="preserve">    </w:t>
            </w:r>
          </w:p>
          <w:p w:rsidR="00A77E27" w:rsidRPr="002E731D" w:rsidRDefault="00A77E27" w:rsidP="006169A7">
            <w:pPr>
              <w:rPr>
                <w:rFonts w:cs="Arial"/>
                <w:sz w:val="20"/>
                <w:szCs w:val="20"/>
              </w:rPr>
            </w:pPr>
            <w:r w:rsidRPr="002E731D">
              <w:rPr>
                <w:rFonts w:cs="Arial"/>
                <w:sz w:val="20"/>
                <w:szCs w:val="20"/>
              </w:rPr>
              <w:t xml:space="preserve">The </w:t>
            </w:r>
            <w:r w:rsidR="00C61B42" w:rsidRPr="002E731D">
              <w:rPr>
                <w:rFonts w:cs="Arial"/>
                <w:sz w:val="20"/>
                <w:szCs w:val="20"/>
              </w:rPr>
              <w:t>ITI site</w:t>
            </w:r>
            <w:r w:rsidRPr="002E731D">
              <w:rPr>
                <w:rFonts w:cs="Arial"/>
                <w:sz w:val="20"/>
                <w:szCs w:val="20"/>
              </w:rPr>
              <w:t xml:space="preserve"> is    located beyond </w:t>
            </w:r>
            <w:r w:rsidR="009B44F1" w:rsidRPr="002E731D">
              <w:rPr>
                <w:rFonts w:cs="Arial"/>
                <w:sz w:val="20"/>
                <w:szCs w:val="20"/>
              </w:rPr>
              <w:t>1</w:t>
            </w:r>
            <w:r w:rsidRPr="002E731D">
              <w:rPr>
                <w:rFonts w:cs="Arial"/>
                <w:sz w:val="20"/>
                <w:szCs w:val="20"/>
              </w:rPr>
              <w:t>5 km distance from the (a) core and buffer zones of national parks, sanctuaries, tiger reserves, and biosphere reserves, etc.  There are no</w:t>
            </w:r>
            <w:r w:rsidR="00357D5F" w:rsidRPr="002E731D">
              <w:rPr>
                <w:rFonts w:cs="Arial"/>
                <w:sz w:val="20"/>
                <w:szCs w:val="20"/>
              </w:rPr>
              <w:t xml:space="preserve"> protected structures</w:t>
            </w:r>
            <w:r w:rsidRPr="002E731D">
              <w:rPr>
                <w:rFonts w:cs="Arial"/>
                <w:sz w:val="20"/>
                <w:szCs w:val="20"/>
              </w:rPr>
              <w:t xml:space="preserve"> or monuments of archaeological </w:t>
            </w:r>
            <w:r w:rsidR="00B02CC4" w:rsidRPr="002E731D">
              <w:rPr>
                <w:rFonts w:cs="Arial"/>
                <w:sz w:val="20"/>
                <w:szCs w:val="20"/>
              </w:rPr>
              <w:t>importance within</w:t>
            </w:r>
            <w:r w:rsidR="00357D5F" w:rsidRPr="002E731D">
              <w:rPr>
                <w:rFonts w:cs="Arial"/>
                <w:sz w:val="20"/>
                <w:szCs w:val="20"/>
              </w:rPr>
              <w:t xml:space="preserve"> the aerial distance </w:t>
            </w:r>
            <w:r w:rsidR="003D50A3" w:rsidRPr="002E731D">
              <w:rPr>
                <w:rFonts w:cs="Arial"/>
                <w:sz w:val="20"/>
                <w:szCs w:val="20"/>
              </w:rPr>
              <w:t>of 1</w:t>
            </w:r>
            <w:r w:rsidR="009B44F1" w:rsidRPr="002E731D">
              <w:rPr>
                <w:rFonts w:cs="Arial"/>
                <w:sz w:val="20"/>
                <w:szCs w:val="20"/>
              </w:rPr>
              <w:t xml:space="preserve"> </w:t>
            </w:r>
            <w:r w:rsidR="003D50A3" w:rsidRPr="002E731D">
              <w:rPr>
                <w:rFonts w:cs="Arial"/>
                <w:sz w:val="20"/>
                <w:szCs w:val="20"/>
              </w:rPr>
              <w:t>km from</w:t>
            </w:r>
            <w:r w:rsidR="00357D5F" w:rsidRPr="002E731D">
              <w:rPr>
                <w:rFonts w:cs="Arial"/>
                <w:sz w:val="20"/>
                <w:szCs w:val="20"/>
              </w:rPr>
              <w:t xml:space="preserve"> the proposed </w:t>
            </w:r>
            <w:r w:rsidR="00C61B42" w:rsidRPr="002E731D">
              <w:rPr>
                <w:rFonts w:cs="Arial"/>
                <w:sz w:val="20"/>
                <w:szCs w:val="20"/>
              </w:rPr>
              <w:t>ITI site</w:t>
            </w:r>
            <w:r w:rsidR="00357D5F" w:rsidRPr="002E731D">
              <w:rPr>
                <w:rFonts w:cs="Arial"/>
                <w:sz w:val="20"/>
                <w:szCs w:val="20"/>
              </w:rPr>
              <w:t>.</w:t>
            </w:r>
            <w:r w:rsidRPr="002E731D">
              <w:rPr>
                <w:rFonts w:cs="Arial"/>
                <w:sz w:val="20"/>
                <w:szCs w:val="20"/>
              </w:rPr>
              <w:t xml:space="preserve">    </w:t>
            </w:r>
          </w:p>
        </w:tc>
      </w:tr>
      <w:tr w:rsidR="002E731D" w:rsidRPr="002E731D" w:rsidTr="00BB0AA0">
        <w:trPr>
          <w:cantSplit/>
          <w:trHeight w:val="340"/>
        </w:trPr>
        <w:tc>
          <w:tcPr>
            <w:tcW w:w="2540" w:type="pct"/>
            <w:shd w:val="clear" w:color="C0C0C0" w:fill="FFFFFF"/>
          </w:tcPr>
          <w:p w:rsidR="00A77E27" w:rsidRPr="002E731D" w:rsidRDefault="00A77E27" w:rsidP="00C35724">
            <w:pPr>
              <w:pStyle w:val="Title"/>
              <w:numPr>
                <w:ilvl w:val="0"/>
                <w:numId w:val="38"/>
              </w:numPr>
              <w:tabs>
                <w:tab w:val="clear" w:pos="1512"/>
              </w:tabs>
              <w:ind w:left="2310" w:hanging="2090"/>
              <w:contextualSpacing w:val="0"/>
              <w:jc w:val="left"/>
              <w:rPr>
                <w:rFonts w:cs="Arial"/>
                <w:caps w:val="0"/>
                <w:sz w:val="20"/>
              </w:rPr>
            </w:pPr>
            <w:r w:rsidRPr="002E731D">
              <w:rPr>
                <w:rFonts w:cs="Arial"/>
                <w:b w:val="0"/>
                <w:bCs/>
                <w:caps w:val="0"/>
                <w:sz w:val="20"/>
              </w:rPr>
              <w:t xml:space="preserve">Underground utilities </w:t>
            </w:r>
          </w:p>
          <w:p w:rsidR="00A77E27" w:rsidRPr="002E731D" w:rsidRDefault="00A77E27" w:rsidP="00BB0AA0">
            <w:pPr>
              <w:pStyle w:val="Title"/>
              <w:ind w:left="360"/>
              <w:jc w:val="left"/>
              <w:rPr>
                <w:rFonts w:cs="Arial"/>
                <w:caps w:val="0"/>
                <w:sz w:val="20"/>
              </w:rPr>
            </w:pPr>
          </w:p>
        </w:tc>
        <w:tc>
          <w:tcPr>
            <w:tcW w:w="334" w:type="pct"/>
            <w:shd w:val="clear" w:color="C0C0C0" w:fill="FFFFFF"/>
          </w:tcPr>
          <w:p w:rsidR="00A77E27" w:rsidRPr="002E731D" w:rsidRDefault="00A77E27" w:rsidP="00BB0AA0">
            <w:pPr>
              <w:rPr>
                <w:rFonts w:cs="Arial"/>
                <w:b/>
                <w:bCs/>
                <w:sz w:val="20"/>
                <w:szCs w:val="20"/>
              </w:rPr>
            </w:pPr>
          </w:p>
        </w:tc>
        <w:tc>
          <w:tcPr>
            <w:tcW w:w="287" w:type="pct"/>
            <w:shd w:val="clear" w:color="C0C0C0" w:fill="FFFFFF"/>
          </w:tcPr>
          <w:p w:rsidR="00A77E27" w:rsidRPr="002E731D" w:rsidRDefault="00A77E27" w:rsidP="00BB0AA0">
            <w:pPr>
              <w:jc w:val="center"/>
              <w:rPr>
                <w:rFonts w:cs="Arial"/>
                <w:sz w:val="20"/>
                <w:szCs w:val="20"/>
              </w:rPr>
            </w:pPr>
            <w:r w:rsidRPr="002E731D">
              <w:rPr>
                <w:rFonts w:cs="Arial"/>
                <w:sz w:val="20"/>
                <w:szCs w:val="20"/>
              </w:rPr>
              <w:t>√</w:t>
            </w:r>
          </w:p>
        </w:tc>
        <w:tc>
          <w:tcPr>
            <w:tcW w:w="1839" w:type="pct"/>
            <w:shd w:val="clear" w:color="C0C0C0" w:fill="FFFFFF"/>
          </w:tcPr>
          <w:p w:rsidR="00A77E27" w:rsidRPr="002E731D" w:rsidRDefault="00A77E27" w:rsidP="006169A7">
            <w:pPr>
              <w:rPr>
                <w:rFonts w:cs="Arial"/>
                <w:sz w:val="20"/>
                <w:szCs w:val="20"/>
              </w:rPr>
            </w:pPr>
            <w:r w:rsidRPr="002E731D">
              <w:rPr>
                <w:rFonts w:cs="Arial"/>
                <w:sz w:val="20"/>
                <w:szCs w:val="20"/>
              </w:rPr>
              <w:t xml:space="preserve">The </w:t>
            </w:r>
            <w:r w:rsidR="006169A7" w:rsidRPr="002E731D">
              <w:rPr>
                <w:rFonts w:cs="Arial"/>
                <w:sz w:val="20"/>
                <w:szCs w:val="20"/>
              </w:rPr>
              <w:t>ITI site</w:t>
            </w:r>
            <w:r w:rsidRPr="002E731D">
              <w:rPr>
                <w:rFonts w:cs="Arial"/>
                <w:sz w:val="20"/>
                <w:szCs w:val="20"/>
              </w:rPr>
              <w:t xml:space="preserve"> is under the ownership of </w:t>
            </w:r>
            <w:r w:rsidR="006169A7" w:rsidRPr="002E731D">
              <w:rPr>
                <w:rFonts w:cs="Arial"/>
                <w:sz w:val="20"/>
                <w:szCs w:val="20"/>
              </w:rPr>
              <w:t>HPSEBL</w:t>
            </w:r>
            <w:r w:rsidRPr="002E731D">
              <w:rPr>
                <w:rFonts w:cs="Arial"/>
                <w:sz w:val="20"/>
                <w:szCs w:val="20"/>
              </w:rPr>
              <w:t xml:space="preserve"> -GOHP.</w:t>
            </w:r>
            <w:r w:rsidR="006169A7" w:rsidRPr="002E731D">
              <w:rPr>
                <w:rFonts w:cs="Arial"/>
                <w:sz w:val="20"/>
                <w:szCs w:val="20"/>
              </w:rPr>
              <w:t xml:space="preserve"> The HPSEBL has provided NOC to DOTE for the construction of ITI.</w:t>
            </w:r>
            <w:r w:rsidRPr="002E731D">
              <w:rPr>
                <w:rFonts w:cs="Arial"/>
                <w:sz w:val="20"/>
                <w:szCs w:val="20"/>
              </w:rPr>
              <w:t xml:space="preserve"> There are no underground utilities at the subproject site.</w:t>
            </w:r>
            <w:r w:rsidR="006C03F1" w:rsidRPr="002E731D">
              <w:rPr>
                <w:rFonts w:cs="Arial"/>
                <w:sz w:val="20"/>
                <w:szCs w:val="20"/>
              </w:rPr>
              <w:t xml:space="preserve"> The site is in rural area.</w:t>
            </w:r>
            <w:r w:rsidRPr="002E731D">
              <w:rPr>
                <w:rFonts w:cs="Arial"/>
                <w:sz w:val="20"/>
                <w:szCs w:val="20"/>
              </w:rPr>
              <w:t xml:space="preserve"> </w:t>
            </w:r>
          </w:p>
        </w:tc>
      </w:tr>
      <w:tr w:rsidR="002E731D" w:rsidRPr="002E731D" w:rsidTr="00BB0AA0">
        <w:trPr>
          <w:cantSplit/>
          <w:trHeight w:val="340"/>
        </w:trPr>
        <w:tc>
          <w:tcPr>
            <w:tcW w:w="2540" w:type="pct"/>
            <w:shd w:val="clear" w:color="C0C0C0" w:fill="FFFFFF"/>
            <w:vAlign w:val="center"/>
          </w:tcPr>
          <w:p w:rsidR="00A77E27" w:rsidRPr="002E731D" w:rsidRDefault="00A77E27" w:rsidP="00C35724">
            <w:pPr>
              <w:pStyle w:val="Title"/>
              <w:numPr>
                <w:ilvl w:val="0"/>
                <w:numId w:val="38"/>
              </w:numPr>
              <w:tabs>
                <w:tab w:val="clear" w:pos="1512"/>
              </w:tabs>
              <w:ind w:hanging="1292"/>
              <w:contextualSpacing w:val="0"/>
              <w:jc w:val="left"/>
              <w:rPr>
                <w:rFonts w:cs="Arial"/>
                <w:b w:val="0"/>
                <w:bCs/>
                <w:caps w:val="0"/>
                <w:sz w:val="20"/>
              </w:rPr>
            </w:pPr>
            <w:r w:rsidRPr="002E731D">
              <w:rPr>
                <w:rFonts w:cs="Arial"/>
                <w:b w:val="0"/>
                <w:bCs/>
                <w:caps w:val="0"/>
                <w:sz w:val="20"/>
              </w:rPr>
              <w:t xml:space="preserve">Cultural heritage site </w:t>
            </w:r>
          </w:p>
          <w:p w:rsidR="00A77E27" w:rsidRPr="002E731D" w:rsidRDefault="00A77E27" w:rsidP="00BB0AA0">
            <w:pPr>
              <w:pStyle w:val="Title"/>
              <w:tabs>
                <w:tab w:val="left" w:pos="0"/>
              </w:tabs>
              <w:jc w:val="left"/>
              <w:rPr>
                <w:rFonts w:cs="Arial"/>
                <w:b w:val="0"/>
                <w:bCs/>
                <w:caps w:val="0"/>
                <w:sz w:val="20"/>
              </w:rPr>
            </w:pPr>
          </w:p>
        </w:tc>
        <w:tc>
          <w:tcPr>
            <w:tcW w:w="334" w:type="pct"/>
            <w:shd w:val="clear" w:color="C0C0C0" w:fill="FFFFFF"/>
          </w:tcPr>
          <w:p w:rsidR="00A77E27" w:rsidRPr="002E731D" w:rsidRDefault="00A77E27" w:rsidP="00BB0AA0">
            <w:pPr>
              <w:rPr>
                <w:rFonts w:cs="Arial"/>
                <w:b/>
                <w:bCs/>
                <w:noProof/>
                <w:sz w:val="20"/>
                <w:szCs w:val="20"/>
              </w:rPr>
            </w:pPr>
          </w:p>
        </w:tc>
        <w:tc>
          <w:tcPr>
            <w:tcW w:w="287" w:type="pct"/>
            <w:shd w:val="clear" w:color="C0C0C0" w:fill="FFFFFF"/>
          </w:tcPr>
          <w:p w:rsidR="00A77E27" w:rsidRPr="002E731D" w:rsidRDefault="00A77E27" w:rsidP="00BB0AA0">
            <w:pPr>
              <w:jc w:val="center"/>
              <w:rPr>
                <w:rFonts w:cs="Arial"/>
                <w:b/>
                <w:bCs/>
                <w:noProof/>
                <w:sz w:val="20"/>
                <w:szCs w:val="20"/>
              </w:rPr>
            </w:pPr>
            <w:r w:rsidRPr="002E731D">
              <w:rPr>
                <w:rFonts w:cs="Arial"/>
                <w:sz w:val="20"/>
                <w:szCs w:val="20"/>
              </w:rPr>
              <w:t>√</w:t>
            </w:r>
          </w:p>
        </w:tc>
        <w:tc>
          <w:tcPr>
            <w:tcW w:w="1839" w:type="pct"/>
            <w:shd w:val="clear" w:color="C0C0C0" w:fill="FFFFFF"/>
          </w:tcPr>
          <w:p w:rsidR="00A77E27" w:rsidRPr="002E731D" w:rsidRDefault="00A77E27" w:rsidP="006169A7">
            <w:pPr>
              <w:rPr>
                <w:rFonts w:cs="Arial"/>
                <w:sz w:val="20"/>
                <w:szCs w:val="20"/>
              </w:rPr>
            </w:pPr>
            <w:r w:rsidRPr="002E731D">
              <w:rPr>
                <w:rFonts w:cs="Arial"/>
                <w:sz w:val="20"/>
                <w:szCs w:val="20"/>
              </w:rPr>
              <w:t xml:space="preserve">No cultural heritage site within </w:t>
            </w:r>
            <w:r w:rsidR="009B44F1" w:rsidRPr="002E731D">
              <w:rPr>
                <w:rFonts w:cs="Arial"/>
                <w:sz w:val="20"/>
                <w:szCs w:val="20"/>
              </w:rPr>
              <w:t>1</w:t>
            </w:r>
            <w:r w:rsidRPr="002E731D">
              <w:rPr>
                <w:rFonts w:cs="Arial"/>
                <w:sz w:val="20"/>
                <w:szCs w:val="20"/>
              </w:rPr>
              <w:t xml:space="preserve">5 km distance from the proposed </w:t>
            </w:r>
            <w:r w:rsidR="006169A7" w:rsidRPr="002E731D">
              <w:rPr>
                <w:rFonts w:cs="Arial"/>
                <w:sz w:val="20"/>
                <w:szCs w:val="20"/>
              </w:rPr>
              <w:t>ITI</w:t>
            </w:r>
            <w:r w:rsidR="00846D59" w:rsidRPr="002E731D">
              <w:rPr>
                <w:rFonts w:cs="Arial"/>
                <w:sz w:val="20"/>
                <w:szCs w:val="20"/>
              </w:rPr>
              <w:t xml:space="preserve"> site</w:t>
            </w:r>
            <w:r w:rsidRPr="002E731D">
              <w:rPr>
                <w:rFonts w:cs="Arial"/>
                <w:sz w:val="20"/>
                <w:szCs w:val="20"/>
              </w:rPr>
              <w:t>.</w:t>
            </w:r>
          </w:p>
        </w:tc>
      </w:tr>
      <w:tr w:rsidR="002E731D" w:rsidRPr="002E731D" w:rsidTr="00BB0AA0">
        <w:trPr>
          <w:cantSplit/>
          <w:trHeight w:val="340"/>
        </w:trPr>
        <w:tc>
          <w:tcPr>
            <w:tcW w:w="2540" w:type="pct"/>
            <w:shd w:val="clear" w:color="C0C0C0" w:fill="FFFFFF"/>
            <w:vAlign w:val="center"/>
          </w:tcPr>
          <w:p w:rsidR="00A77E27" w:rsidRPr="002E731D" w:rsidRDefault="00A77E27" w:rsidP="00C35724">
            <w:pPr>
              <w:pStyle w:val="Title"/>
              <w:numPr>
                <w:ilvl w:val="0"/>
                <w:numId w:val="38"/>
              </w:numPr>
              <w:tabs>
                <w:tab w:val="clear" w:pos="1512"/>
              </w:tabs>
              <w:ind w:hanging="1292"/>
              <w:contextualSpacing w:val="0"/>
              <w:jc w:val="left"/>
              <w:rPr>
                <w:rFonts w:cs="Arial"/>
                <w:b w:val="0"/>
                <w:bCs/>
                <w:caps w:val="0"/>
                <w:sz w:val="20"/>
              </w:rPr>
            </w:pPr>
            <w:r w:rsidRPr="002E731D">
              <w:rPr>
                <w:rFonts w:cs="Arial"/>
                <w:b w:val="0"/>
                <w:bCs/>
                <w:caps w:val="0"/>
                <w:sz w:val="20"/>
              </w:rPr>
              <w:t>Protected Area</w:t>
            </w:r>
          </w:p>
          <w:p w:rsidR="00A77E27" w:rsidRPr="002E731D" w:rsidRDefault="00A77E27" w:rsidP="00BB0AA0">
            <w:pPr>
              <w:pStyle w:val="Title"/>
              <w:tabs>
                <w:tab w:val="left" w:pos="0"/>
              </w:tabs>
              <w:ind w:left="360"/>
              <w:jc w:val="left"/>
              <w:rPr>
                <w:rFonts w:cs="Arial"/>
                <w:b w:val="0"/>
                <w:bCs/>
                <w:caps w:val="0"/>
                <w:sz w:val="20"/>
              </w:rPr>
            </w:pPr>
          </w:p>
        </w:tc>
        <w:tc>
          <w:tcPr>
            <w:tcW w:w="334" w:type="pct"/>
            <w:shd w:val="clear" w:color="C0C0C0" w:fill="FFFFFF"/>
          </w:tcPr>
          <w:p w:rsidR="00A77E27" w:rsidRPr="002E731D" w:rsidRDefault="00A77E27" w:rsidP="00BB0AA0">
            <w:pPr>
              <w:rPr>
                <w:rFonts w:cs="Arial"/>
                <w:b/>
                <w:bCs/>
                <w:noProof/>
                <w:sz w:val="20"/>
                <w:szCs w:val="20"/>
              </w:rPr>
            </w:pPr>
          </w:p>
        </w:tc>
        <w:tc>
          <w:tcPr>
            <w:tcW w:w="287" w:type="pct"/>
            <w:shd w:val="clear" w:color="C0C0C0" w:fill="FFFFFF"/>
          </w:tcPr>
          <w:p w:rsidR="00A77E27" w:rsidRPr="002E731D" w:rsidRDefault="00A77E27" w:rsidP="00BB0AA0">
            <w:pPr>
              <w:jc w:val="center"/>
              <w:rPr>
                <w:rFonts w:cs="Arial"/>
                <w:b/>
                <w:bCs/>
                <w:noProof/>
                <w:sz w:val="20"/>
                <w:szCs w:val="20"/>
              </w:rPr>
            </w:pPr>
            <w:r w:rsidRPr="002E731D">
              <w:rPr>
                <w:rFonts w:cs="Arial"/>
                <w:sz w:val="20"/>
                <w:szCs w:val="20"/>
              </w:rPr>
              <w:t>√</w:t>
            </w:r>
          </w:p>
        </w:tc>
        <w:tc>
          <w:tcPr>
            <w:tcW w:w="1839" w:type="pct"/>
            <w:shd w:val="clear" w:color="C0C0C0" w:fill="FFFFFF"/>
          </w:tcPr>
          <w:p w:rsidR="00A77E27" w:rsidRPr="002E731D" w:rsidRDefault="00A77E27" w:rsidP="006169A7">
            <w:pPr>
              <w:rPr>
                <w:rFonts w:cs="Arial"/>
                <w:sz w:val="20"/>
                <w:szCs w:val="20"/>
              </w:rPr>
            </w:pPr>
            <w:r w:rsidRPr="002E731D">
              <w:rPr>
                <w:rFonts w:cs="Arial"/>
                <w:sz w:val="20"/>
                <w:szCs w:val="20"/>
              </w:rPr>
              <w:t xml:space="preserve">No protected areas within </w:t>
            </w:r>
            <w:r w:rsidR="009B44F1" w:rsidRPr="002E731D">
              <w:rPr>
                <w:rFonts w:cs="Arial"/>
                <w:sz w:val="20"/>
                <w:szCs w:val="20"/>
              </w:rPr>
              <w:t>1</w:t>
            </w:r>
            <w:r w:rsidRPr="002E731D">
              <w:rPr>
                <w:rFonts w:cs="Arial"/>
                <w:sz w:val="20"/>
                <w:szCs w:val="20"/>
              </w:rPr>
              <w:t xml:space="preserve">5 km distance from the </w:t>
            </w:r>
            <w:r w:rsidR="00C61B42" w:rsidRPr="002E731D">
              <w:rPr>
                <w:rFonts w:cs="Arial"/>
                <w:sz w:val="20"/>
                <w:szCs w:val="20"/>
              </w:rPr>
              <w:t>ITI site</w:t>
            </w:r>
            <w:r w:rsidRPr="002E731D">
              <w:rPr>
                <w:rFonts w:cs="Arial"/>
                <w:sz w:val="20"/>
                <w:szCs w:val="20"/>
              </w:rPr>
              <w:t>.</w:t>
            </w:r>
          </w:p>
        </w:tc>
      </w:tr>
      <w:tr w:rsidR="002E731D" w:rsidRPr="002E731D" w:rsidTr="00BB0AA0">
        <w:trPr>
          <w:cantSplit/>
          <w:trHeight w:val="340"/>
        </w:trPr>
        <w:tc>
          <w:tcPr>
            <w:tcW w:w="2540" w:type="pct"/>
            <w:shd w:val="clear" w:color="C0C0C0" w:fill="FFFFFF"/>
            <w:vAlign w:val="center"/>
          </w:tcPr>
          <w:p w:rsidR="00A77E27" w:rsidRPr="002E731D" w:rsidRDefault="00A77E27" w:rsidP="00C35724">
            <w:pPr>
              <w:pStyle w:val="Title"/>
              <w:numPr>
                <w:ilvl w:val="0"/>
                <w:numId w:val="38"/>
              </w:numPr>
              <w:tabs>
                <w:tab w:val="clear" w:pos="1512"/>
              </w:tabs>
              <w:ind w:hanging="1292"/>
              <w:contextualSpacing w:val="0"/>
              <w:jc w:val="left"/>
              <w:rPr>
                <w:rFonts w:cs="Arial"/>
                <w:caps w:val="0"/>
                <w:sz w:val="20"/>
              </w:rPr>
            </w:pPr>
            <w:r w:rsidRPr="002E731D">
              <w:rPr>
                <w:rFonts w:cs="Arial"/>
                <w:b w:val="0"/>
                <w:bCs/>
                <w:caps w:val="0"/>
                <w:sz w:val="20"/>
              </w:rPr>
              <w:t>Wetland</w:t>
            </w:r>
          </w:p>
          <w:p w:rsidR="00A77E27" w:rsidRPr="002E731D" w:rsidRDefault="00A77E27" w:rsidP="00BB0AA0">
            <w:pPr>
              <w:pStyle w:val="Title"/>
              <w:tabs>
                <w:tab w:val="left" w:pos="0"/>
              </w:tabs>
              <w:jc w:val="left"/>
              <w:rPr>
                <w:rFonts w:cs="Arial"/>
                <w:caps w:val="0"/>
                <w:sz w:val="20"/>
              </w:rPr>
            </w:pPr>
          </w:p>
        </w:tc>
        <w:tc>
          <w:tcPr>
            <w:tcW w:w="334" w:type="pct"/>
            <w:shd w:val="clear" w:color="C0C0C0" w:fill="FFFFFF"/>
          </w:tcPr>
          <w:p w:rsidR="00A77E27" w:rsidRPr="002E731D" w:rsidRDefault="00A77E27" w:rsidP="00BB0AA0">
            <w:pPr>
              <w:rPr>
                <w:rFonts w:cs="Arial"/>
                <w:b/>
                <w:bCs/>
                <w:noProof/>
                <w:sz w:val="20"/>
                <w:szCs w:val="20"/>
              </w:rPr>
            </w:pPr>
          </w:p>
        </w:tc>
        <w:tc>
          <w:tcPr>
            <w:tcW w:w="287" w:type="pct"/>
            <w:shd w:val="clear" w:color="C0C0C0" w:fill="FFFFFF"/>
          </w:tcPr>
          <w:p w:rsidR="00A77E27" w:rsidRPr="002E731D" w:rsidRDefault="00A77E27" w:rsidP="00BB0AA0">
            <w:pPr>
              <w:jc w:val="center"/>
              <w:rPr>
                <w:rFonts w:cs="Arial"/>
                <w:sz w:val="20"/>
                <w:szCs w:val="20"/>
              </w:rPr>
            </w:pPr>
            <w:r w:rsidRPr="002E731D">
              <w:rPr>
                <w:rFonts w:cs="Arial"/>
                <w:sz w:val="20"/>
                <w:szCs w:val="20"/>
              </w:rPr>
              <w:t>√</w:t>
            </w:r>
          </w:p>
        </w:tc>
        <w:tc>
          <w:tcPr>
            <w:tcW w:w="1839" w:type="pct"/>
            <w:shd w:val="clear" w:color="C0C0C0" w:fill="FFFFFF"/>
          </w:tcPr>
          <w:p w:rsidR="00A77E27" w:rsidRPr="002E731D" w:rsidRDefault="001E74A5" w:rsidP="006169A7">
            <w:pPr>
              <w:rPr>
                <w:rFonts w:cs="Arial"/>
                <w:sz w:val="20"/>
                <w:szCs w:val="20"/>
              </w:rPr>
            </w:pPr>
            <w:r w:rsidRPr="002E731D">
              <w:rPr>
                <w:rFonts w:cs="Arial"/>
                <w:sz w:val="20"/>
                <w:szCs w:val="20"/>
              </w:rPr>
              <w:t xml:space="preserve">No wet land within </w:t>
            </w:r>
            <w:r w:rsidR="009B44F1" w:rsidRPr="002E731D">
              <w:rPr>
                <w:rFonts w:cs="Arial"/>
                <w:sz w:val="20"/>
                <w:szCs w:val="20"/>
              </w:rPr>
              <w:t>1</w:t>
            </w:r>
            <w:r w:rsidRPr="002E731D">
              <w:rPr>
                <w:rFonts w:cs="Arial"/>
                <w:sz w:val="20"/>
                <w:szCs w:val="20"/>
              </w:rPr>
              <w:t xml:space="preserve">5 km aerial distance of </w:t>
            </w:r>
            <w:r w:rsidR="006169A7" w:rsidRPr="002E731D">
              <w:rPr>
                <w:rFonts w:cs="Arial"/>
                <w:sz w:val="20"/>
                <w:szCs w:val="20"/>
              </w:rPr>
              <w:t xml:space="preserve">ITI </w:t>
            </w:r>
            <w:r w:rsidR="00C61B42" w:rsidRPr="002E731D">
              <w:rPr>
                <w:rFonts w:cs="Arial"/>
                <w:sz w:val="20"/>
                <w:szCs w:val="20"/>
              </w:rPr>
              <w:t>Chhattari site</w:t>
            </w:r>
            <w:r w:rsidRPr="002E731D">
              <w:rPr>
                <w:rFonts w:cs="Arial"/>
                <w:sz w:val="20"/>
                <w:szCs w:val="20"/>
              </w:rPr>
              <w:t xml:space="preserve">. </w:t>
            </w:r>
          </w:p>
        </w:tc>
      </w:tr>
      <w:tr w:rsidR="002E731D" w:rsidRPr="002E731D" w:rsidTr="00BB0AA0">
        <w:trPr>
          <w:cantSplit/>
          <w:trHeight w:val="340"/>
        </w:trPr>
        <w:tc>
          <w:tcPr>
            <w:tcW w:w="2540" w:type="pct"/>
            <w:shd w:val="clear" w:color="C0C0C0" w:fill="FFFFFF"/>
            <w:vAlign w:val="center"/>
          </w:tcPr>
          <w:p w:rsidR="00A77E27" w:rsidRPr="002E731D" w:rsidRDefault="00A77E27" w:rsidP="00C35724">
            <w:pPr>
              <w:pStyle w:val="Title"/>
              <w:numPr>
                <w:ilvl w:val="0"/>
                <w:numId w:val="38"/>
              </w:numPr>
              <w:tabs>
                <w:tab w:val="clear" w:pos="1512"/>
              </w:tabs>
              <w:ind w:hanging="1292"/>
              <w:contextualSpacing w:val="0"/>
              <w:jc w:val="left"/>
              <w:rPr>
                <w:rFonts w:cs="Arial"/>
                <w:caps w:val="0"/>
                <w:sz w:val="20"/>
              </w:rPr>
            </w:pPr>
            <w:r w:rsidRPr="002E731D">
              <w:rPr>
                <w:rFonts w:cs="Arial"/>
                <w:b w:val="0"/>
                <w:bCs/>
                <w:caps w:val="0"/>
                <w:sz w:val="20"/>
              </w:rPr>
              <w:t>Mangrove</w:t>
            </w:r>
          </w:p>
          <w:p w:rsidR="00A77E27" w:rsidRPr="002E731D" w:rsidRDefault="00A77E27" w:rsidP="00BB0AA0">
            <w:pPr>
              <w:pStyle w:val="Title"/>
              <w:tabs>
                <w:tab w:val="left" w:pos="0"/>
              </w:tabs>
              <w:jc w:val="left"/>
              <w:rPr>
                <w:rFonts w:cs="Arial"/>
                <w:caps w:val="0"/>
                <w:sz w:val="20"/>
              </w:rPr>
            </w:pPr>
          </w:p>
        </w:tc>
        <w:tc>
          <w:tcPr>
            <w:tcW w:w="334" w:type="pct"/>
            <w:shd w:val="clear" w:color="C0C0C0" w:fill="FFFFFF"/>
          </w:tcPr>
          <w:p w:rsidR="00A77E27" w:rsidRPr="002E731D" w:rsidRDefault="00A77E27" w:rsidP="00BB0AA0">
            <w:pPr>
              <w:rPr>
                <w:rFonts w:cs="Arial"/>
                <w:b/>
                <w:bCs/>
                <w:noProof/>
                <w:sz w:val="20"/>
                <w:szCs w:val="20"/>
              </w:rPr>
            </w:pPr>
          </w:p>
        </w:tc>
        <w:tc>
          <w:tcPr>
            <w:tcW w:w="287" w:type="pct"/>
            <w:shd w:val="clear" w:color="C0C0C0" w:fill="FFFFFF"/>
          </w:tcPr>
          <w:p w:rsidR="00A77E27" w:rsidRPr="002E731D" w:rsidRDefault="00A77E27" w:rsidP="00BB0AA0">
            <w:pPr>
              <w:jc w:val="center"/>
              <w:rPr>
                <w:rFonts w:cs="Arial"/>
                <w:sz w:val="20"/>
                <w:szCs w:val="20"/>
              </w:rPr>
            </w:pPr>
            <w:r w:rsidRPr="002E731D">
              <w:rPr>
                <w:rFonts w:cs="Arial"/>
                <w:sz w:val="20"/>
                <w:szCs w:val="20"/>
              </w:rPr>
              <w:t>√</w:t>
            </w:r>
          </w:p>
        </w:tc>
        <w:tc>
          <w:tcPr>
            <w:tcW w:w="1839" w:type="pct"/>
            <w:shd w:val="clear" w:color="C0C0C0" w:fill="FFFFFF"/>
          </w:tcPr>
          <w:p w:rsidR="00A77E27" w:rsidRPr="002E731D" w:rsidRDefault="001E74A5" w:rsidP="006169A7">
            <w:pPr>
              <w:rPr>
                <w:rFonts w:cs="Arial"/>
                <w:sz w:val="20"/>
                <w:szCs w:val="20"/>
              </w:rPr>
            </w:pPr>
            <w:r w:rsidRPr="002E731D">
              <w:rPr>
                <w:rFonts w:cs="Arial"/>
                <w:sz w:val="20"/>
                <w:szCs w:val="20"/>
              </w:rPr>
              <w:t xml:space="preserve">Since site of </w:t>
            </w:r>
            <w:r w:rsidR="006169A7" w:rsidRPr="002E731D">
              <w:rPr>
                <w:rFonts w:cs="Arial"/>
                <w:sz w:val="20"/>
                <w:szCs w:val="20"/>
              </w:rPr>
              <w:t xml:space="preserve">ITI </w:t>
            </w:r>
            <w:r w:rsidR="00C61B42" w:rsidRPr="002E731D">
              <w:rPr>
                <w:rFonts w:cs="Arial"/>
                <w:sz w:val="20"/>
                <w:szCs w:val="20"/>
              </w:rPr>
              <w:t>site is</w:t>
            </w:r>
            <w:r w:rsidRPr="002E731D">
              <w:rPr>
                <w:rFonts w:cs="Arial"/>
                <w:sz w:val="20"/>
                <w:szCs w:val="20"/>
              </w:rPr>
              <w:t xml:space="preserve"> away from coastal area and in hilly terrain, so</w:t>
            </w:r>
            <w:r w:rsidR="006C03F1" w:rsidRPr="002E731D">
              <w:rPr>
                <w:rFonts w:cs="Arial"/>
                <w:sz w:val="20"/>
                <w:szCs w:val="20"/>
              </w:rPr>
              <w:t xml:space="preserve"> </w:t>
            </w:r>
            <w:r w:rsidR="00DB122F" w:rsidRPr="002E731D">
              <w:rPr>
                <w:rFonts w:cs="Arial"/>
                <w:sz w:val="20"/>
                <w:szCs w:val="20"/>
              </w:rPr>
              <w:t>no question</w:t>
            </w:r>
            <w:r w:rsidRPr="002E731D">
              <w:rPr>
                <w:rFonts w:cs="Arial"/>
                <w:sz w:val="20"/>
                <w:szCs w:val="20"/>
              </w:rPr>
              <w:t xml:space="preserve"> of Mangroves.</w:t>
            </w:r>
          </w:p>
        </w:tc>
      </w:tr>
      <w:tr w:rsidR="002E731D" w:rsidRPr="002E731D" w:rsidTr="00BB0AA0">
        <w:trPr>
          <w:cantSplit/>
          <w:trHeight w:val="340"/>
        </w:trPr>
        <w:tc>
          <w:tcPr>
            <w:tcW w:w="2540" w:type="pct"/>
            <w:shd w:val="clear" w:color="C0C0C0" w:fill="FFFFFF"/>
            <w:vAlign w:val="center"/>
          </w:tcPr>
          <w:p w:rsidR="00A77E27" w:rsidRPr="002E731D" w:rsidRDefault="00A77E27" w:rsidP="00C35724">
            <w:pPr>
              <w:pStyle w:val="Title"/>
              <w:numPr>
                <w:ilvl w:val="0"/>
                <w:numId w:val="38"/>
              </w:numPr>
              <w:tabs>
                <w:tab w:val="clear" w:pos="1512"/>
              </w:tabs>
              <w:ind w:hanging="1292"/>
              <w:contextualSpacing w:val="0"/>
              <w:jc w:val="left"/>
              <w:rPr>
                <w:rFonts w:cs="Arial"/>
                <w:caps w:val="0"/>
                <w:sz w:val="20"/>
              </w:rPr>
            </w:pPr>
            <w:r w:rsidRPr="002E731D">
              <w:rPr>
                <w:rFonts w:cs="Arial"/>
                <w:b w:val="0"/>
                <w:bCs/>
                <w:caps w:val="0"/>
                <w:sz w:val="20"/>
              </w:rPr>
              <w:t>Estuarine</w:t>
            </w:r>
          </w:p>
          <w:p w:rsidR="00A77E27" w:rsidRPr="002E731D" w:rsidRDefault="00A77E27" w:rsidP="00BB0AA0">
            <w:pPr>
              <w:pStyle w:val="Title"/>
              <w:tabs>
                <w:tab w:val="left" w:pos="0"/>
                <w:tab w:val="num" w:pos="180"/>
              </w:tabs>
              <w:jc w:val="left"/>
              <w:rPr>
                <w:rFonts w:cs="Arial"/>
                <w:caps w:val="0"/>
                <w:sz w:val="20"/>
              </w:rPr>
            </w:pPr>
          </w:p>
        </w:tc>
        <w:tc>
          <w:tcPr>
            <w:tcW w:w="334" w:type="pct"/>
            <w:shd w:val="clear" w:color="C0C0C0" w:fill="FFFFFF"/>
          </w:tcPr>
          <w:p w:rsidR="00A77E27" w:rsidRPr="002E731D" w:rsidRDefault="00A77E27" w:rsidP="00BB0AA0">
            <w:pPr>
              <w:rPr>
                <w:rFonts w:cs="Arial"/>
                <w:b/>
                <w:bCs/>
                <w:noProof/>
                <w:sz w:val="20"/>
                <w:szCs w:val="20"/>
              </w:rPr>
            </w:pPr>
          </w:p>
        </w:tc>
        <w:tc>
          <w:tcPr>
            <w:tcW w:w="287" w:type="pct"/>
            <w:shd w:val="clear" w:color="C0C0C0" w:fill="FFFFFF"/>
          </w:tcPr>
          <w:p w:rsidR="00A77E27" w:rsidRPr="002E731D" w:rsidRDefault="00A77E27" w:rsidP="00BB0AA0">
            <w:pPr>
              <w:jc w:val="center"/>
              <w:rPr>
                <w:rFonts w:cs="Arial"/>
                <w:sz w:val="20"/>
                <w:szCs w:val="20"/>
              </w:rPr>
            </w:pPr>
            <w:r w:rsidRPr="002E731D">
              <w:rPr>
                <w:rFonts w:cs="Arial"/>
                <w:sz w:val="20"/>
                <w:szCs w:val="20"/>
              </w:rPr>
              <w:t>√</w:t>
            </w:r>
          </w:p>
        </w:tc>
        <w:tc>
          <w:tcPr>
            <w:tcW w:w="1839" w:type="pct"/>
            <w:shd w:val="clear" w:color="C0C0C0" w:fill="FFFFFF"/>
          </w:tcPr>
          <w:p w:rsidR="00A77E27" w:rsidRPr="002E731D" w:rsidRDefault="001E74A5" w:rsidP="00BB0AA0">
            <w:pPr>
              <w:rPr>
                <w:rFonts w:cs="Arial"/>
                <w:sz w:val="20"/>
                <w:szCs w:val="20"/>
              </w:rPr>
            </w:pPr>
            <w:r w:rsidRPr="002E731D">
              <w:rPr>
                <w:rFonts w:cs="Arial"/>
                <w:sz w:val="20"/>
                <w:szCs w:val="20"/>
              </w:rPr>
              <w:t xml:space="preserve">Site is in hilly area and away from shore. </w:t>
            </w:r>
          </w:p>
        </w:tc>
      </w:tr>
      <w:tr w:rsidR="002E731D" w:rsidRPr="002E731D" w:rsidTr="00BB0AA0">
        <w:trPr>
          <w:cantSplit/>
          <w:trHeight w:val="340"/>
        </w:trPr>
        <w:tc>
          <w:tcPr>
            <w:tcW w:w="2540" w:type="pct"/>
            <w:shd w:val="clear" w:color="C0C0C0" w:fill="FFFFFF"/>
            <w:vAlign w:val="center"/>
          </w:tcPr>
          <w:p w:rsidR="00A77E27" w:rsidRPr="002E731D" w:rsidRDefault="00A77E27" w:rsidP="00C35724">
            <w:pPr>
              <w:pStyle w:val="Title"/>
              <w:numPr>
                <w:ilvl w:val="0"/>
                <w:numId w:val="38"/>
              </w:numPr>
              <w:tabs>
                <w:tab w:val="clear" w:pos="1512"/>
              </w:tabs>
              <w:ind w:left="1540" w:hanging="1320"/>
              <w:contextualSpacing w:val="0"/>
              <w:jc w:val="left"/>
              <w:rPr>
                <w:rFonts w:cs="Arial"/>
                <w:b w:val="0"/>
                <w:bCs/>
                <w:caps w:val="0"/>
                <w:sz w:val="20"/>
              </w:rPr>
            </w:pPr>
            <w:r w:rsidRPr="002E731D">
              <w:rPr>
                <w:rFonts w:cs="Arial"/>
                <w:b w:val="0"/>
                <w:bCs/>
                <w:caps w:val="0"/>
                <w:sz w:val="20"/>
              </w:rPr>
              <w:t>Buffer zone of protected area</w:t>
            </w:r>
          </w:p>
          <w:p w:rsidR="00A77E27" w:rsidRPr="002E731D" w:rsidRDefault="00A77E27" w:rsidP="00BB0AA0">
            <w:pPr>
              <w:pStyle w:val="Title"/>
              <w:tabs>
                <w:tab w:val="left" w:pos="0"/>
                <w:tab w:val="num" w:pos="180"/>
              </w:tabs>
              <w:jc w:val="left"/>
              <w:rPr>
                <w:rFonts w:cs="Arial"/>
                <w:b w:val="0"/>
                <w:bCs/>
                <w:caps w:val="0"/>
                <w:sz w:val="20"/>
              </w:rPr>
            </w:pPr>
          </w:p>
        </w:tc>
        <w:tc>
          <w:tcPr>
            <w:tcW w:w="334" w:type="pct"/>
            <w:shd w:val="clear" w:color="C0C0C0" w:fill="FFFFFF"/>
          </w:tcPr>
          <w:p w:rsidR="00A77E27" w:rsidRPr="002E731D" w:rsidRDefault="00A77E27" w:rsidP="00BB0AA0">
            <w:pPr>
              <w:rPr>
                <w:rFonts w:cs="Arial"/>
                <w:b/>
                <w:bCs/>
                <w:noProof/>
                <w:sz w:val="20"/>
                <w:szCs w:val="20"/>
              </w:rPr>
            </w:pPr>
          </w:p>
        </w:tc>
        <w:tc>
          <w:tcPr>
            <w:tcW w:w="287" w:type="pct"/>
            <w:shd w:val="clear" w:color="C0C0C0" w:fill="FFFFFF"/>
          </w:tcPr>
          <w:p w:rsidR="00A77E27" w:rsidRPr="002E731D" w:rsidRDefault="00A77E27" w:rsidP="00BB0AA0">
            <w:pPr>
              <w:jc w:val="center"/>
              <w:rPr>
                <w:rFonts w:cs="Arial"/>
                <w:b/>
                <w:bCs/>
                <w:noProof/>
                <w:sz w:val="20"/>
                <w:szCs w:val="20"/>
              </w:rPr>
            </w:pPr>
            <w:r w:rsidRPr="002E731D">
              <w:rPr>
                <w:rFonts w:cs="Arial"/>
                <w:sz w:val="20"/>
                <w:szCs w:val="20"/>
              </w:rPr>
              <w:t>√</w:t>
            </w:r>
          </w:p>
        </w:tc>
        <w:tc>
          <w:tcPr>
            <w:tcW w:w="1839" w:type="pct"/>
            <w:shd w:val="clear" w:color="C0C0C0" w:fill="FFFFFF"/>
          </w:tcPr>
          <w:p w:rsidR="00A77E27" w:rsidRPr="002E731D" w:rsidRDefault="001E74A5" w:rsidP="006C03F1">
            <w:pPr>
              <w:rPr>
                <w:rFonts w:cs="Arial"/>
                <w:sz w:val="20"/>
                <w:szCs w:val="20"/>
              </w:rPr>
            </w:pPr>
            <w:r w:rsidRPr="002E731D">
              <w:rPr>
                <w:rFonts w:cs="Arial"/>
                <w:sz w:val="20"/>
                <w:szCs w:val="20"/>
              </w:rPr>
              <w:t xml:space="preserve">The site </w:t>
            </w:r>
            <w:r w:rsidR="00846D59" w:rsidRPr="002E731D">
              <w:rPr>
                <w:rFonts w:cs="Arial"/>
                <w:sz w:val="20"/>
                <w:szCs w:val="20"/>
              </w:rPr>
              <w:t>is in</w:t>
            </w:r>
            <w:r w:rsidR="006C03F1" w:rsidRPr="002E731D">
              <w:rPr>
                <w:rFonts w:cs="Arial"/>
                <w:sz w:val="20"/>
                <w:szCs w:val="20"/>
              </w:rPr>
              <w:t xml:space="preserve"> open area near rural habitation</w:t>
            </w:r>
            <w:r w:rsidRPr="002E731D">
              <w:rPr>
                <w:rFonts w:cs="Arial"/>
                <w:sz w:val="20"/>
                <w:szCs w:val="20"/>
              </w:rPr>
              <w:t xml:space="preserve"> and away from protected areas. </w:t>
            </w:r>
          </w:p>
        </w:tc>
      </w:tr>
      <w:tr w:rsidR="002E731D" w:rsidRPr="002E731D" w:rsidTr="00BB0AA0">
        <w:trPr>
          <w:cantSplit/>
          <w:trHeight w:val="340"/>
        </w:trPr>
        <w:tc>
          <w:tcPr>
            <w:tcW w:w="2540" w:type="pct"/>
            <w:shd w:val="clear" w:color="C0C0C0" w:fill="FFFFFF"/>
            <w:vAlign w:val="center"/>
          </w:tcPr>
          <w:p w:rsidR="00A77E27" w:rsidRPr="002E731D" w:rsidRDefault="00A77E27" w:rsidP="00C35724">
            <w:pPr>
              <w:pStyle w:val="Title"/>
              <w:numPr>
                <w:ilvl w:val="0"/>
                <w:numId w:val="38"/>
              </w:numPr>
              <w:tabs>
                <w:tab w:val="clear" w:pos="1512"/>
              </w:tabs>
              <w:ind w:hanging="1292"/>
              <w:contextualSpacing w:val="0"/>
              <w:jc w:val="left"/>
              <w:rPr>
                <w:rFonts w:cs="Arial"/>
                <w:caps w:val="0"/>
                <w:sz w:val="20"/>
              </w:rPr>
            </w:pPr>
            <w:r w:rsidRPr="002E731D">
              <w:rPr>
                <w:rFonts w:cs="Arial"/>
                <w:b w:val="0"/>
                <w:bCs/>
                <w:caps w:val="0"/>
                <w:sz w:val="20"/>
              </w:rPr>
              <w:t>Special area for protecting biodiversity</w:t>
            </w:r>
            <w:r w:rsidRPr="002E731D">
              <w:rPr>
                <w:rFonts w:cs="Arial"/>
                <w:b w:val="0"/>
                <w:bCs/>
                <w:caps w:val="0"/>
                <w:sz w:val="20"/>
              </w:rPr>
              <w:tab/>
            </w:r>
          </w:p>
          <w:p w:rsidR="00A77E27" w:rsidRPr="002E731D" w:rsidRDefault="00A77E27" w:rsidP="00BB0AA0">
            <w:pPr>
              <w:pStyle w:val="Title"/>
              <w:tabs>
                <w:tab w:val="left" w:pos="0"/>
              </w:tabs>
              <w:jc w:val="left"/>
              <w:rPr>
                <w:rFonts w:cs="Arial"/>
                <w:caps w:val="0"/>
                <w:sz w:val="20"/>
              </w:rPr>
            </w:pPr>
          </w:p>
        </w:tc>
        <w:tc>
          <w:tcPr>
            <w:tcW w:w="334" w:type="pct"/>
            <w:shd w:val="clear" w:color="C0C0C0" w:fill="FFFFFF"/>
          </w:tcPr>
          <w:p w:rsidR="00A77E27" w:rsidRPr="002E731D" w:rsidRDefault="00A77E27" w:rsidP="00BB0AA0">
            <w:pPr>
              <w:rPr>
                <w:rFonts w:cs="Arial"/>
                <w:b/>
                <w:bCs/>
                <w:noProof/>
                <w:sz w:val="20"/>
                <w:szCs w:val="20"/>
              </w:rPr>
            </w:pPr>
          </w:p>
        </w:tc>
        <w:tc>
          <w:tcPr>
            <w:tcW w:w="287" w:type="pct"/>
            <w:shd w:val="clear" w:color="C0C0C0" w:fill="FFFFFF"/>
          </w:tcPr>
          <w:p w:rsidR="00A77E27" w:rsidRPr="002E731D" w:rsidRDefault="00A77E27" w:rsidP="00BB0AA0">
            <w:pPr>
              <w:jc w:val="center"/>
              <w:rPr>
                <w:rFonts w:cs="Arial"/>
                <w:sz w:val="20"/>
                <w:szCs w:val="20"/>
              </w:rPr>
            </w:pPr>
            <w:r w:rsidRPr="002E731D">
              <w:rPr>
                <w:rFonts w:cs="Arial"/>
                <w:sz w:val="20"/>
                <w:szCs w:val="20"/>
              </w:rPr>
              <w:t>√</w:t>
            </w:r>
          </w:p>
        </w:tc>
        <w:tc>
          <w:tcPr>
            <w:tcW w:w="1839" w:type="pct"/>
            <w:shd w:val="clear" w:color="C0C0C0" w:fill="FFFFFF"/>
          </w:tcPr>
          <w:p w:rsidR="00A77E27" w:rsidRPr="002E731D" w:rsidRDefault="001E74A5" w:rsidP="006169A7">
            <w:pPr>
              <w:rPr>
                <w:rFonts w:cs="Arial"/>
                <w:sz w:val="20"/>
                <w:szCs w:val="20"/>
              </w:rPr>
            </w:pPr>
            <w:r w:rsidRPr="002E731D">
              <w:rPr>
                <w:rFonts w:cs="Arial"/>
                <w:sz w:val="20"/>
                <w:szCs w:val="20"/>
              </w:rPr>
              <w:t xml:space="preserve">Since site is </w:t>
            </w:r>
            <w:r w:rsidR="00846D59" w:rsidRPr="002E731D">
              <w:rPr>
                <w:rFonts w:cs="Arial"/>
                <w:sz w:val="20"/>
                <w:szCs w:val="20"/>
              </w:rPr>
              <w:t>rural habitation</w:t>
            </w:r>
            <w:r w:rsidR="006C03F1" w:rsidRPr="002E731D">
              <w:rPr>
                <w:rFonts w:cs="Arial"/>
                <w:sz w:val="20"/>
                <w:szCs w:val="20"/>
              </w:rPr>
              <w:t xml:space="preserve"> (</w:t>
            </w:r>
            <w:r w:rsidR="006169A7" w:rsidRPr="002E731D">
              <w:rPr>
                <w:rFonts w:cs="Arial"/>
                <w:sz w:val="20"/>
                <w:szCs w:val="20"/>
              </w:rPr>
              <w:t>Chhattari</w:t>
            </w:r>
            <w:r w:rsidR="006C03F1" w:rsidRPr="002E731D">
              <w:rPr>
                <w:rFonts w:cs="Arial"/>
                <w:sz w:val="20"/>
                <w:szCs w:val="20"/>
              </w:rPr>
              <w:t xml:space="preserve"> village)</w:t>
            </w:r>
            <w:r w:rsidRPr="002E731D">
              <w:rPr>
                <w:rFonts w:cs="Arial"/>
                <w:sz w:val="20"/>
                <w:szCs w:val="20"/>
              </w:rPr>
              <w:t xml:space="preserve">, so there is no existence of any special areas for bio-diversity protection. </w:t>
            </w:r>
          </w:p>
        </w:tc>
      </w:tr>
      <w:tr w:rsidR="002E731D" w:rsidRPr="002E731D" w:rsidTr="00BB0AA0">
        <w:trPr>
          <w:cantSplit/>
          <w:trHeight w:val="340"/>
        </w:trPr>
        <w:tc>
          <w:tcPr>
            <w:tcW w:w="2540" w:type="pct"/>
            <w:shd w:val="clear" w:color="C0C0C0" w:fill="FFFFFF"/>
            <w:vAlign w:val="center"/>
          </w:tcPr>
          <w:p w:rsidR="00A77E27" w:rsidRPr="002E731D" w:rsidRDefault="00A77E27" w:rsidP="00C35724">
            <w:pPr>
              <w:pStyle w:val="Title"/>
              <w:numPr>
                <w:ilvl w:val="0"/>
                <w:numId w:val="39"/>
              </w:numPr>
              <w:tabs>
                <w:tab w:val="clear" w:pos="1512"/>
              </w:tabs>
              <w:ind w:hanging="1292"/>
              <w:contextualSpacing w:val="0"/>
              <w:jc w:val="left"/>
              <w:rPr>
                <w:rFonts w:cs="Arial"/>
                <w:b w:val="0"/>
                <w:caps w:val="0"/>
                <w:sz w:val="20"/>
              </w:rPr>
            </w:pPr>
            <w:r w:rsidRPr="002E731D">
              <w:rPr>
                <w:rFonts w:cs="Arial"/>
                <w:b w:val="0"/>
                <w:caps w:val="0"/>
                <w:sz w:val="20"/>
              </w:rPr>
              <w:t>Bay</w:t>
            </w:r>
          </w:p>
          <w:p w:rsidR="00A77E27" w:rsidRPr="002E731D" w:rsidRDefault="00A77E27" w:rsidP="00BB0AA0">
            <w:pPr>
              <w:pStyle w:val="Title"/>
              <w:tabs>
                <w:tab w:val="left" w:pos="0"/>
              </w:tabs>
              <w:jc w:val="left"/>
              <w:rPr>
                <w:rFonts w:cs="Arial"/>
                <w:b w:val="0"/>
                <w:caps w:val="0"/>
                <w:sz w:val="20"/>
              </w:rPr>
            </w:pPr>
          </w:p>
        </w:tc>
        <w:tc>
          <w:tcPr>
            <w:tcW w:w="334" w:type="pct"/>
            <w:shd w:val="clear" w:color="C0C0C0" w:fill="FFFFFF"/>
          </w:tcPr>
          <w:p w:rsidR="00A77E27" w:rsidRPr="002E731D" w:rsidRDefault="00A77E27" w:rsidP="00BB0AA0">
            <w:pPr>
              <w:rPr>
                <w:rFonts w:cs="Arial"/>
                <w:b/>
                <w:bCs/>
                <w:noProof/>
                <w:sz w:val="20"/>
                <w:szCs w:val="20"/>
              </w:rPr>
            </w:pPr>
          </w:p>
        </w:tc>
        <w:tc>
          <w:tcPr>
            <w:tcW w:w="287" w:type="pct"/>
            <w:shd w:val="clear" w:color="C0C0C0" w:fill="FFFFFF"/>
          </w:tcPr>
          <w:p w:rsidR="00A77E27" w:rsidRPr="002E731D" w:rsidRDefault="00A77E27" w:rsidP="00BB0AA0">
            <w:pPr>
              <w:jc w:val="center"/>
              <w:rPr>
                <w:rFonts w:cs="Arial"/>
                <w:b/>
                <w:bCs/>
                <w:noProof/>
                <w:sz w:val="20"/>
                <w:szCs w:val="20"/>
              </w:rPr>
            </w:pPr>
            <w:r w:rsidRPr="002E731D">
              <w:rPr>
                <w:rFonts w:cs="Arial"/>
                <w:sz w:val="20"/>
                <w:szCs w:val="20"/>
              </w:rPr>
              <w:t>√</w:t>
            </w:r>
          </w:p>
        </w:tc>
        <w:tc>
          <w:tcPr>
            <w:tcW w:w="1839" w:type="pct"/>
            <w:shd w:val="clear" w:color="C0C0C0" w:fill="FFFFFF"/>
          </w:tcPr>
          <w:p w:rsidR="00A77E27" w:rsidRPr="002E731D" w:rsidRDefault="001E74A5" w:rsidP="006169A7">
            <w:pPr>
              <w:rPr>
                <w:rFonts w:cs="Arial"/>
                <w:sz w:val="20"/>
                <w:szCs w:val="20"/>
              </w:rPr>
            </w:pPr>
            <w:r w:rsidRPr="002E731D">
              <w:rPr>
                <w:rFonts w:cs="Arial"/>
                <w:sz w:val="20"/>
                <w:szCs w:val="20"/>
              </w:rPr>
              <w:t xml:space="preserve">The </w:t>
            </w:r>
            <w:r w:rsidR="00C61B42" w:rsidRPr="002E731D">
              <w:rPr>
                <w:rFonts w:cs="Arial"/>
                <w:sz w:val="20"/>
                <w:szCs w:val="20"/>
              </w:rPr>
              <w:t>ITI site</w:t>
            </w:r>
            <w:r w:rsidRPr="002E731D">
              <w:rPr>
                <w:rFonts w:cs="Arial"/>
                <w:sz w:val="20"/>
                <w:szCs w:val="20"/>
              </w:rPr>
              <w:t xml:space="preserve"> is away from </w:t>
            </w:r>
            <w:r w:rsidR="003D7327" w:rsidRPr="002E731D">
              <w:rPr>
                <w:rFonts w:cs="Arial"/>
                <w:sz w:val="20"/>
                <w:szCs w:val="20"/>
              </w:rPr>
              <w:t>coastal line and bay.</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BB0AA0">
            <w:pPr>
              <w:pStyle w:val="Title"/>
              <w:tabs>
                <w:tab w:val="left" w:pos="330"/>
              </w:tabs>
              <w:jc w:val="left"/>
              <w:rPr>
                <w:rFonts w:cs="Arial"/>
                <w:caps w:val="0"/>
                <w:sz w:val="20"/>
              </w:rPr>
            </w:pPr>
            <w:r w:rsidRPr="002E731D">
              <w:rPr>
                <w:rFonts w:cs="Arial"/>
                <w:caps w:val="0"/>
                <w:sz w:val="20"/>
              </w:rPr>
              <w:t>B.   Potential Environmental Impacts</w:t>
            </w:r>
          </w:p>
          <w:p w:rsidR="00A77E27" w:rsidRPr="002E731D" w:rsidRDefault="00A77E27" w:rsidP="00BB0AA0">
            <w:pPr>
              <w:pStyle w:val="Title"/>
              <w:jc w:val="left"/>
              <w:rPr>
                <w:rFonts w:cs="Arial"/>
                <w:b w:val="0"/>
                <w:caps w:val="0"/>
                <w:sz w:val="20"/>
              </w:rPr>
            </w:pPr>
            <w:r w:rsidRPr="002E731D">
              <w:rPr>
                <w:rFonts w:cs="Arial"/>
                <w:b w:val="0"/>
                <w:bCs/>
                <w:caps w:val="0"/>
                <w:sz w:val="20"/>
              </w:rPr>
              <w:t>Will the Project cause…</w:t>
            </w:r>
          </w:p>
          <w:p w:rsidR="00A77E27" w:rsidRPr="002E731D" w:rsidRDefault="00A77E27" w:rsidP="00BB0AA0">
            <w:pPr>
              <w:pStyle w:val="Title"/>
              <w:jc w:val="left"/>
              <w:rPr>
                <w:rFonts w:cs="Arial"/>
                <w:caps w:val="0"/>
                <w:sz w:val="20"/>
              </w:rPr>
            </w:pPr>
          </w:p>
        </w:tc>
        <w:tc>
          <w:tcPr>
            <w:tcW w:w="334" w:type="pct"/>
            <w:shd w:val="clear" w:color="C0C0C0" w:fill="FFFFFF"/>
          </w:tcPr>
          <w:p w:rsidR="00A77E27" w:rsidRPr="002E731D" w:rsidRDefault="00A77E27" w:rsidP="00BB0AA0">
            <w:pPr>
              <w:ind w:left="180"/>
              <w:rPr>
                <w:rFonts w:cs="Arial"/>
                <w:b/>
                <w:bCs/>
                <w:sz w:val="20"/>
                <w:szCs w:val="20"/>
              </w:rPr>
            </w:pPr>
          </w:p>
        </w:tc>
        <w:tc>
          <w:tcPr>
            <w:tcW w:w="287" w:type="pct"/>
            <w:shd w:val="clear" w:color="C0C0C0" w:fill="FFFFFF"/>
          </w:tcPr>
          <w:p w:rsidR="00A77E27" w:rsidRPr="002E731D" w:rsidRDefault="00A77E27" w:rsidP="00BB0AA0">
            <w:pPr>
              <w:ind w:left="180"/>
              <w:rPr>
                <w:rFonts w:cs="Arial"/>
                <w:b/>
                <w:bCs/>
                <w:sz w:val="20"/>
                <w:szCs w:val="20"/>
              </w:rPr>
            </w:pPr>
          </w:p>
        </w:tc>
        <w:tc>
          <w:tcPr>
            <w:tcW w:w="1839" w:type="pct"/>
            <w:shd w:val="clear" w:color="C0C0C0" w:fill="FFFFFF"/>
          </w:tcPr>
          <w:p w:rsidR="00A77E27" w:rsidRPr="002E731D" w:rsidRDefault="00A77E27" w:rsidP="00BB0AA0">
            <w:pPr>
              <w:ind w:left="180"/>
              <w:rPr>
                <w:rFonts w:cs="Arial"/>
                <w:b/>
                <w:bCs/>
                <w:sz w:val="20"/>
                <w:szCs w:val="20"/>
              </w:rPr>
            </w:pP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C35724">
            <w:pPr>
              <w:pStyle w:val="BodyText3"/>
              <w:numPr>
                <w:ilvl w:val="0"/>
                <w:numId w:val="37"/>
              </w:numPr>
              <w:tabs>
                <w:tab w:val="clear" w:pos="720"/>
                <w:tab w:val="num" w:pos="180"/>
              </w:tabs>
              <w:spacing w:after="0"/>
              <w:ind w:left="180" w:hanging="180"/>
              <w:contextualSpacing w:val="0"/>
              <w:jc w:val="left"/>
              <w:rPr>
                <w:rFonts w:cs="Arial"/>
                <w:sz w:val="20"/>
                <w:szCs w:val="20"/>
              </w:rPr>
            </w:pPr>
            <w:r w:rsidRPr="002E731D">
              <w:rPr>
                <w:rFonts w:cs="Arial"/>
                <w:sz w:val="20"/>
                <w:szCs w:val="20"/>
              </w:rPr>
              <w:t>Encroachment on historical/cultural areas?</w:t>
            </w:r>
          </w:p>
          <w:p w:rsidR="00A77E27" w:rsidRPr="002E731D" w:rsidRDefault="00A77E27" w:rsidP="00BB0AA0">
            <w:pPr>
              <w:pStyle w:val="BodyText3"/>
              <w:rPr>
                <w:rFonts w:cs="Arial"/>
                <w:sz w:val="20"/>
                <w:szCs w:val="20"/>
              </w:rPr>
            </w:pPr>
          </w:p>
        </w:tc>
        <w:tc>
          <w:tcPr>
            <w:tcW w:w="334" w:type="pct"/>
            <w:shd w:val="clear" w:color="C0C0C0" w:fill="FFFFFF"/>
          </w:tcPr>
          <w:p w:rsidR="00A77E27" w:rsidRPr="002E731D" w:rsidRDefault="00A77E27" w:rsidP="00BB0AA0">
            <w:pPr>
              <w:ind w:left="180"/>
              <w:rPr>
                <w:rFonts w:cs="Arial"/>
                <w:b/>
                <w:bCs/>
                <w:sz w:val="20"/>
                <w:szCs w:val="20"/>
              </w:rPr>
            </w:pPr>
          </w:p>
        </w:tc>
        <w:tc>
          <w:tcPr>
            <w:tcW w:w="287" w:type="pct"/>
            <w:shd w:val="clear" w:color="C0C0C0" w:fill="FFFFFF"/>
          </w:tcPr>
          <w:p w:rsidR="00A77E27" w:rsidRPr="002E731D" w:rsidRDefault="00A77E27" w:rsidP="00BB0AA0">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3D7327" w:rsidP="006169A7">
            <w:pPr>
              <w:ind w:left="180"/>
              <w:rPr>
                <w:rFonts w:cs="Arial"/>
                <w:bCs/>
                <w:sz w:val="20"/>
                <w:szCs w:val="20"/>
              </w:rPr>
            </w:pPr>
            <w:r w:rsidRPr="002E731D">
              <w:rPr>
                <w:rFonts w:cs="Arial"/>
                <w:bCs/>
                <w:sz w:val="20"/>
                <w:szCs w:val="20"/>
              </w:rPr>
              <w:t xml:space="preserve">The </w:t>
            </w:r>
            <w:r w:rsidR="006169A7" w:rsidRPr="002E731D">
              <w:rPr>
                <w:rFonts w:cs="Arial"/>
                <w:bCs/>
                <w:sz w:val="20"/>
                <w:szCs w:val="20"/>
              </w:rPr>
              <w:t>ITI</w:t>
            </w:r>
            <w:r w:rsidR="006C03F1" w:rsidRPr="002E731D">
              <w:rPr>
                <w:rFonts w:cs="Arial"/>
                <w:bCs/>
                <w:sz w:val="20"/>
                <w:szCs w:val="20"/>
              </w:rPr>
              <w:t xml:space="preserve"> </w:t>
            </w:r>
            <w:r w:rsidRPr="002E731D">
              <w:rPr>
                <w:rFonts w:cs="Arial"/>
                <w:bCs/>
                <w:sz w:val="20"/>
                <w:szCs w:val="20"/>
              </w:rPr>
              <w:t xml:space="preserve">site is beyond </w:t>
            </w:r>
            <w:r w:rsidR="009B44F1" w:rsidRPr="002E731D">
              <w:rPr>
                <w:rFonts w:cs="Arial"/>
                <w:bCs/>
                <w:sz w:val="20"/>
                <w:szCs w:val="20"/>
              </w:rPr>
              <w:t>1 km</w:t>
            </w:r>
            <w:r w:rsidRPr="002E731D">
              <w:rPr>
                <w:rFonts w:cs="Arial"/>
                <w:bCs/>
                <w:sz w:val="20"/>
                <w:szCs w:val="20"/>
              </w:rPr>
              <w:t xml:space="preserve"> distance from archaeologically protected historical and cultural areas. </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C35724">
            <w:pPr>
              <w:pStyle w:val="BodyText3"/>
              <w:numPr>
                <w:ilvl w:val="0"/>
                <w:numId w:val="37"/>
              </w:numPr>
              <w:tabs>
                <w:tab w:val="clear" w:pos="720"/>
                <w:tab w:val="num" w:pos="180"/>
              </w:tabs>
              <w:spacing w:after="0"/>
              <w:ind w:left="180" w:hanging="180"/>
              <w:contextualSpacing w:val="0"/>
              <w:jc w:val="left"/>
              <w:rPr>
                <w:rFonts w:cs="Arial"/>
                <w:sz w:val="20"/>
                <w:szCs w:val="20"/>
              </w:rPr>
            </w:pPr>
            <w:r w:rsidRPr="002E731D">
              <w:rPr>
                <w:rFonts w:cs="Arial"/>
                <w:sz w:val="20"/>
                <w:szCs w:val="20"/>
              </w:rPr>
              <w:t>Encroachment on precious ecology (e.g. sensitive or protected areas)?</w:t>
            </w:r>
          </w:p>
          <w:p w:rsidR="00A77E27" w:rsidRPr="002E731D" w:rsidRDefault="00A77E27" w:rsidP="00BB0AA0">
            <w:pPr>
              <w:pStyle w:val="BodyText3"/>
              <w:rPr>
                <w:rFonts w:cs="Arial"/>
                <w:sz w:val="20"/>
                <w:szCs w:val="20"/>
              </w:rPr>
            </w:pPr>
          </w:p>
        </w:tc>
        <w:tc>
          <w:tcPr>
            <w:tcW w:w="334" w:type="pct"/>
            <w:shd w:val="clear" w:color="C0C0C0" w:fill="FFFFFF"/>
          </w:tcPr>
          <w:p w:rsidR="00A77E27" w:rsidRPr="002E731D" w:rsidRDefault="00A77E27" w:rsidP="00BB0AA0">
            <w:pPr>
              <w:ind w:left="180"/>
              <w:rPr>
                <w:rFonts w:cs="Arial"/>
                <w:b/>
                <w:bCs/>
                <w:sz w:val="20"/>
                <w:szCs w:val="20"/>
              </w:rPr>
            </w:pPr>
          </w:p>
        </w:tc>
        <w:tc>
          <w:tcPr>
            <w:tcW w:w="287" w:type="pct"/>
            <w:shd w:val="clear" w:color="C0C0C0" w:fill="FFFFFF"/>
          </w:tcPr>
          <w:p w:rsidR="00A77E27" w:rsidRPr="002E731D" w:rsidRDefault="00A77E27" w:rsidP="00BB0AA0">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3D7327" w:rsidP="006169A7">
            <w:pPr>
              <w:ind w:left="180"/>
              <w:rPr>
                <w:rFonts w:cs="Arial"/>
                <w:bCs/>
                <w:sz w:val="20"/>
                <w:szCs w:val="20"/>
              </w:rPr>
            </w:pPr>
            <w:r w:rsidRPr="002E731D">
              <w:rPr>
                <w:rFonts w:cs="Arial"/>
                <w:bCs/>
                <w:sz w:val="20"/>
                <w:szCs w:val="20"/>
              </w:rPr>
              <w:t xml:space="preserve">The </w:t>
            </w:r>
            <w:r w:rsidR="00774A89" w:rsidRPr="002E731D">
              <w:rPr>
                <w:rFonts w:cs="Arial"/>
                <w:bCs/>
                <w:sz w:val="20"/>
                <w:szCs w:val="20"/>
              </w:rPr>
              <w:t xml:space="preserve">proposed </w:t>
            </w:r>
            <w:r w:rsidR="00C61B42" w:rsidRPr="002E731D">
              <w:rPr>
                <w:rFonts w:cs="Arial"/>
                <w:bCs/>
                <w:sz w:val="20"/>
                <w:szCs w:val="20"/>
              </w:rPr>
              <w:t>ITI site</w:t>
            </w:r>
            <w:r w:rsidRPr="002E731D">
              <w:rPr>
                <w:rFonts w:cs="Arial"/>
                <w:bCs/>
                <w:sz w:val="20"/>
                <w:szCs w:val="20"/>
              </w:rPr>
              <w:t xml:space="preserve"> </w:t>
            </w:r>
            <w:r w:rsidR="00774A89" w:rsidRPr="002E731D">
              <w:rPr>
                <w:rFonts w:cs="Arial"/>
                <w:bCs/>
                <w:sz w:val="20"/>
                <w:szCs w:val="20"/>
              </w:rPr>
              <w:t xml:space="preserve">is </w:t>
            </w:r>
            <w:r w:rsidR="006169A7" w:rsidRPr="002E731D">
              <w:rPr>
                <w:rFonts w:cs="Arial"/>
                <w:bCs/>
                <w:sz w:val="20"/>
                <w:szCs w:val="20"/>
              </w:rPr>
              <w:t xml:space="preserve">in close proximity of rural </w:t>
            </w:r>
            <w:r w:rsidR="00C61B42" w:rsidRPr="002E731D">
              <w:rPr>
                <w:rFonts w:cs="Arial"/>
                <w:bCs/>
                <w:sz w:val="20"/>
                <w:szCs w:val="20"/>
              </w:rPr>
              <w:t>habitation and</w:t>
            </w:r>
            <w:r w:rsidR="00774A89" w:rsidRPr="002E731D">
              <w:rPr>
                <w:rFonts w:cs="Arial"/>
                <w:bCs/>
                <w:sz w:val="20"/>
                <w:szCs w:val="20"/>
              </w:rPr>
              <w:t xml:space="preserve"> away from sensitive or protected areas. </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C35724">
            <w:pPr>
              <w:pStyle w:val="BodyText3"/>
              <w:numPr>
                <w:ilvl w:val="0"/>
                <w:numId w:val="37"/>
              </w:numPr>
              <w:tabs>
                <w:tab w:val="clear" w:pos="720"/>
                <w:tab w:val="num" w:pos="180"/>
              </w:tabs>
              <w:spacing w:after="0"/>
              <w:ind w:left="180" w:hanging="180"/>
              <w:contextualSpacing w:val="0"/>
              <w:jc w:val="left"/>
              <w:rPr>
                <w:rFonts w:cs="Arial"/>
                <w:sz w:val="20"/>
                <w:szCs w:val="20"/>
              </w:rPr>
            </w:pPr>
            <w:r w:rsidRPr="002E731D">
              <w:rPr>
                <w:rFonts w:cs="Arial"/>
                <w:sz w:val="20"/>
                <w:szCs w:val="20"/>
              </w:rPr>
              <w:t>Impacts on the sustainability of associated sanitation and solid waste disposal systems?</w:t>
            </w:r>
          </w:p>
          <w:p w:rsidR="00A77E27" w:rsidRPr="002E731D" w:rsidRDefault="00A77E27" w:rsidP="00BB0AA0">
            <w:pPr>
              <w:pStyle w:val="BodyText3"/>
              <w:rPr>
                <w:rFonts w:cs="Arial"/>
                <w:sz w:val="20"/>
                <w:szCs w:val="20"/>
              </w:rPr>
            </w:pPr>
          </w:p>
        </w:tc>
        <w:tc>
          <w:tcPr>
            <w:tcW w:w="334" w:type="pct"/>
            <w:shd w:val="clear" w:color="C0C0C0" w:fill="FFFFFF"/>
          </w:tcPr>
          <w:p w:rsidR="00A77E27" w:rsidRPr="002E731D" w:rsidRDefault="00A77E27" w:rsidP="00BB0AA0">
            <w:pPr>
              <w:ind w:left="180"/>
              <w:rPr>
                <w:rFonts w:cs="Arial"/>
                <w:b/>
                <w:bCs/>
                <w:sz w:val="20"/>
                <w:szCs w:val="20"/>
              </w:rPr>
            </w:pPr>
          </w:p>
        </w:tc>
        <w:tc>
          <w:tcPr>
            <w:tcW w:w="287" w:type="pct"/>
            <w:shd w:val="clear" w:color="C0C0C0" w:fill="FFFFFF"/>
          </w:tcPr>
          <w:p w:rsidR="00A77E27" w:rsidRPr="002E731D" w:rsidRDefault="00A77E27" w:rsidP="00BB0AA0">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CF2FC5">
            <w:pPr>
              <w:ind w:left="180"/>
              <w:rPr>
                <w:rFonts w:cs="Arial"/>
                <w:bCs/>
                <w:sz w:val="20"/>
                <w:szCs w:val="20"/>
              </w:rPr>
            </w:pPr>
            <w:r w:rsidRPr="002E731D">
              <w:rPr>
                <w:rFonts w:cs="Arial"/>
                <w:bCs/>
                <w:sz w:val="20"/>
                <w:szCs w:val="20"/>
              </w:rPr>
              <w:t xml:space="preserve">The sanitation facilities will be self-sustained as septic tanks have been planned at </w:t>
            </w:r>
            <w:r w:rsidR="00CF2FC5" w:rsidRPr="002E731D">
              <w:rPr>
                <w:rFonts w:cs="Arial"/>
                <w:bCs/>
                <w:sz w:val="20"/>
                <w:szCs w:val="20"/>
              </w:rPr>
              <w:t>ITI</w:t>
            </w:r>
            <w:r w:rsidR="006C03F1" w:rsidRPr="002E731D">
              <w:rPr>
                <w:rFonts w:cs="Arial"/>
                <w:bCs/>
                <w:sz w:val="20"/>
                <w:szCs w:val="20"/>
              </w:rPr>
              <w:t xml:space="preserve"> </w:t>
            </w:r>
            <w:r w:rsidRPr="002E731D">
              <w:rPr>
                <w:rFonts w:cs="Arial"/>
                <w:bCs/>
                <w:sz w:val="20"/>
                <w:szCs w:val="20"/>
              </w:rPr>
              <w:t>location and solid waste collection and disposal will be integrated</w:t>
            </w:r>
            <w:r w:rsidR="006C03F1" w:rsidRPr="002E731D">
              <w:rPr>
                <w:rFonts w:cs="Arial"/>
                <w:bCs/>
                <w:sz w:val="20"/>
                <w:szCs w:val="20"/>
              </w:rPr>
              <w:t xml:space="preserve"> </w:t>
            </w:r>
            <w:r w:rsidR="00DB122F" w:rsidRPr="002E731D">
              <w:rPr>
                <w:rFonts w:cs="Arial"/>
                <w:bCs/>
                <w:sz w:val="20"/>
                <w:szCs w:val="20"/>
              </w:rPr>
              <w:t>either with</w:t>
            </w:r>
            <w:r w:rsidRPr="002E731D">
              <w:rPr>
                <w:rFonts w:cs="Arial"/>
                <w:bCs/>
                <w:sz w:val="20"/>
                <w:szCs w:val="20"/>
              </w:rPr>
              <w:t xml:space="preserve"> the </w:t>
            </w:r>
            <w:r w:rsidR="00CF2FC5" w:rsidRPr="002E731D">
              <w:rPr>
                <w:rFonts w:cs="Arial"/>
                <w:bCs/>
                <w:sz w:val="20"/>
                <w:szCs w:val="20"/>
              </w:rPr>
              <w:t>Chhattari</w:t>
            </w:r>
            <w:r w:rsidR="006C03F1" w:rsidRPr="002E731D">
              <w:rPr>
                <w:rFonts w:cs="Arial"/>
                <w:bCs/>
                <w:sz w:val="20"/>
                <w:szCs w:val="20"/>
              </w:rPr>
              <w:t xml:space="preserve"> </w:t>
            </w:r>
            <w:r w:rsidR="00DB122F" w:rsidRPr="002E731D">
              <w:rPr>
                <w:rFonts w:cs="Arial"/>
                <w:bCs/>
                <w:sz w:val="20"/>
                <w:szCs w:val="20"/>
              </w:rPr>
              <w:t>village waste</w:t>
            </w:r>
            <w:r w:rsidRPr="002E731D">
              <w:rPr>
                <w:rFonts w:cs="Arial"/>
                <w:bCs/>
                <w:sz w:val="20"/>
                <w:szCs w:val="20"/>
              </w:rPr>
              <w:t xml:space="preserve"> disposal system</w:t>
            </w:r>
            <w:r w:rsidR="006C03F1" w:rsidRPr="002E731D">
              <w:rPr>
                <w:rFonts w:cs="Arial"/>
                <w:bCs/>
                <w:sz w:val="20"/>
                <w:szCs w:val="20"/>
              </w:rPr>
              <w:t xml:space="preserve"> or a new site will be identified</w:t>
            </w:r>
            <w:r w:rsidRPr="002E731D">
              <w:rPr>
                <w:rFonts w:cs="Arial"/>
                <w:bCs/>
                <w:sz w:val="20"/>
                <w:szCs w:val="20"/>
              </w:rPr>
              <w:t xml:space="preserve">.  </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C35724">
            <w:pPr>
              <w:pStyle w:val="BodyText3"/>
              <w:numPr>
                <w:ilvl w:val="0"/>
                <w:numId w:val="37"/>
              </w:numPr>
              <w:tabs>
                <w:tab w:val="clear" w:pos="720"/>
                <w:tab w:val="num" w:pos="180"/>
              </w:tabs>
              <w:spacing w:after="0"/>
              <w:ind w:left="180" w:hanging="180"/>
              <w:contextualSpacing w:val="0"/>
              <w:jc w:val="left"/>
              <w:rPr>
                <w:rFonts w:cs="Arial"/>
                <w:sz w:val="20"/>
                <w:szCs w:val="20"/>
              </w:rPr>
            </w:pPr>
            <w:r w:rsidRPr="002E731D">
              <w:rPr>
                <w:rFonts w:cs="Arial"/>
                <w:sz w:val="20"/>
                <w:szCs w:val="20"/>
              </w:rPr>
              <w:t>Dislocation or involuntary resettlement of people?</w:t>
            </w:r>
          </w:p>
          <w:p w:rsidR="00A77E27" w:rsidRPr="002E731D" w:rsidRDefault="00A77E27" w:rsidP="00BB0AA0">
            <w:pPr>
              <w:pStyle w:val="BodyText3"/>
              <w:rPr>
                <w:rFonts w:cs="Arial"/>
                <w:sz w:val="20"/>
                <w:szCs w:val="20"/>
              </w:rPr>
            </w:pPr>
          </w:p>
        </w:tc>
        <w:tc>
          <w:tcPr>
            <w:tcW w:w="334" w:type="pct"/>
            <w:shd w:val="clear" w:color="C0C0C0" w:fill="FFFFFF"/>
          </w:tcPr>
          <w:p w:rsidR="00A77E27" w:rsidRPr="002E731D" w:rsidRDefault="00A77E27" w:rsidP="00BB0AA0">
            <w:pPr>
              <w:ind w:left="180"/>
              <w:rPr>
                <w:rFonts w:cs="Arial"/>
                <w:b/>
                <w:bCs/>
                <w:sz w:val="20"/>
                <w:szCs w:val="20"/>
              </w:rPr>
            </w:pPr>
          </w:p>
        </w:tc>
        <w:tc>
          <w:tcPr>
            <w:tcW w:w="287" w:type="pct"/>
            <w:shd w:val="clear" w:color="C0C0C0" w:fill="FFFFFF"/>
          </w:tcPr>
          <w:p w:rsidR="00A77E27" w:rsidRPr="002E731D" w:rsidRDefault="00A77E27" w:rsidP="00BB0AA0">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CF2FC5">
            <w:pPr>
              <w:ind w:left="180"/>
              <w:rPr>
                <w:rFonts w:cs="Arial"/>
                <w:bCs/>
                <w:sz w:val="20"/>
                <w:szCs w:val="20"/>
              </w:rPr>
            </w:pPr>
            <w:r w:rsidRPr="002E731D">
              <w:rPr>
                <w:rFonts w:cs="Arial"/>
                <w:bCs/>
                <w:sz w:val="20"/>
                <w:szCs w:val="20"/>
              </w:rPr>
              <w:t xml:space="preserve">The proposed site for </w:t>
            </w:r>
            <w:r w:rsidR="00C61B42" w:rsidRPr="002E731D">
              <w:rPr>
                <w:rFonts w:cs="Arial"/>
                <w:bCs/>
                <w:sz w:val="20"/>
                <w:szCs w:val="20"/>
              </w:rPr>
              <w:t>ITI is</w:t>
            </w:r>
            <w:r w:rsidRPr="002E731D">
              <w:rPr>
                <w:rFonts w:cs="Arial"/>
                <w:bCs/>
                <w:sz w:val="20"/>
                <w:szCs w:val="20"/>
              </w:rPr>
              <w:t xml:space="preserve"> on Government owned land. The land ownership is in the name of </w:t>
            </w:r>
            <w:r w:rsidR="00CF2FC5" w:rsidRPr="002E731D">
              <w:rPr>
                <w:rFonts w:cs="Arial"/>
                <w:bCs/>
                <w:sz w:val="20"/>
                <w:szCs w:val="20"/>
              </w:rPr>
              <w:t xml:space="preserve">HPSEBL-GOHP. </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C35724">
            <w:pPr>
              <w:numPr>
                <w:ilvl w:val="0"/>
                <w:numId w:val="37"/>
              </w:numPr>
              <w:tabs>
                <w:tab w:val="clear" w:pos="720"/>
                <w:tab w:val="num" w:pos="220"/>
                <w:tab w:val="num" w:pos="360"/>
              </w:tabs>
              <w:ind w:left="220" w:hanging="220"/>
              <w:contextualSpacing w:val="0"/>
              <w:jc w:val="left"/>
              <w:rPr>
                <w:rFonts w:cs="Arial"/>
                <w:sz w:val="20"/>
                <w:szCs w:val="20"/>
              </w:rPr>
            </w:pPr>
            <w:r w:rsidRPr="002E731D">
              <w:rPr>
                <w:rFonts w:cs="Arial"/>
                <w:sz w:val="20"/>
                <w:szCs w:val="20"/>
              </w:rPr>
              <w:t>Disproportionate impacts on the poor, women and children, Indigenous Peoples or other vulnerable groups?</w:t>
            </w:r>
          </w:p>
          <w:p w:rsidR="00A77E27" w:rsidRPr="002E731D" w:rsidRDefault="00A77E27" w:rsidP="00BB0AA0">
            <w:pPr>
              <w:rPr>
                <w:rFonts w:cs="Arial"/>
                <w:sz w:val="20"/>
                <w:szCs w:val="20"/>
              </w:rPr>
            </w:pPr>
          </w:p>
        </w:tc>
        <w:tc>
          <w:tcPr>
            <w:tcW w:w="334" w:type="pct"/>
            <w:shd w:val="clear" w:color="C0C0C0" w:fill="FFFFFF"/>
          </w:tcPr>
          <w:p w:rsidR="00A77E27" w:rsidRPr="002E731D" w:rsidRDefault="00A77E27" w:rsidP="00BB0AA0">
            <w:pPr>
              <w:ind w:left="180"/>
              <w:rPr>
                <w:rFonts w:cs="Arial"/>
                <w:b/>
                <w:bCs/>
                <w:sz w:val="20"/>
                <w:szCs w:val="20"/>
              </w:rPr>
            </w:pPr>
          </w:p>
        </w:tc>
        <w:tc>
          <w:tcPr>
            <w:tcW w:w="287" w:type="pct"/>
            <w:shd w:val="clear" w:color="C0C0C0" w:fill="FFFFFF"/>
          </w:tcPr>
          <w:p w:rsidR="00A77E27" w:rsidRPr="002E731D" w:rsidRDefault="00A77E27" w:rsidP="00BB0AA0">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BB0AA0">
            <w:pPr>
              <w:ind w:left="180"/>
              <w:rPr>
                <w:rFonts w:cs="Arial"/>
                <w:bCs/>
                <w:sz w:val="20"/>
                <w:szCs w:val="20"/>
              </w:rPr>
            </w:pPr>
            <w:r w:rsidRPr="002E731D">
              <w:rPr>
                <w:rFonts w:cs="Arial"/>
                <w:bCs/>
                <w:sz w:val="20"/>
                <w:szCs w:val="20"/>
              </w:rPr>
              <w:t xml:space="preserve">No such impacts </w:t>
            </w:r>
            <w:r w:rsidR="005E2629" w:rsidRPr="002E731D">
              <w:rPr>
                <w:rFonts w:cs="Arial"/>
                <w:bCs/>
                <w:sz w:val="20"/>
                <w:szCs w:val="20"/>
              </w:rPr>
              <w:t>are anticipated</w:t>
            </w:r>
            <w:r w:rsidRPr="002E731D">
              <w:rPr>
                <w:rFonts w:cs="Arial"/>
                <w:bCs/>
                <w:sz w:val="20"/>
                <w:szCs w:val="20"/>
              </w:rPr>
              <w:t>.</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pStyle w:val="BodyText3"/>
              <w:numPr>
                <w:ilvl w:val="0"/>
                <w:numId w:val="37"/>
              </w:numPr>
              <w:tabs>
                <w:tab w:val="clear" w:pos="720"/>
                <w:tab w:val="num" w:pos="180"/>
              </w:tabs>
              <w:spacing w:after="0"/>
              <w:ind w:left="180" w:hanging="180"/>
              <w:contextualSpacing w:val="0"/>
              <w:rPr>
                <w:rFonts w:cs="Arial"/>
                <w:sz w:val="20"/>
                <w:szCs w:val="20"/>
              </w:rPr>
            </w:pPr>
            <w:r w:rsidRPr="002E731D">
              <w:rPr>
                <w:rFonts w:cs="Arial"/>
                <w:sz w:val="20"/>
                <w:szCs w:val="20"/>
              </w:rPr>
              <w:t>Accident risks associated with increased vehicular traffic, leading to loss of life?</w:t>
            </w:r>
          </w:p>
          <w:p w:rsidR="00A77E27" w:rsidRPr="002E731D" w:rsidRDefault="00A77E27" w:rsidP="004F59FA">
            <w:pPr>
              <w:pStyle w:val="BodyText3"/>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Cs/>
                <w:sz w:val="20"/>
                <w:szCs w:val="20"/>
              </w:rPr>
            </w:pPr>
            <w:r w:rsidRPr="002E731D">
              <w:rPr>
                <w:rFonts w:cs="Arial"/>
                <w:bCs/>
                <w:sz w:val="20"/>
                <w:szCs w:val="20"/>
              </w:rPr>
              <w:t xml:space="preserve">The proposed </w:t>
            </w:r>
            <w:r w:rsidR="00CF2FC5" w:rsidRPr="002E731D">
              <w:rPr>
                <w:rFonts w:cs="Arial"/>
                <w:bCs/>
                <w:sz w:val="20"/>
                <w:szCs w:val="20"/>
              </w:rPr>
              <w:t>ITI</w:t>
            </w:r>
            <w:r w:rsidRPr="002E731D">
              <w:rPr>
                <w:rFonts w:cs="Arial"/>
                <w:bCs/>
                <w:sz w:val="20"/>
                <w:szCs w:val="20"/>
              </w:rPr>
              <w:t xml:space="preserve">   </w:t>
            </w:r>
            <w:r w:rsidR="005E2629" w:rsidRPr="002E731D">
              <w:rPr>
                <w:rFonts w:cs="Arial"/>
                <w:bCs/>
                <w:sz w:val="20"/>
                <w:szCs w:val="20"/>
              </w:rPr>
              <w:t xml:space="preserve">site </w:t>
            </w:r>
            <w:r w:rsidR="00C61B42" w:rsidRPr="002E731D">
              <w:rPr>
                <w:rFonts w:cs="Arial"/>
                <w:bCs/>
                <w:sz w:val="20"/>
                <w:szCs w:val="20"/>
              </w:rPr>
              <w:t>at Chhattari</w:t>
            </w:r>
            <w:r w:rsidR="00CA5A32" w:rsidRPr="002E731D">
              <w:rPr>
                <w:rFonts w:cs="Arial"/>
                <w:bCs/>
                <w:sz w:val="20"/>
                <w:szCs w:val="20"/>
              </w:rPr>
              <w:t xml:space="preserve"> is</w:t>
            </w:r>
            <w:r w:rsidR="00743C5A" w:rsidRPr="002E731D">
              <w:rPr>
                <w:rFonts w:cs="Arial"/>
                <w:bCs/>
                <w:sz w:val="20"/>
                <w:szCs w:val="20"/>
              </w:rPr>
              <w:t xml:space="preserve"> away from road and in open area, there for traffic related accident risk is not anticipated. The connecting road to site has almost nil traffic. </w:t>
            </w:r>
            <w:r w:rsidRPr="002E731D">
              <w:rPr>
                <w:rFonts w:cs="Arial"/>
                <w:bCs/>
                <w:sz w:val="20"/>
                <w:szCs w:val="20"/>
              </w:rPr>
              <w:t xml:space="preserve">During operation also traffic increase is not anticipated </w:t>
            </w:r>
            <w:r w:rsidR="005E2629" w:rsidRPr="002E731D">
              <w:rPr>
                <w:rFonts w:cs="Arial"/>
                <w:bCs/>
                <w:sz w:val="20"/>
                <w:szCs w:val="20"/>
              </w:rPr>
              <w:t>as locals</w:t>
            </w:r>
            <w:r w:rsidRPr="002E731D">
              <w:rPr>
                <w:rFonts w:cs="Arial"/>
                <w:bCs/>
                <w:sz w:val="20"/>
                <w:szCs w:val="20"/>
              </w:rPr>
              <w:t xml:space="preserve"> will </w:t>
            </w:r>
            <w:r w:rsidR="00DB122F" w:rsidRPr="002E731D">
              <w:rPr>
                <w:rFonts w:cs="Arial"/>
                <w:bCs/>
                <w:sz w:val="20"/>
                <w:szCs w:val="20"/>
              </w:rPr>
              <w:t>be coming</w:t>
            </w:r>
            <w:r w:rsidR="00743C5A" w:rsidRPr="002E731D">
              <w:rPr>
                <w:rFonts w:cs="Arial"/>
                <w:bCs/>
                <w:sz w:val="20"/>
                <w:szCs w:val="20"/>
              </w:rPr>
              <w:t xml:space="preserve"> to </w:t>
            </w:r>
            <w:r w:rsidR="00CF2FC5" w:rsidRPr="002E731D">
              <w:rPr>
                <w:rFonts w:cs="Arial"/>
                <w:bCs/>
                <w:sz w:val="20"/>
                <w:szCs w:val="20"/>
              </w:rPr>
              <w:t>ITI</w:t>
            </w:r>
            <w:r w:rsidRPr="002E731D">
              <w:rPr>
                <w:rFonts w:cs="Arial"/>
                <w:bCs/>
                <w:sz w:val="20"/>
                <w:szCs w:val="20"/>
              </w:rPr>
              <w:t xml:space="preserve"> </w:t>
            </w:r>
            <w:r w:rsidR="00DB122F" w:rsidRPr="002E731D">
              <w:rPr>
                <w:rFonts w:cs="Arial"/>
                <w:bCs/>
                <w:sz w:val="20"/>
                <w:szCs w:val="20"/>
              </w:rPr>
              <w:t>and adequate</w:t>
            </w:r>
            <w:r w:rsidR="00743C5A" w:rsidRPr="002E731D">
              <w:rPr>
                <w:rFonts w:cs="Arial"/>
                <w:bCs/>
                <w:sz w:val="20"/>
                <w:szCs w:val="20"/>
              </w:rPr>
              <w:t xml:space="preserve"> </w:t>
            </w:r>
            <w:r w:rsidRPr="002E731D">
              <w:rPr>
                <w:rFonts w:cs="Arial"/>
                <w:bCs/>
                <w:sz w:val="20"/>
                <w:szCs w:val="20"/>
              </w:rPr>
              <w:t xml:space="preserve">parking has been planned as part of </w:t>
            </w:r>
            <w:r w:rsidR="00CF2FC5" w:rsidRPr="002E731D">
              <w:rPr>
                <w:rFonts w:cs="Arial"/>
                <w:bCs/>
                <w:sz w:val="20"/>
                <w:szCs w:val="20"/>
              </w:rPr>
              <w:t xml:space="preserve">ITI </w:t>
            </w:r>
            <w:r w:rsidR="00DB122F" w:rsidRPr="002E731D">
              <w:rPr>
                <w:rFonts w:cs="Arial"/>
                <w:bCs/>
                <w:sz w:val="20"/>
                <w:szCs w:val="20"/>
              </w:rPr>
              <w:t>building</w:t>
            </w:r>
            <w:r w:rsidRPr="002E731D">
              <w:rPr>
                <w:rFonts w:cs="Arial"/>
                <w:bCs/>
                <w:sz w:val="20"/>
                <w:szCs w:val="20"/>
              </w:rPr>
              <w:t xml:space="preserve"> design.  </w:t>
            </w:r>
          </w:p>
          <w:p w:rsidR="00A77E27" w:rsidRPr="002E731D" w:rsidRDefault="00A77E27" w:rsidP="004F59FA">
            <w:pPr>
              <w:ind w:left="180"/>
              <w:rPr>
                <w:rFonts w:cs="Arial"/>
                <w:bCs/>
                <w:sz w:val="20"/>
                <w:szCs w:val="20"/>
              </w:rPr>
            </w:pPr>
            <w:r w:rsidRPr="002E731D">
              <w:rPr>
                <w:rFonts w:cs="Arial"/>
                <w:bCs/>
                <w:sz w:val="20"/>
                <w:szCs w:val="20"/>
              </w:rPr>
              <w:t>However, to rule out any accident due to project related vehicular traffic, if required, flagmen will be deployed near the sub-</w:t>
            </w:r>
            <w:r w:rsidR="005E2629" w:rsidRPr="002E731D">
              <w:rPr>
                <w:rFonts w:cs="Arial"/>
                <w:bCs/>
                <w:sz w:val="20"/>
                <w:szCs w:val="20"/>
              </w:rPr>
              <w:t>project construction</w:t>
            </w:r>
            <w:r w:rsidR="00743C5A" w:rsidRPr="002E731D">
              <w:rPr>
                <w:rFonts w:cs="Arial"/>
                <w:bCs/>
                <w:sz w:val="20"/>
                <w:szCs w:val="20"/>
              </w:rPr>
              <w:t xml:space="preserve"> site</w:t>
            </w:r>
            <w:r w:rsidRPr="002E731D">
              <w:rPr>
                <w:rFonts w:cs="Arial"/>
                <w:bCs/>
                <w:sz w:val="20"/>
                <w:szCs w:val="20"/>
              </w:rPr>
              <w:t xml:space="preserve"> to regulate the traffic. Traffic Management Plan will be prepared for the construction phase.      </w:t>
            </w:r>
          </w:p>
          <w:p w:rsidR="00A77E27" w:rsidRPr="002E731D" w:rsidRDefault="00A77E27" w:rsidP="004F59FA">
            <w:pPr>
              <w:ind w:left="180"/>
              <w:rPr>
                <w:rFonts w:cs="Arial"/>
                <w:bCs/>
                <w:sz w:val="20"/>
                <w:szCs w:val="20"/>
              </w:rPr>
            </w:pP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pStyle w:val="BodyText3"/>
              <w:numPr>
                <w:ilvl w:val="0"/>
                <w:numId w:val="37"/>
              </w:numPr>
              <w:tabs>
                <w:tab w:val="clear" w:pos="720"/>
                <w:tab w:val="num" w:pos="180"/>
              </w:tabs>
              <w:spacing w:after="0"/>
              <w:ind w:left="180" w:hanging="180"/>
              <w:contextualSpacing w:val="0"/>
              <w:rPr>
                <w:rFonts w:cs="Arial"/>
                <w:sz w:val="20"/>
                <w:szCs w:val="20"/>
              </w:rPr>
            </w:pPr>
            <w:r w:rsidRPr="002E731D">
              <w:rPr>
                <w:rFonts w:cs="Arial"/>
                <w:sz w:val="20"/>
                <w:szCs w:val="20"/>
              </w:rPr>
              <w:t>Increased noise and air pollution resulting from increased traffic volume?</w:t>
            </w:r>
          </w:p>
          <w:p w:rsidR="00A77E27" w:rsidRPr="002E731D" w:rsidRDefault="00A77E27" w:rsidP="004F59FA">
            <w:pPr>
              <w:pStyle w:val="BodyText3"/>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Cs/>
                <w:sz w:val="20"/>
                <w:szCs w:val="20"/>
              </w:rPr>
            </w:pPr>
            <w:r w:rsidRPr="002E731D">
              <w:rPr>
                <w:rFonts w:cs="Arial"/>
                <w:bCs/>
                <w:sz w:val="20"/>
                <w:szCs w:val="20"/>
              </w:rPr>
              <w:t>Since increase in the traffic is not anticipated, therefore, no increase in air and noise pollution.</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numPr>
                <w:ilvl w:val="0"/>
                <w:numId w:val="37"/>
              </w:numPr>
              <w:tabs>
                <w:tab w:val="clear" w:pos="720"/>
              </w:tabs>
              <w:autoSpaceDE w:val="0"/>
              <w:autoSpaceDN w:val="0"/>
              <w:adjustRightInd w:val="0"/>
              <w:ind w:left="220" w:hanging="220"/>
              <w:contextualSpacing w:val="0"/>
              <w:rPr>
                <w:rFonts w:eastAsia="MS Mincho" w:cs="Arial"/>
                <w:sz w:val="20"/>
                <w:szCs w:val="20"/>
                <w:lang w:eastAsia="ja-JP"/>
              </w:rPr>
            </w:pPr>
            <w:r w:rsidRPr="002E731D">
              <w:rPr>
                <w:rFonts w:eastAsia="MS Mincho" w:cs="Arial"/>
                <w:sz w:val="20"/>
                <w:szCs w:val="20"/>
                <w:lang w:eastAsia="ja-JP"/>
              </w:rPr>
              <w:t xml:space="preserve">Occupational and community health and safety risks? </w:t>
            </w:r>
          </w:p>
          <w:p w:rsidR="00A77E27" w:rsidRPr="002E731D" w:rsidRDefault="00A77E27" w:rsidP="004F59FA">
            <w:pPr>
              <w:autoSpaceDE w:val="0"/>
              <w:autoSpaceDN w:val="0"/>
              <w:adjustRightInd w:val="0"/>
              <w:rPr>
                <w:rFonts w:eastAsia="MS Mincho" w:cs="Arial"/>
                <w:sz w:val="20"/>
                <w:szCs w:val="20"/>
                <w:lang w:eastAsia="ja-JP"/>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Cs/>
                <w:sz w:val="20"/>
                <w:szCs w:val="20"/>
              </w:rPr>
            </w:pPr>
            <w:r w:rsidRPr="002E731D">
              <w:rPr>
                <w:rFonts w:cs="Arial"/>
                <w:bCs/>
                <w:sz w:val="20"/>
                <w:szCs w:val="20"/>
              </w:rPr>
              <w:t xml:space="preserve">The </w:t>
            </w:r>
            <w:r w:rsidR="00C61B42" w:rsidRPr="002E731D">
              <w:rPr>
                <w:rFonts w:cs="Arial"/>
                <w:bCs/>
                <w:sz w:val="20"/>
                <w:szCs w:val="20"/>
              </w:rPr>
              <w:t>ITI activities</w:t>
            </w:r>
            <w:r w:rsidRPr="002E731D">
              <w:rPr>
                <w:rFonts w:cs="Arial"/>
                <w:bCs/>
                <w:sz w:val="20"/>
                <w:szCs w:val="20"/>
              </w:rPr>
              <w:t xml:space="preserve"> during operation and construction phases will not cause any occupational and community health and safety risks.</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numPr>
                <w:ilvl w:val="0"/>
                <w:numId w:val="41"/>
              </w:numPr>
              <w:tabs>
                <w:tab w:val="clear" w:pos="720"/>
                <w:tab w:val="num" w:pos="180"/>
              </w:tabs>
              <w:autoSpaceDE w:val="0"/>
              <w:autoSpaceDN w:val="0"/>
              <w:adjustRightInd w:val="0"/>
              <w:ind w:left="180" w:hanging="180"/>
              <w:contextualSpacing w:val="0"/>
              <w:rPr>
                <w:rFonts w:cs="Arial"/>
                <w:sz w:val="20"/>
                <w:szCs w:val="20"/>
              </w:rPr>
            </w:pPr>
            <w:r w:rsidRPr="002E731D">
              <w:rPr>
                <w:rFonts w:cs="Arial"/>
                <w:sz w:val="20"/>
                <w:szCs w:val="20"/>
              </w:rPr>
              <w:t>Risks and vulnerabilities related to occupational health and safety due to physical, chemical, biological, and radiological hazards during project construction and operation?</w:t>
            </w:r>
          </w:p>
          <w:p w:rsidR="00A77E27" w:rsidRPr="002E731D" w:rsidRDefault="00A77E27" w:rsidP="004F59FA">
            <w:pPr>
              <w:ind w:left="360"/>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Cs/>
                <w:sz w:val="20"/>
                <w:szCs w:val="20"/>
              </w:rPr>
            </w:pPr>
            <w:r w:rsidRPr="002E731D">
              <w:rPr>
                <w:rFonts w:cs="Arial"/>
                <w:bCs/>
                <w:sz w:val="20"/>
                <w:szCs w:val="20"/>
              </w:rPr>
              <w:t xml:space="preserve">No such risks are anticipated </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pStyle w:val="BodyText3"/>
              <w:numPr>
                <w:ilvl w:val="0"/>
                <w:numId w:val="37"/>
              </w:numPr>
              <w:tabs>
                <w:tab w:val="clear" w:pos="720"/>
                <w:tab w:val="num" w:pos="180"/>
              </w:tabs>
              <w:spacing w:after="0"/>
              <w:ind w:left="180" w:hanging="180"/>
              <w:contextualSpacing w:val="0"/>
              <w:rPr>
                <w:rFonts w:cs="Arial"/>
                <w:sz w:val="20"/>
                <w:szCs w:val="20"/>
              </w:rPr>
            </w:pPr>
            <w:r w:rsidRPr="002E731D">
              <w:rPr>
                <w:rFonts w:cs="Arial"/>
                <w:sz w:val="20"/>
                <w:szCs w:val="20"/>
              </w:rPr>
              <w:t>Generation of dust in sensitive areas during construction?</w:t>
            </w:r>
          </w:p>
          <w:p w:rsidR="00A77E27" w:rsidRPr="002E731D" w:rsidRDefault="00A77E27" w:rsidP="004F59FA">
            <w:pPr>
              <w:pStyle w:val="BodyText3"/>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 xml:space="preserve">  </w:t>
            </w:r>
          </w:p>
        </w:tc>
        <w:tc>
          <w:tcPr>
            <w:tcW w:w="1839" w:type="pct"/>
            <w:shd w:val="clear" w:color="C0C0C0" w:fill="FFFFFF"/>
          </w:tcPr>
          <w:p w:rsidR="00A77E27" w:rsidRPr="002E731D" w:rsidRDefault="00A77E27" w:rsidP="004F59FA">
            <w:pPr>
              <w:ind w:left="180"/>
              <w:rPr>
                <w:rFonts w:cs="Arial"/>
                <w:bCs/>
                <w:sz w:val="20"/>
                <w:szCs w:val="20"/>
              </w:rPr>
            </w:pPr>
            <w:r w:rsidRPr="002E731D">
              <w:rPr>
                <w:rFonts w:cs="Arial"/>
                <w:bCs/>
                <w:sz w:val="20"/>
                <w:szCs w:val="20"/>
              </w:rPr>
              <w:t>No generation of dust during the operation phase. Minor dust generated during construction activities will be controlled through dust suppression measures and through implementation of Environmental Management Plan (EMP).</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pStyle w:val="BodyText3"/>
              <w:numPr>
                <w:ilvl w:val="0"/>
                <w:numId w:val="37"/>
              </w:numPr>
              <w:tabs>
                <w:tab w:val="clear" w:pos="720"/>
                <w:tab w:val="num" w:pos="180"/>
              </w:tabs>
              <w:spacing w:after="0"/>
              <w:ind w:left="180" w:hanging="180"/>
              <w:contextualSpacing w:val="0"/>
              <w:rPr>
                <w:rFonts w:cs="Arial"/>
                <w:sz w:val="20"/>
                <w:szCs w:val="20"/>
              </w:rPr>
            </w:pPr>
            <w:r w:rsidRPr="002E731D">
              <w:rPr>
                <w:rFonts w:cs="Arial"/>
                <w:sz w:val="20"/>
                <w:szCs w:val="20"/>
              </w:rPr>
              <w:t>Requirements for disposal of fill, excavation, and/or spoil materials?</w:t>
            </w:r>
          </w:p>
          <w:p w:rsidR="00A77E27" w:rsidRPr="002E731D" w:rsidRDefault="00A77E27" w:rsidP="004F59FA">
            <w:pPr>
              <w:pStyle w:val="BodyText3"/>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 xml:space="preserve"> </w:t>
            </w:r>
          </w:p>
        </w:tc>
        <w:tc>
          <w:tcPr>
            <w:tcW w:w="1839" w:type="pct"/>
            <w:shd w:val="clear" w:color="C0C0C0" w:fill="FFFFFF"/>
          </w:tcPr>
          <w:p w:rsidR="00A77E27" w:rsidRPr="002E731D" w:rsidRDefault="00A77E27" w:rsidP="004F59FA">
            <w:pPr>
              <w:ind w:left="180"/>
              <w:rPr>
                <w:rFonts w:cs="Arial"/>
                <w:bCs/>
                <w:sz w:val="20"/>
                <w:szCs w:val="20"/>
              </w:rPr>
            </w:pPr>
            <w:r w:rsidRPr="002E731D">
              <w:rPr>
                <w:rFonts w:cs="Arial"/>
                <w:bCs/>
                <w:sz w:val="20"/>
                <w:szCs w:val="20"/>
              </w:rPr>
              <w:t xml:space="preserve">The proposed </w:t>
            </w:r>
            <w:r w:rsidR="00774A89" w:rsidRPr="002E731D">
              <w:rPr>
                <w:rFonts w:cs="Arial"/>
                <w:bCs/>
                <w:sz w:val="20"/>
                <w:szCs w:val="20"/>
              </w:rPr>
              <w:t>site for</w:t>
            </w:r>
            <w:r w:rsidRPr="002E731D">
              <w:rPr>
                <w:rFonts w:cs="Arial"/>
                <w:bCs/>
                <w:sz w:val="20"/>
                <w:szCs w:val="20"/>
              </w:rPr>
              <w:t xml:space="preserve"> </w:t>
            </w:r>
            <w:r w:rsidR="00CF2FC5" w:rsidRPr="002E731D">
              <w:rPr>
                <w:rFonts w:cs="Arial"/>
                <w:bCs/>
                <w:sz w:val="20"/>
                <w:szCs w:val="20"/>
              </w:rPr>
              <w:t>ITI</w:t>
            </w:r>
            <w:r w:rsidR="00774A89" w:rsidRPr="002E731D">
              <w:rPr>
                <w:rFonts w:cs="Arial"/>
                <w:bCs/>
                <w:sz w:val="20"/>
                <w:szCs w:val="20"/>
              </w:rPr>
              <w:t xml:space="preserve"> is</w:t>
            </w:r>
            <w:r w:rsidRPr="002E731D">
              <w:rPr>
                <w:rFonts w:cs="Arial"/>
                <w:bCs/>
                <w:sz w:val="20"/>
                <w:szCs w:val="20"/>
              </w:rPr>
              <w:t xml:space="preserve"> on plain land. No filling is required. Minor excavations for foundations will be done. Any spoil generated will be utilized in construction   and remaining, if any, will be disp</w:t>
            </w:r>
            <w:r w:rsidR="00DB122F" w:rsidRPr="002E731D">
              <w:rPr>
                <w:rFonts w:cs="Arial"/>
                <w:bCs/>
                <w:sz w:val="20"/>
                <w:szCs w:val="20"/>
              </w:rPr>
              <w:t>osed off at the identified site. The site</w:t>
            </w:r>
            <w:r w:rsidRPr="002E731D">
              <w:rPr>
                <w:rFonts w:cs="Arial"/>
                <w:bCs/>
                <w:sz w:val="20"/>
                <w:szCs w:val="20"/>
              </w:rPr>
              <w:t xml:space="preserve"> for disposal will be identified during the construction phase.  </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pStyle w:val="BodyText3"/>
              <w:numPr>
                <w:ilvl w:val="0"/>
                <w:numId w:val="37"/>
              </w:numPr>
              <w:tabs>
                <w:tab w:val="clear" w:pos="720"/>
                <w:tab w:val="num" w:pos="180"/>
              </w:tabs>
              <w:spacing w:after="0"/>
              <w:ind w:left="180" w:hanging="180"/>
              <w:contextualSpacing w:val="0"/>
              <w:rPr>
                <w:rFonts w:cs="Arial"/>
                <w:sz w:val="20"/>
                <w:szCs w:val="20"/>
              </w:rPr>
            </w:pPr>
            <w:r w:rsidRPr="002E731D">
              <w:rPr>
                <w:rFonts w:cs="Arial"/>
                <w:sz w:val="20"/>
                <w:szCs w:val="20"/>
              </w:rPr>
              <w:t>Noise and vibration due to blasting and other civil works?</w:t>
            </w:r>
          </w:p>
          <w:p w:rsidR="00A77E27" w:rsidRPr="002E731D" w:rsidRDefault="00A77E27" w:rsidP="004F59FA">
            <w:pPr>
              <w:tabs>
                <w:tab w:val="num" w:pos="180"/>
              </w:tabs>
              <w:ind w:left="180" w:hanging="180"/>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Cs/>
                <w:sz w:val="20"/>
                <w:szCs w:val="20"/>
              </w:rPr>
            </w:pPr>
            <w:r w:rsidRPr="002E731D">
              <w:rPr>
                <w:rFonts w:cs="Arial"/>
                <w:bCs/>
                <w:sz w:val="20"/>
                <w:szCs w:val="20"/>
              </w:rPr>
              <w:t xml:space="preserve">No blasting is planned. The noise due to construction activities will be controlled within the stipulated limits  through implementation of EMP. </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numPr>
                <w:ilvl w:val="0"/>
                <w:numId w:val="37"/>
              </w:numPr>
              <w:tabs>
                <w:tab w:val="clear" w:pos="720"/>
                <w:tab w:val="num" w:pos="180"/>
              </w:tabs>
              <w:ind w:left="180" w:hanging="180"/>
              <w:contextualSpacing w:val="0"/>
              <w:rPr>
                <w:rFonts w:cs="Arial"/>
                <w:sz w:val="20"/>
                <w:szCs w:val="20"/>
              </w:rPr>
            </w:pPr>
            <w:r w:rsidRPr="002E731D">
              <w:rPr>
                <w:rFonts w:cs="Arial"/>
                <w:sz w:val="20"/>
                <w:szCs w:val="20"/>
              </w:rPr>
              <w:t>Long-term impacts on groundwater flows as result of needing to drain the project site prior to construction?</w:t>
            </w:r>
          </w:p>
          <w:p w:rsidR="00A77E27" w:rsidRPr="002E731D" w:rsidRDefault="00A77E27" w:rsidP="004F59FA">
            <w:pPr>
              <w:rPr>
                <w:rFonts w:cs="Arial"/>
                <w:sz w:val="20"/>
                <w:szCs w:val="20"/>
              </w:rPr>
            </w:pPr>
          </w:p>
        </w:tc>
        <w:tc>
          <w:tcPr>
            <w:tcW w:w="334" w:type="pct"/>
            <w:shd w:val="clear" w:color="C0C0C0" w:fill="FFFFFF"/>
          </w:tcPr>
          <w:p w:rsidR="00A77E27" w:rsidRPr="002E731D" w:rsidRDefault="00A77E27" w:rsidP="004F59FA">
            <w:pPr>
              <w:ind w:left="180"/>
              <w:rPr>
                <w:rFonts w:cs="Arial"/>
                <w:b/>
                <w:bCs/>
                <w:noProof/>
                <w:sz w:val="20"/>
                <w:szCs w:val="20"/>
              </w:rPr>
            </w:pPr>
          </w:p>
        </w:tc>
        <w:tc>
          <w:tcPr>
            <w:tcW w:w="287" w:type="pct"/>
            <w:shd w:val="clear" w:color="C0C0C0" w:fill="FFFFFF"/>
          </w:tcPr>
          <w:p w:rsidR="00A77E27" w:rsidRPr="002E731D" w:rsidRDefault="00A77E27" w:rsidP="004F59FA">
            <w:pPr>
              <w:ind w:left="180"/>
              <w:rPr>
                <w:rFonts w:cs="Arial"/>
                <w:noProof/>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Cs/>
                <w:sz w:val="20"/>
                <w:szCs w:val="20"/>
              </w:rPr>
            </w:pPr>
            <w:r w:rsidRPr="002E731D">
              <w:rPr>
                <w:rFonts w:cs="Arial"/>
                <w:bCs/>
                <w:sz w:val="20"/>
                <w:szCs w:val="20"/>
              </w:rPr>
              <w:t xml:space="preserve">No requirement for draining of water </w:t>
            </w:r>
            <w:r w:rsidR="005E2629" w:rsidRPr="002E731D">
              <w:rPr>
                <w:rFonts w:cs="Arial"/>
                <w:bCs/>
                <w:sz w:val="20"/>
                <w:szCs w:val="20"/>
              </w:rPr>
              <w:t xml:space="preserve">from </w:t>
            </w:r>
            <w:r w:rsidR="00C61B42" w:rsidRPr="002E731D">
              <w:rPr>
                <w:rFonts w:cs="Arial"/>
                <w:bCs/>
                <w:sz w:val="20"/>
                <w:szCs w:val="20"/>
              </w:rPr>
              <w:t>ITI site</w:t>
            </w:r>
            <w:r w:rsidRPr="002E731D">
              <w:rPr>
                <w:rFonts w:cs="Arial"/>
                <w:bCs/>
                <w:sz w:val="20"/>
                <w:szCs w:val="20"/>
              </w:rPr>
              <w:t xml:space="preserve"> is needed as site is plain and having </w:t>
            </w:r>
            <w:r w:rsidR="00DB122F" w:rsidRPr="002E731D">
              <w:rPr>
                <w:rFonts w:cs="Arial"/>
                <w:bCs/>
                <w:sz w:val="20"/>
                <w:szCs w:val="20"/>
              </w:rPr>
              <w:t>no</w:t>
            </w:r>
            <w:r w:rsidRPr="002E731D">
              <w:rPr>
                <w:rFonts w:cs="Arial"/>
                <w:bCs/>
                <w:sz w:val="20"/>
                <w:szCs w:val="20"/>
              </w:rPr>
              <w:t xml:space="preserve"> accumulated water.   </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numPr>
                <w:ilvl w:val="0"/>
                <w:numId w:val="37"/>
              </w:numPr>
              <w:tabs>
                <w:tab w:val="clear" w:pos="720"/>
                <w:tab w:val="num" w:pos="180"/>
              </w:tabs>
              <w:ind w:left="180" w:hanging="180"/>
              <w:contextualSpacing w:val="0"/>
              <w:rPr>
                <w:rFonts w:cs="Arial"/>
                <w:sz w:val="20"/>
                <w:szCs w:val="20"/>
              </w:rPr>
            </w:pPr>
            <w:r w:rsidRPr="002E731D">
              <w:rPr>
                <w:rFonts w:cs="Arial"/>
                <w:sz w:val="20"/>
                <w:szCs w:val="20"/>
              </w:rPr>
              <w:t xml:space="preserve">Long-term impacts on local hydrology as a result of building hard surfaces in or near the building? </w:t>
            </w:r>
          </w:p>
          <w:p w:rsidR="00A77E27" w:rsidRPr="002E731D" w:rsidRDefault="00A77E27" w:rsidP="004F59FA">
            <w:pPr>
              <w:tabs>
                <w:tab w:val="num" w:pos="180"/>
              </w:tabs>
              <w:ind w:left="180" w:hanging="180"/>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75157F">
            <w:pPr>
              <w:ind w:left="180"/>
              <w:rPr>
                <w:rFonts w:cs="Arial"/>
                <w:bCs/>
                <w:sz w:val="20"/>
                <w:szCs w:val="20"/>
              </w:rPr>
            </w:pPr>
            <w:r w:rsidRPr="002E731D">
              <w:rPr>
                <w:rFonts w:cs="Arial"/>
                <w:bCs/>
                <w:sz w:val="20"/>
                <w:szCs w:val="20"/>
              </w:rPr>
              <w:t xml:space="preserve">The proposed built up area of </w:t>
            </w:r>
            <w:r w:rsidR="00CF2FC5" w:rsidRPr="002E731D">
              <w:rPr>
                <w:rFonts w:cs="Arial"/>
                <w:bCs/>
                <w:sz w:val="20"/>
                <w:szCs w:val="20"/>
              </w:rPr>
              <w:t>ITI</w:t>
            </w:r>
            <w:r w:rsidRPr="002E731D">
              <w:rPr>
                <w:rFonts w:cs="Arial"/>
                <w:bCs/>
                <w:sz w:val="20"/>
                <w:szCs w:val="20"/>
              </w:rPr>
              <w:t xml:space="preserve"> is around </w:t>
            </w:r>
            <w:r w:rsidR="0075157F" w:rsidRPr="002E731D">
              <w:rPr>
                <w:rFonts w:cs="Arial"/>
                <w:bCs/>
                <w:sz w:val="20"/>
                <w:szCs w:val="20"/>
              </w:rPr>
              <w:t>4200</w:t>
            </w:r>
            <w:r w:rsidRPr="002E731D">
              <w:rPr>
                <w:rFonts w:cs="Arial"/>
                <w:bCs/>
                <w:sz w:val="20"/>
                <w:szCs w:val="20"/>
              </w:rPr>
              <w:t xml:space="preserve"> m</w:t>
            </w:r>
            <w:r w:rsidRPr="002E731D">
              <w:rPr>
                <w:rFonts w:cs="Arial"/>
                <w:bCs/>
                <w:sz w:val="20"/>
                <w:szCs w:val="20"/>
                <w:vertAlign w:val="superscript"/>
              </w:rPr>
              <w:t>2</w:t>
            </w:r>
            <w:r w:rsidRPr="002E731D">
              <w:rPr>
                <w:rFonts w:cs="Arial"/>
                <w:bCs/>
                <w:sz w:val="20"/>
                <w:szCs w:val="20"/>
              </w:rPr>
              <w:t xml:space="preserve"> and this small area will not cause any impact on local hydrology. Further, </w:t>
            </w:r>
            <w:r w:rsidR="00053034" w:rsidRPr="002E731D">
              <w:rPr>
                <w:rFonts w:cs="Arial"/>
                <w:bCs/>
                <w:sz w:val="20"/>
                <w:szCs w:val="20"/>
              </w:rPr>
              <w:t>ITI site</w:t>
            </w:r>
            <w:r w:rsidRPr="002E731D">
              <w:rPr>
                <w:rFonts w:cs="Arial"/>
                <w:bCs/>
                <w:sz w:val="20"/>
                <w:szCs w:val="20"/>
              </w:rPr>
              <w:t xml:space="preserve"> </w:t>
            </w:r>
            <w:r w:rsidR="00DB122F" w:rsidRPr="002E731D">
              <w:rPr>
                <w:rFonts w:cs="Arial"/>
                <w:bCs/>
                <w:sz w:val="20"/>
                <w:szCs w:val="20"/>
              </w:rPr>
              <w:t xml:space="preserve">was already in </w:t>
            </w:r>
            <w:r w:rsidR="00CF2FC5" w:rsidRPr="002E731D">
              <w:rPr>
                <w:rFonts w:cs="Arial"/>
                <w:bCs/>
                <w:sz w:val="20"/>
                <w:szCs w:val="20"/>
              </w:rPr>
              <w:t>HPSEBL</w:t>
            </w:r>
            <w:r w:rsidRPr="002E731D">
              <w:rPr>
                <w:rFonts w:cs="Arial"/>
                <w:bCs/>
                <w:sz w:val="20"/>
                <w:szCs w:val="20"/>
              </w:rPr>
              <w:t xml:space="preserve">. So construction of </w:t>
            </w:r>
            <w:r w:rsidR="00053034" w:rsidRPr="002E731D">
              <w:rPr>
                <w:rFonts w:cs="Arial"/>
                <w:bCs/>
                <w:sz w:val="20"/>
                <w:szCs w:val="20"/>
              </w:rPr>
              <w:t>ITI building</w:t>
            </w:r>
            <w:r w:rsidRPr="002E731D">
              <w:rPr>
                <w:rFonts w:cs="Arial"/>
                <w:bCs/>
                <w:sz w:val="20"/>
                <w:szCs w:val="20"/>
              </w:rPr>
              <w:t xml:space="preserve"> is of no consequence from hydrology point of view.</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numPr>
                <w:ilvl w:val="0"/>
                <w:numId w:val="37"/>
              </w:numPr>
              <w:tabs>
                <w:tab w:val="clear" w:pos="720"/>
                <w:tab w:val="num" w:pos="180"/>
              </w:tabs>
              <w:ind w:left="180" w:hanging="180"/>
              <w:contextualSpacing w:val="0"/>
              <w:rPr>
                <w:rFonts w:cs="Arial"/>
                <w:sz w:val="20"/>
                <w:szCs w:val="20"/>
              </w:rPr>
            </w:pPr>
            <w:r w:rsidRPr="002E731D">
              <w:rPr>
                <w:rFonts w:cs="Arial"/>
                <w:sz w:val="20"/>
                <w:szCs w:val="20"/>
              </w:rPr>
              <w:t>Large population influx during project construction and operation that causes increased burden on social infrastructure and services (such as water supply and sanitation systems)?</w:t>
            </w:r>
          </w:p>
          <w:p w:rsidR="00A77E27" w:rsidRPr="002E731D" w:rsidRDefault="00A77E27" w:rsidP="004F59FA">
            <w:pPr>
              <w:tabs>
                <w:tab w:val="right" w:pos="0"/>
                <w:tab w:val="num" w:pos="180"/>
              </w:tabs>
              <w:ind w:left="180" w:hanging="180"/>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Cs/>
                <w:sz w:val="20"/>
                <w:szCs w:val="20"/>
              </w:rPr>
            </w:pPr>
            <w:r w:rsidRPr="002E731D">
              <w:rPr>
                <w:rFonts w:cs="Arial"/>
                <w:bCs/>
                <w:sz w:val="20"/>
                <w:szCs w:val="20"/>
              </w:rPr>
              <w:t xml:space="preserve">Since </w:t>
            </w:r>
            <w:r w:rsidR="00350C54" w:rsidRPr="002E731D">
              <w:rPr>
                <w:rFonts w:cs="Arial"/>
                <w:bCs/>
                <w:sz w:val="20"/>
                <w:szCs w:val="20"/>
              </w:rPr>
              <w:t>ITI building</w:t>
            </w:r>
            <w:r w:rsidR="005E2629" w:rsidRPr="002E731D">
              <w:rPr>
                <w:rFonts w:cs="Arial"/>
                <w:bCs/>
                <w:sz w:val="20"/>
                <w:szCs w:val="20"/>
              </w:rPr>
              <w:t xml:space="preserve"> to</w:t>
            </w:r>
            <w:r w:rsidRPr="002E731D">
              <w:rPr>
                <w:rFonts w:cs="Arial"/>
                <w:bCs/>
                <w:sz w:val="20"/>
                <w:szCs w:val="20"/>
              </w:rPr>
              <w:t xml:space="preserve"> be constructed is </w:t>
            </w:r>
            <w:r w:rsidR="005E2629" w:rsidRPr="002E731D">
              <w:rPr>
                <w:rFonts w:cs="Arial"/>
                <w:bCs/>
                <w:sz w:val="20"/>
                <w:szCs w:val="20"/>
              </w:rPr>
              <w:t>of small</w:t>
            </w:r>
            <w:r w:rsidRPr="002E731D">
              <w:rPr>
                <w:rFonts w:cs="Arial"/>
                <w:bCs/>
                <w:sz w:val="20"/>
                <w:szCs w:val="20"/>
              </w:rPr>
              <w:t xml:space="preserve"> in size, so construction force will not exceed </w:t>
            </w:r>
            <w:r w:rsidR="00053034" w:rsidRPr="002E731D">
              <w:rPr>
                <w:rFonts w:cs="Arial"/>
                <w:bCs/>
                <w:sz w:val="20"/>
                <w:szCs w:val="20"/>
              </w:rPr>
              <w:t>50</w:t>
            </w:r>
            <w:r w:rsidRPr="002E731D">
              <w:rPr>
                <w:rFonts w:cs="Arial"/>
                <w:bCs/>
                <w:sz w:val="20"/>
                <w:szCs w:val="20"/>
              </w:rPr>
              <w:t xml:space="preserve"> at any</w:t>
            </w:r>
            <w:r w:rsidR="003C3FDF" w:rsidRPr="002E731D">
              <w:rPr>
                <w:rFonts w:cs="Arial"/>
                <w:bCs/>
                <w:sz w:val="20"/>
                <w:szCs w:val="20"/>
              </w:rPr>
              <w:t xml:space="preserve"> time</w:t>
            </w:r>
            <w:r w:rsidRPr="002E731D">
              <w:rPr>
                <w:rFonts w:cs="Arial"/>
                <w:bCs/>
                <w:sz w:val="20"/>
                <w:szCs w:val="20"/>
              </w:rPr>
              <w:t xml:space="preserve"> at the sub-project site. The construction workers will be mainly locals</w:t>
            </w:r>
            <w:r w:rsidR="00DB122F" w:rsidRPr="002E731D">
              <w:rPr>
                <w:rFonts w:cs="Arial"/>
                <w:bCs/>
                <w:sz w:val="20"/>
                <w:szCs w:val="20"/>
              </w:rPr>
              <w:t xml:space="preserve"> as site is in remote area of Himachal Pradesh so</w:t>
            </w:r>
            <w:r w:rsidRPr="002E731D">
              <w:rPr>
                <w:rFonts w:cs="Arial"/>
                <w:bCs/>
                <w:sz w:val="20"/>
                <w:szCs w:val="20"/>
              </w:rPr>
              <w:t xml:space="preserve"> no influx in anticipated during the construction.   </w:t>
            </w:r>
          </w:p>
          <w:p w:rsidR="00A77E27" w:rsidRPr="002E731D" w:rsidRDefault="00A77E27" w:rsidP="004F59FA">
            <w:pPr>
              <w:ind w:left="180"/>
              <w:rPr>
                <w:rFonts w:cs="Arial"/>
                <w:bCs/>
                <w:sz w:val="20"/>
                <w:szCs w:val="20"/>
              </w:rPr>
            </w:pPr>
            <w:r w:rsidRPr="002E731D">
              <w:rPr>
                <w:rFonts w:cs="Arial"/>
                <w:bCs/>
                <w:sz w:val="20"/>
                <w:szCs w:val="20"/>
              </w:rPr>
              <w:t xml:space="preserve">During operation phase </w:t>
            </w:r>
            <w:r w:rsidR="005E2629" w:rsidRPr="002E731D">
              <w:rPr>
                <w:rFonts w:cs="Arial"/>
                <w:bCs/>
                <w:sz w:val="20"/>
                <w:szCs w:val="20"/>
              </w:rPr>
              <w:t xml:space="preserve">also </w:t>
            </w:r>
            <w:r w:rsidR="00DB122F" w:rsidRPr="002E731D">
              <w:rPr>
                <w:rFonts w:cs="Arial"/>
                <w:bCs/>
                <w:sz w:val="20"/>
                <w:szCs w:val="20"/>
              </w:rPr>
              <w:t>most of the students will</w:t>
            </w:r>
            <w:r w:rsidRPr="002E731D">
              <w:rPr>
                <w:rFonts w:cs="Arial"/>
                <w:bCs/>
                <w:sz w:val="20"/>
                <w:szCs w:val="20"/>
              </w:rPr>
              <w:t xml:space="preserve"> </w:t>
            </w:r>
            <w:r w:rsidR="00C61B42" w:rsidRPr="002E731D">
              <w:rPr>
                <w:rFonts w:cs="Arial"/>
                <w:bCs/>
                <w:sz w:val="20"/>
                <w:szCs w:val="20"/>
              </w:rPr>
              <w:t>be from</w:t>
            </w:r>
            <w:r w:rsidR="00350C54" w:rsidRPr="002E731D">
              <w:rPr>
                <w:rFonts w:cs="Arial"/>
                <w:bCs/>
                <w:sz w:val="20"/>
                <w:szCs w:val="20"/>
              </w:rPr>
              <w:t xml:space="preserve"> the State of Himachal </w:t>
            </w:r>
            <w:r w:rsidR="00C61B42" w:rsidRPr="002E731D">
              <w:rPr>
                <w:rFonts w:cs="Arial"/>
                <w:bCs/>
                <w:sz w:val="20"/>
                <w:szCs w:val="20"/>
              </w:rPr>
              <w:t>Pradesh (mostly</w:t>
            </w:r>
            <w:r w:rsidR="00350C54" w:rsidRPr="002E731D">
              <w:rPr>
                <w:rFonts w:cs="Arial"/>
                <w:bCs/>
                <w:sz w:val="20"/>
                <w:szCs w:val="20"/>
              </w:rPr>
              <w:t xml:space="preserve"> locals)</w:t>
            </w:r>
            <w:r w:rsidR="00DB122F" w:rsidRPr="002E731D">
              <w:rPr>
                <w:rFonts w:cs="Arial"/>
                <w:bCs/>
                <w:sz w:val="20"/>
                <w:szCs w:val="20"/>
              </w:rPr>
              <w:t xml:space="preserve"> </w:t>
            </w:r>
            <w:r w:rsidRPr="002E731D">
              <w:rPr>
                <w:rFonts w:cs="Arial"/>
                <w:bCs/>
                <w:sz w:val="20"/>
                <w:szCs w:val="20"/>
              </w:rPr>
              <w:t xml:space="preserve">so no influx and impacts on social infrastructure are anticipated. </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numPr>
                <w:ilvl w:val="0"/>
                <w:numId w:val="37"/>
              </w:numPr>
              <w:tabs>
                <w:tab w:val="clear" w:pos="720"/>
                <w:tab w:val="num" w:pos="180"/>
              </w:tabs>
              <w:ind w:left="180" w:hanging="180"/>
              <w:contextualSpacing w:val="0"/>
              <w:rPr>
                <w:rFonts w:cs="Arial"/>
                <w:sz w:val="20"/>
                <w:szCs w:val="20"/>
              </w:rPr>
            </w:pPr>
            <w:r w:rsidRPr="002E731D">
              <w:rPr>
                <w:rFonts w:cs="Arial"/>
                <w:sz w:val="20"/>
                <w:szCs w:val="20"/>
              </w:rPr>
              <w:t xml:space="preserve">Social conflicts if workers from other regions or countries are hired? </w:t>
            </w:r>
          </w:p>
          <w:p w:rsidR="00A77E27" w:rsidRPr="002E731D" w:rsidRDefault="00A77E27" w:rsidP="004F59FA">
            <w:pPr>
              <w:tabs>
                <w:tab w:val="right" w:pos="0"/>
                <w:tab w:val="num" w:pos="180"/>
              </w:tabs>
              <w:ind w:left="180" w:hanging="180"/>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
                <w:bCs/>
                <w:sz w:val="20"/>
                <w:szCs w:val="20"/>
              </w:rPr>
            </w:pPr>
            <w:r w:rsidRPr="002E731D">
              <w:rPr>
                <w:rFonts w:cs="Arial"/>
                <w:bCs/>
                <w:sz w:val="20"/>
                <w:szCs w:val="20"/>
              </w:rPr>
              <w:t>Preference will be given to locally available labor. The construction activities are limited in nature.  In case workers are hired from other regions, requisite awareness programs and consultations with the locals   will be organized to avoid social conflicts.</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numPr>
                <w:ilvl w:val="0"/>
                <w:numId w:val="37"/>
              </w:numPr>
              <w:tabs>
                <w:tab w:val="clear" w:pos="720"/>
                <w:tab w:val="left" w:pos="-2718"/>
                <w:tab w:val="left" w:pos="-2538"/>
                <w:tab w:val="num" w:pos="180"/>
              </w:tabs>
              <w:ind w:left="180" w:hanging="180"/>
              <w:contextualSpacing w:val="0"/>
              <w:rPr>
                <w:rFonts w:cs="Arial"/>
                <w:sz w:val="20"/>
                <w:szCs w:val="20"/>
              </w:rPr>
            </w:pPr>
            <w:r w:rsidRPr="002E731D">
              <w:rPr>
                <w:rFonts w:cs="Arial"/>
                <w:sz w:val="20"/>
                <w:szCs w:val="20"/>
              </w:rPr>
              <w:t>Risks to community safety caused by fire, electric shock, or failure of the buildings safety features during operation?</w:t>
            </w:r>
          </w:p>
          <w:p w:rsidR="00A77E27" w:rsidRPr="002E731D" w:rsidRDefault="00A77E27" w:rsidP="004F59FA">
            <w:pPr>
              <w:tabs>
                <w:tab w:val="left" w:pos="-2718"/>
                <w:tab w:val="left" w:pos="-2538"/>
              </w:tabs>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
                <w:bCs/>
                <w:sz w:val="20"/>
                <w:szCs w:val="20"/>
              </w:rPr>
            </w:pPr>
            <w:r w:rsidRPr="002E731D">
              <w:rPr>
                <w:rFonts w:cs="Arial"/>
                <w:bCs/>
                <w:sz w:val="20"/>
                <w:szCs w:val="20"/>
              </w:rPr>
              <w:t xml:space="preserve">Since proposed </w:t>
            </w:r>
            <w:r w:rsidR="00350C54" w:rsidRPr="002E731D">
              <w:rPr>
                <w:rFonts w:cs="Arial"/>
                <w:bCs/>
                <w:sz w:val="20"/>
                <w:szCs w:val="20"/>
              </w:rPr>
              <w:t xml:space="preserve">ITI </w:t>
            </w:r>
            <w:r w:rsidR="005E2629" w:rsidRPr="002E731D">
              <w:rPr>
                <w:rFonts w:cs="Arial"/>
                <w:bCs/>
                <w:sz w:val="20"/>
                <w:szCs w:val="20"/>
              </w:rPr>
              <w:t>building is new</w:t>
            </w:r>
            <w:r w:rsidRPr="002E731D">
              <w:rPr>
                <w:rFonts w:cs="Arial"/>
                <w:bCs/>
                <w:sz w:val="20"/>
                <w:szCs w:val="20"/>
              </w:rPr>
              <w:t>, the safety measures are being planned in the building design as per national and state level requirements.</w:t>
            </w:r>
          </w:p>
        </w:tc>
      </w:tr>
      <w:tr w:rsidR="002E731D" w:rsidRPr="002E731D" w:rsidTr="00BB0AA0">
        <w:trPr>
          <w:cantSplit/>
          <w:trHeight w:val="340"/>
        </w:trPr>
        <w:tc>
          <w:tcPr>
            <w:tcW w:w="2540" w:type="pct"/>
            <w:tcBorders>
              <w:top w:val="single" w:sz="8" w:space="0" w:color="000000"/>
              <w:bottom w:val="single" w:sz="8" w:space="0" w:color="000000"/>
            </w:tcBorders>
            <w:shd w:val="clear" w:color="C0C0C0" w:fill="FFFFFF"/>
          </w:tcPr>
          <w:p w:rsidR="00A77E27" w:rsidRPr="002E731D" w:rsidRDefault="00A77E27" w:rsidP="004F59FA">
            <w:pPr>
              <w:numPr>
                <w:ilvl w:val="0"/>
                <w:numId w:val="40"/>
              </w:numPr>
              <w:tabs>
                <w:tab w:val="clear" w:pos="770"/>
              </w:tabs>
              <w:ind w:left="220" w:hanging="220"/>
              <w:contextualSpacing w:val="0"/>
              <w:rPr>
                <w:rFonts w:cs="Arial"/>
                <w:sz w:val="20"/>
                <w:szCs w:val="20"/>
              </w:rPr>
            </w:pPr>
            <w:r w:rsidRPr="002E731D">
              <w:rPr>
                <w:rFonts w:cs="Arial"/>
                <w:sz w:val="20"/>
                <w:szCs w:val="20"/>
              </w:rPr>
              <w:t>Risks to community health and safety caused by management and disposal of waste?</w:t>
            </w:r>
          </w:p>
          <w:p w:rsidR="00A77E27" w:rsidRPr="002E731D" w:rsidRDefault="00A77E27" w:rsidP="004F59FA">
            <w:pPr>
              <w:rPr>
                <w:rFonts w:cs="Arial"/>
                <w:sz w:val="20"/>
                <w:szCs w:val="20"/>
              </w:rPr>
            </w:pPr>
          </w:p>
        </w:tc>
        <w:tc>
          <w:tcPr>
            <w:tcW w:w="334" w:type="pct"/>
            <w:shd w:val="clear" w:color="C0C0C0" w:fill="FFFFFF"/>
          </w:tcPr>
          <w:p w:rsidR="00A77E27" w:rsidRPr="002E731D" w:rsidRDefault="00A77E27" w:rsidP="004F59FA">
            <w:pPr>
              <w:ind w:left="180"/>
              <w:rPr>
                <w:rFonts w:cs="Arial"/>
                <w:b/>
                <w:bCs/>
                <w:sz w:val="20"/>
                <w:szCs w:val="20"/>
              </w:rPr>
            </w:pPr>
          </w:p>
        </w:tc>
        <w:tc>
          <w:tcPr>
            <w:tcW w:w="287" w:type="pct"/>
            <w:shd w:val="clear" w:color="C0C0C0" w:fill="FFFFFF"/>
          </w:tcPr>
          <w:p w:rsidR="00A77E27" w:rsidRPr="002E731D" w:rsidRDefault="00A77E27" w:rsidP="004F59FA">
            <w:pPr>
              <w:ind w:left="180"/>
              <w:rPr>
                <w:rFonts w:cs="Arial"/>
                <w:b/>
                <w:bCs/>
                <w:sz w:val="20"/>
                <w:szCs w:val="20"/>
              </w:rPr>
            </w:pPr>
            <w:r w:rsidRPr="002E731D">
              <w:rPr>
                <w:rFonts w:cs="Arial"/>
                <w:sz w:val="20"/>
                <w:szCs w:val="20"/>
              </w:rPr>
              <w:t>√</w:t>
            </w:r>
          </w:p>
        </w:tc>
        <w:tc>
          <w:tcPr>
            <w:tcW w:w="1839" w:type="pct"/>
            <w:shd w:val="clear" w:color="C0C0C0" w:fill="FFFFFF"/>
          </w:tcPr>
          <w:p w:rsidR="00A77E27" w:rsidRPr="002E731D" w:rsidRDefault="00A77E27" w:rsidP="004F59FA">
            <w:pPr>
              <w:ind w:left="180"/>
              <w:rPr>
                <w:rFonts w:cs="Arial"/>
                <w:b/>
                <w:bCs/>
                <w:sz w:val="20"/>
                <w:szCs w:val="20"/>
              </w:rPr>
            </w:pPr>
            <w:r w:rsidRPr="002E731D">
              <w:rPr>
                <w:rFonts w:cs="Arial"/>
                <w:bCs/>
                <w:sz w:val="20"/>
                <w:szCs w:val="20"/>
              </w:rPr>
              <w:t xml:space="preserve">During construction phase waste collection and disposal system will be planned by the </w:t>
            </w:r>
            <w:r w:rsidR="005E2629" w:rsidRPr="002E731D">
              <w:rPr>
                <w:rFonts w:cs="Arial"/>
                <w:bCs/>
                <w:sz w:val="20"/>
                <w:szCs w:val="20"/>
              </w:rPr>
              <w:t>contractor and</w:t>
            </w:r>
            <w:r w:rsidRPr="002E731D">
              <w:rPr>
                <w:rFonts w:cs="Arial"/>
                <w:bCs/>
                <w:sz w:val="20"/>
                <w:szCs w:val="20"/>
              </w:rPr>
              <w:t xml:space="preserve"> it will be approved by the implementing agency (PWD).  For operation phase adequate provisions have been made in the building design to take </w:t>
            </w:r>
            <w:r w:rsidR="002513C8" w:rsidRPr="002E731D">
              <w:rPr>
                <w:rFonts w:cs="Arial"/>
                <w:bCs/>
                <w:sz w:val="20"/>
                <w:szCs w:val="20"/>
              </w:rPr>
              <w:t>care disposal</w:t>
            </w:r>
            <w:r w:rsidRPr="002E731D">
              <w:rPr>
                <w:rFonts w:cs="Arial"/>
                <w:bCs/>
                <w:sz w:val="20"/>
                <w:szCs w:val="20"/>
              </w:rPr>
              <w:t xml:space="preserve"> of waste water</w:t>
            </w:r>
            <w:r w:rsidR="002513C8" w:rsidRPr="002E731D">
              <w:rPr>
                <w:rFonts w:cs="Arial"/>
                <w:bCs/>
                <w:sz w:val="20"/>
                <w:szCs w:val="20"/>
              </w:rPr>
              <w:t xml:space="preserve"> (septic tanks)</w:t>
            </w:r>
            <w:r w:rsidRPr="002E731D">
              <w:rPr>
                <w:rFonts w:cs="Arial"/>
                <w:bCs/>
                <w:sz w:val="20"/>
                <w:szCs w:val="20"/>
              </w:rPr>
              <w:t xml:space="preserve"> and other solid waste generated.</w:t>
            </w:r>
            <w:r w:rsidR="002513C8" w:rsidRPr="002E731D">
              <w:rPr>
                <w:rFonts w:cs="Arial"/>
                <w:bCs/>
                <w:sz w:val="20"/>
                <w:szCs w:val="20"/>
              </w:rPr>
              <w:t xml:space="preserve"> The waste collection and disposal will be integrated; either with the </w:t>
            </w:r>
            <w:r w:rsidR="00350C54" w:rsidRPr="002E731D">
              <w:rPr>
                <w:rFonts w:cs="Arial"/>
                <w:bCs/>
                <w:sz w:val="20"/>
                <w:szCs w:val="20"/>
              </w:rPr>
              <w:t xml:space="preserve">Chhattari </w:t>
            </w:r>
            <w:r w:rsidR="002513C8" w:rsidRPr="002E731D">
              <w:rPr>
                <w:rFonts w:cs="Arial"/>
                <w:bCs/>
                <w:sz w:val="20"/>
                <w:szCs w:val="20"/>
              </w:rPr>
              <w:t xml:space="preserve">village waste disposal system or a new site will be identified.  </w:t>
            </w:r>
            <w:r w:rsidR="00DB122F" w:rsidRPr="002E731D">
              <w:rPr>
                <w:rFonts w:cs="Arial"/>
                <w:bCs/>
                <w:sz w:val="20"/>
                <w:szCs w:val="20"/>
              </w:rPr>
              <w:t xml:space="preserve"> </w:t>
            </w:r>
          </w:p>
        </w:tc>
      </w:tr>
      <w:tr w:rsidR="00212CE6" w:rsidRPr="002E731D" w:rsidTr="00BB0AA0">
        <w:trPr>
          <w:cantSplit/>
          <w:trHeight w:val="340"/>
        </w:trPr>
        <w:tc>
          <w:tcPr>
            <w:tcW w:w="2540" w:type="pct"/>
            <w:tcBorders>
              <w:top w:val="single" w:sz="8" w:space="0" w:color="000000"/>
              <w:left w:val="single" w:sz="12" w:space="0" w:color="000000"/>
              <w:bottom w:val="single" w:sz="8" w:space="0" w:color="000000"/>
              <w:right w:val="single" w:sz="8" w:space="0" w:color="000000"/>
            </w:tcBorders>
            <w:shd w:val="clear" w:color="C0C0C0" w:fill="FFFFFF"/>
          </w:tcPr>
          <w:p w:rsidR="00A77E27" w:rsidRPr="002E731D" w:rsidRDefault="00A77E27" w:rsidP="004F59FA">
            <w:pPr>
              <w:numPr>
                <w:ilvl w:val="0"/>
                <w:numId w:val="42"/>
              </w:numPr>
              <w:tabs>
                <w:tab w:val="clear" w:pos="720"/>
                <w:tab w:val="num" w:pos="220"/>
              </w:tabs>
              <w:ind w:left="220" w:hanging="220"/>
              <w:contextualSpacing w:val="0"/>
              <w:rPr>
                <w:rFonts w:cs="Arial"/>
                <w:sz w:val="20"/>
                <w:szCs w:val="20"/>
              </w:rPr>
            </w:pPr>
            <w:r w:rsidRPr="002E731D">
              <w:rPr>
                <w:rFonts w:cs="Arial"/>
                <w:sz w:val="20"/>
                <w:szCs w:val="20"/>
              </w:rPr>
              <w:t>Community safety risks due to both accidental and natural hazards, especially where the structural elements or components of the project are accessible to members of the affected community or where their failure could result in injury to the community throughout project construction, operation and decommissioning?</w:t>
            </w:r>
          </w:p>
          <w:p w:rsidR="00A77E27" w:rsidRPr="002E731D" w:rsidRDefault="00A77E27" w:rsidP="004F59FA">
            <w:pPr>
              <w:tabs>
                <w:tab w:val="num" w:pos="180"/>
              </w:tabs>
              <w:ind w:left="220" w:hanging="220"/>
              <w:rPr>
                <w:rFonts w:cs="Arial"/>
                <w:sz w:val="20"/>
                <w:szCs w:val="20"/>
              </w:rPr>
            </w:pPr>
          </w:p>
        </w:tc>
        <w:tc>
          <w:tcPr>
            <w:tcW w:w="334" w:type="pct"/>
            <w:tcBorders>
              <w:top w:val="single" w:sz="8" w:space="0" w:color="000000"/>
              <w:left w:val="single" w:sz="8" w:space="0" w:color="000000"/>
              <w:bottom w:val="single" w:sz="6" w:space="0" w:color="000000"/>
              <w:right w:val="single" w:sz="8" w:space="0" w:color="000000"/>
            </w:tcBorders>
            <w:shd w:val="clear" w:color="C0C0C0" w:fill="FFFFFF"/>
          </w:tcPr>
          <w:p w:rsidR="00A77E27" w:rsidRPr="002E731D" w:rsidRDefault="00A77E27" w:rsidP="004F59FA">
            <w:pPr>
              <w:ind w:left="180"/>
              <w:rPr>
                <w:rFonts w:cs="Arial"/>
                <w:b/>
                <w:bCs/>
                <w:noProof/>
                <w:sz w:val="20"/>
                <w:szCs w:val="20"/>
              </w:rPr>
            </w:pPr>
          </w:p>
        </w:tc>
        <w:tc>
          <w:tcPr>
            <w:tcW w:w="287" w:type="pct"/>
            <w:tcBorders>
              <w:top w:val="single" w:sz="8" w:space="0" w:color="000000"/>
              <w:left w:val="single" w:sz="8" w:space="0" w:color="000000"/>
              <w:bottom w:val="single" w:sz="6" w:space="0" w:color="000000"/>
              <w:right w:val="single" w:sz="8" w:space="0" w:color="000000"/>
            </w:tcBorders>
            <w:shd w:val="clear" w:color="C0C0C0" w:fill="FFFFFF"/>
          </w:tcPr>
          <w:p w:rsidR="00A77E27" w:rsidRPr="002E731D" w:rsidRDefault="00A77E27" w:rsidP="004F59FA">
            <w:pPr>
              <w:ind w:left="180"/>
              <w:rPr>
                <w:rFonts w:cs="Arial"/>
                <w:b/>
                <w:bCs/>
                <w:noProof/>
                <w:sz w:val="20"/>
                <w:szCs w:val="20"/>
              </w:rPr>
            </w:pPr>
            <w:r w:rsidRPr="002E731D">
              <w:rPr>
                <w:rFonts w:cs="Arial"/>
                <w:sz w:val="20"/>
                <w:szCs w:val="20"/>
              </w:rPr>
              <w:t>√</w:t>
            </w:r>
          </w:p>
        </w:tc>
        <w:tc>
          <w:tcPr>
            <w:tcW w:w="1839" w:type="pct"/>
            <w:tcBorders>
              <w:top w:val="single" w:sz="8" w:space="0" w:color="000000"/>
              <w:left w:val="single" w:sz="8" w:space="0" w:color="000000"/>
              <w:bottom w:val="single" w:sz="6" w:space="0" w:color="000000"/>
              <w:right w:val="single" w:sz="12" w:space="0" w:color="000000"/>
            </w:tcBorders>
            <w:shd w:val="clear" w:color="C0C0C0" w:fill="FFFFFF"/>
          </w:tcPr>
          <w:p w:rsidR="00A77E27" w:rsidRPr="002E731D" w:rsidRDefault="00A77E27" w:rsidP="004F59FA">
            <w:pPr>
              <w:ind w:left="180"/>
              <w:rPr>
                <w:rFonts w:cs="Arial"/>
                <w:bCs/>
                <w:sz w:val="20"/>
                <w:szCs w:val="20"/>
              </w:rPr>
            </w:pPr>
            <w:r w:rsidRPr="002E731D">
              <w:rPr>
                <w:rFonts w:cs="Arial"/>
                <w:bCs/>
                <w:sz w:val="20"/>
                <w:szCs w:val="20"/>
              </w:rPr>
              <w:t xml:space="preserve">The </w:t>
            </w:r>
            <w:r w:rsidR="00C61B42" w:rsidRPr="002E731D">
              <w:rPr>
                <w:rFonts w:cs="Arial"/>
                <w:bCs/>
                <w:sz w:val="20"/>
                <w:szCs w:val="20"/>
              </w:rPr>
              <w:t>proposed ITI</w:t>
            </w:r>
            <w:r w:rsidR="00350C54" w:rsidRPr="002E731D">
              <w:rPr>
                <w:rFonts w:cs="Arial"/>
                <w:bCs/>
                <w:sz w:val="20"/>
                <w:szCs w:val="20"/>
              </w:rPr>
              <w:t xml:space="preserve"> site </w:t>
            </w:r>
            <w:r w:rsidR="002513C8" w:rsidRPr="002E731D">
              <w:rPr>
                <w:rFonts w:cs="Arial"/>
                <w:bCs/>
                <w:sz w:val="20"/>
                <w:szCs w:val="20"/>
              </w:rPr>
              <w:t xml:space="preserve">is in an open area near </w:t>
            </w:r>
            <w:r w:rsidR="00350C54" w:rsidRPr="002E731D">
              <w:rPr>
                <w:rFonts w:cs="Arial"/>
                <w:bCs/>
                <w:sz w:val="20"/>
                <w:szCs w:val="20"/>
              </w:rPr>
              <w:t xml:space="preserve">Chhattari </w:t>
            </w:r>
            <w:r w:rsidR="002513C8" w:rsidRPr="002E731D">
              <w:rPr>
                <w:rFonts w:cs="Arial"/>
                <w:bCs/>
                <w:sz w:val="20"/>
                <w:szCs w:val="20"/>
              </w:rPr>
              <w:t>village</w:t>
            </w:r>
            <w:r w:rsidRPr="002E731D">
              <w:rPr>
                <w:rFonts w:cs="Arial"/>
                <w:bCs/>
                <w:sz w:val="20"/>
                <w:szCs w:val="20"/>
              </w:rPr>
              <w:t xml:space="preserve">. Specific community risks are not foreseen due to operation as such </w:t>
            </w:r>
            <w:r w:rsidR="00C61B42" w:rsidRPr="002E731D">
              <w:rPr>
                <w:rFonts w:cs="Arial"/>
                <w:bCs/>
                <w:sz w:val="20"/>
                <w:szCs w:val="20"/>
              </w:rPr>
              <w:t>ITI site</w:t>
            </w:r>
            <w:r w:rsidRPr="002E731D">
              <w:rPr>
                <w:rFonts w:cs="Arial"/>
                <w:bCs/>
                <w:sz w:val="20"/>
                <w:szCs w:val="20"/>
              </w:rPr>
              <w:t xml:space="preserve"> has good connectivity through National and State Highways. The </w:t>
            </w:r>
            <w:r w:rsidR="00C61B42" w:rsidRPr="002E731D">
              <w:rPr>
                <w:rFonts w:cs="Arial"/>
                <w:bCs/>
                <w:sz w:val="20"/>
                <w:szCs w:val="20"/>
              </w:rPr>
              <w:t>ITI building</w:t>
            </w:r>
            <w:r w:rsidRPr="002E731D">
              <w:rPr>
                <w:rFonts w:cs="Arial"/>
                <w:bCs/>
                <w:sz w:val="20"/>
                <w:szCs w:val="20"/>
              </w:rPr>
              <w:t xml:space="preserve">   has been designed following applicable seismic coefficient for Himachal Pradesh to build safety in structural design.  There will be periodic maintenance of   building during the operation phase.</w:t>
            </w:r>
          </w:p>
        </w:tc>
      </w:tr>
    </w:tbl>
    <w:p w:rsidR="00A77E27" w:rsidRPr="002E731D" w:rsidRDefault="00A77E2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0F7297" w:rsidRPr="002E731D" w:rsidRDefault="000F7297" w:rsidP="00A77E27">
      <w:pPr>
        <w:jc w:val="center"/>
        <w:rPr>
          <w:rFonts w:cs="Arial"/>
          <w:b/>
        </w:rPr>
      </w:pPr>
    </w:p>
    <w:p w:rsidR="00A77E27" w:rsidRPr="002E731D" w:rsidRDefault="00A77E27" w:rsidP="00A77E27">
      <w:pPr>
        <w:jc w:val="center"/>
        <w:rPr>
          <w:rFonts w:cs="Arial"/>
          <w:b/>
        </w:rPr>
      </w:pPr>
    </w:p>
    <w:p w:rsidR="00A77E27" w:rsidRPr="002E731D" w:rsidRDefault="00A77E27" w:rsidP="00A77E27">
      <w:pPr>
        <w:jc w:val="center"/>
        <w:rPr>
          <w:rFonts w:cs="Arial"/>
          <w:b/>
        </w:rPr>
      </w:pPr>
      <w:r w:rsidRPr="002E731D">
        <w:rPr>
          <w:rFonts w:cs="Arial"/>
          <w:b/>
        </w:rPr>
        <w:t xml:space="preserve">A Checklist for Preliminary Climate Risk Screening </w:t>
      </w:r>
    </w:p>
    <w:p w:rsidR="005E2629" w:rsidRPr="002E731D" w:rsidRDefault="005E2629" w:rsidP="00A77E27">
      <w:pPr>
        <w:jc w:val="center"/>
        <w:rPr>
          <w:rFonts w:cs="Arial"/>
          <w:b/>
        </w:rPr>
      </w:pPr>
    </w:p>
    <w:p w:rsidR="00A77E27" w:rsidRPr="002E731D" w:rsidRDefault="00A77E27" w:rsidP="00A77E27">
      <w:pPr>
        <w:shd w:val="clear" w:color="auto" w:fill="D9D9D9"/>
        <w:spacing w:after="120"/>
        <w:rPr>
          <w:rFonts w:cs="Arial"/>
          <w:b/>
        </w:rPr>
      </w:pPr>
      <w:r w:rsidRPr="002E731D">
        <w:rPr>
          <w:rFonts w:cs="Arial"/>
          <w:b/>
        </w:rPr>
        <w:t>Country/Project Title: India/Himachal Pradesh Skill Development Project (Sub-Project</w:t>
      </w:r>
      <w:r w:rsidR="005E2629" w:rsidRPr="002E731D">
        <w:rPr>
          <w:rFonts w:cs="Arial"/>
          <w:b/>
        </w:rPr>
        <w:t xml:space="preserve">- </w:t>
      </w:r>
      <w:r w:rsidR="00481242" w:rsidRPr="002E731D">
        <w:rPr>
          <w:rFonts w:cs="Arial"/>
          <w:b/>
        </w:rPr>
        <w:t xml:space="preserve">ITI </w:t>
      </w:r>
      <w:r w:rsidR="00CA5A32" w:rsidRPr="002E731D">
        <w:rPr>
          <w:rFonts w:cs="Arial"/>
          <w:b/>
        </w:rPr>
        <w:t>Building</w:t>
      </w:r>
      <w:r w:rsidRPr="002E731D">
        <w:rPr>
          <w:rFonts w:cs="Arial"/>
          <w:b/>
        </w:rPr>
        <w:t xml:space="preserve"> at </w:t>
      </w:r>
      <w:r w:rsidR="00481242" w:rsidRPr="002E731D">
        <w:rPr>
          <w:rFonts w:cs="Arial"/>
          <w:b/>
        </w:rPr>
        <w:t>Chhattari</w:t>
      </w:r>
      <w:r w:rsidRPr="002E731D">
        <w:rPr>
          <w:rFonts w:cs="Arial"/>
          <w:b/>
        </w:rPr>
        <w:t xml:space="preserve">) </w:t>
      </w:r>
    </w:p>
    <w:p w:rsidR="00A77E27" w:rsidRPr="002E731D" w:rsidRDefault="00A77E27" w:rsidP="00A77E27">
      <w:pPr>
        <w:shd w:val="clear" w:color="auto" w:fill="D9D9D9"/>
        <w:spacing w:after="120"/>
        <w:rPr>
          <w:rFonts w:cs="Arial"/>
          <w:b/>
        </w:rPr>
      </w:pPr>
      <w:r w:rsidRPr="002E731D">
        <w:rPr>
          <w:rFonts w:cs="Arial"/>
          <w:b/>
        </w:rPr>
        <w:t xml:space="preserve">Sector:  Social Development </w:t>
      </w:r>
    </w:p>
    <w:p w:rsidR="00A77E27" w:rsidRPr="002E731D" w:rsidRDefault="00A77E27" w:rsidP="00A77E27">
      <w:pPr>
        <w:shd w:val="clear" w:color="auto" w:fill="D9D9D9"/>
        <w:spacing w:after="120"/>
        <w:rPr>
          <w:rFonts w:cs="Arial"/>
          <w:b/>
        </w:rPr>
      </w:pPr>
      <w:r w:rsidRPr="002E731D">
        <w:rPr>
          <w:rFonts w:cs="Arial"/>
          <w:b/>
        </w:rPr>
        <w:t xml:space="preserve">Subsector: </w:t>
      </w:r>
    </w:p>
    <w:p w:rsidR="005E2629" w:rsidRPr="002E731D" w:rsidRDefault="00A77E27" w:rsidP="00A77E27">
      <w:pPr>
        <w:shd w:val="clear" w:color="auto" w:fill="D9D9D9"/>
        <w:spacing w:after="120"/>
        <w:rPr>
          <w:rFonts w:cs="Arial"/>
          <w:b/>
        </w:rPr>
      </w:pPr>
      <w:r w:rsidRPr="002E731D">
        <w:rPr>
          <w:rFonts w:cs="Arial"/>
          <w:b/>
        </w:rPr>
        <w:t>Division/Department: SAHS</w:t>
      </w:r>
    </w:p>
    <w:p w:rsidR="005E2629" w:rsidRPr="002E731D" w:rsidRDefault="005E2629" w:rsidP="00A77E27">
      <w:pPr>
        <w:shd w:val="clear" w:color="auto" w:fill="D9D9D9"/>
        <w:spacing w:after="120"/>
        <w:rPr>
          <w:rFonts w:cs="Arial"/>
          <w: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3967"/>
        <w:gridCol w:w="1231"/>
        <w:gridCol w:w="2161"/>
      </w:tblGrid>
      <w:tr w:rsidR="002E731D" w:rsidRPr="002E731D" w:rsidTr="00BB0AA0">
        <w:trPr>
          <w:trHeight w:val="340"/>
          <w:jc w:val="center"/>
        </w:trPr>
        <w:tc>
          <w:tcPr>
            <w:tcW w:w="3165" w:type="pct"/>
            <w:gridSpan w:val="2"/>
            <w:shd w:val="clear" w:color="auto" w:fill="BFBFBF" w:themeFill="background1" w:themeFillShade="BF"/>
            <w:vAlign w:val="bottom"/>
          </w:tcPr>
          <w:p w:rsidR="00A77E27" w:rsidRPr="002E731D" w:rsidRDefault="00A77E27" w:rsidP="00BB0AA0">
            <w:pPr>
              <w:jc w:val="center"/>
              <w:rPr>
                <w:rFonts w:cs="Arial"/>
                <w:b/>
                <w:sz w:val="20"/>
                <w:szCs w:val="20"/>
              </w:rPr>
            </w:pPr>
            <w:r w:rsidRPr="002E731D">
              <w:rPr>
                <w:rFonts w:cs="Arial"/>
                <w:b/>
                <w:sz w:val="20"/>
                <w:szCs w:val="20"/>
              </w:rPr>
              <w:t>Screening Questions</w:t>
            </w:r>
          </w:p>
        </w:tc>
        <w:tc>
          <w:tcPr>
            <w:tcW w:w="666" w:type="pct"/>
            <w:shd w:val="clear" w:color="auto" w:fill="BFBFBF" w:themeFill="background1" w:themeFillShade="BF"/>
            <w:vAlign w:val="bottom"/>
          </w:tcPr>
          <w:p w:rsidR="00A77E27" w:rsidRPr="002E731D" w:rsidRDefault="00A77E27" w:rsidP="00BB0AA0">
            <w:pPr>
              <w:jc w:val="center"/>
              <w:rPr>
                <w:rFonts w:cs="Arial"/>
                <w:b/>
                <w:sz w:val="20"/>
                <w:szCs w:val="20"/>
              </w:rPr>
            </w:pPr>
            <w:r w:rsidRPr="002E731D">
              <w:rPr>
                <w:rFonts w:cs="Arial"/>
                <w:b/>
                <w:sz w:val="20"/>
                <w:szCs w:val="20"/>
              </w:rPr>
              <w:t>Score</w:t>
            </w:r>
          </w:p>
        </w:tc>
        <w:tc>
          <w:tcPr>
            <w:tcW w:w="1169" w:type="pct"/>
            <w:shd w:val="clear" w:color="auto" w:fill="BFBFBF" w:themeFill="background1" w:themeFillShade="BF"/>
            <w:vAlign w:val="bottom"/>
          </w:tcPr>
          <w:p w:rsidR="00A77E27" w:rsidRPr="002E731D" w:rsidRDefault="00A77E27" w:rsidP="00BB0AA0">
            <w:pPr>
              <w:jc w:val="center"/>
              <w:rPr>
                <w:rFonts w:cs="Arial"/>
                <w:b/>
                <w:sz w:val="20"/>
                <w:szCs w:val="20"/>
              </w:rPr>
            </w:pPr>
            <w:r w:rsidRPr="002E731D">
              <w:rPr>
                <w:rFonts w:cs="Arial"/>
                <w:b/>
                <w:sz w:val="20"/>
                <w:szCs w:val="20"/>
              </w:rPr>
              <w:t>Remarks</w:t>
            </w:r>
            <w:r w:rsidRPr="002E731D">
              <w:rPr>
                <w:rFonts w:cs="Arial"/>
                <w:sz w:val="28"/>
                <w:szCs w:val="28"/>
                <w:vertAlign w:val="superscript"/>
              </w:rPr>
              <w:footnoteReference w:id="5"/>
            </w:r>
          </w:p>
        </w:tc>
      </w:tr>
      <w:tr w:rsidR="002E731D" w:rsidRPr="002E731D" w:rsidTr="00BB0AA0">
        <w:trPr>
          <w:trHeight w:val="2429"/>
          <w:jc w:val="center"/>
        </w:trPr>
        <w:tc>
          <w:tcPr>
            <w:tcW w:w="1019" w:type="pct"/>
            <w:vMerge w:val="restart"/>
            <w:shd w:val="clear" w:color="auto" w:fill="auto"/>
          </w:tcPr>
          <w:p w:rsidR="00A77E27" w:rsidRPr="002E731D" w:rsidRDefault="00A77E27" w:rsidP="00BB0AA0">
            <w:pPr>
              <w:rPr>
                <w:rFonts w:cs="Arial"/>
                <w:b/>
                <w:sz w:val="20"/>
                <w:szCs w:val="20"/>
              </w:rPr>
            </w:pPr>
            <w:r w:rsidRPr="002E731D">
              <w:rPr>
                <w:rFonts w:cs="Arial"/>
                <w:b/>
                <w:sz w:val="20"/>
                <w:szCs w:val="20"/>
              </w:rPr>
              <w:t>Location and Design of project</w:t>
            </w:r>
          </w:p>
        </w:tc>
        <w:tc>
          <w:tcPr>
            <w:tcW w:w="2146" w:type="pct"/>
            <w:shd w:val="clear" w:color="auto" w:fill="auto"/>
          </w:tcPr>
          <w:p w:rsidR="00A77E27" w:rsidRPr="002E731D" w:rsidRDefault="00A77E27" w:rsidP="00BB0AA0">
            <w:pPr>
              <w:rPr>
                <w:rFonts w:cs="Arial"/>
                <w:sz w:val="20"/>
                <w:szCs w:val="20"/>
              </w:rPr>
            </w:pPr>
            <w:r w:rsidRPr="002E731D">
              <w:rPr>
                <w:rFonts w:cs="Arial"/>
                <w:sz w:val="20"/>
                <w:szCs w:val="20"/>
              </w:rPr>
              <w:t xml:space="preserve">Is </w:t>
            </w:r>
            <w:r w:rsidR="005E2629" w:rsidRPr="002E731D">
              <w:rPr>
                <w:rFonts w:cs="Arial"/>
                <w:sz w:val="20"/>
                <w:szCs w:val="20"/>
              </w:rPr>
              <w:t>sitting</w:t>
            </w:r>
            <w:r w:rsidRPr="002E731D">
              <w:rPr>
                <w:rFonts w:cs="Arial"/>
                <w:sz w:val="20"/>
                <w:szCs w:val="20"/>
              </w:rPr>
              <w:t xml:space="preserve"> and/or routing of the project (or its components) likely to be affected by climate conditions including extreme weather related events such as floods, droughts, storms, landslides? </w:t>
            </w:r>
          </w:p>
        </w:tc>
        <w:tc>
          <w:tcPr>
            <w:tcW w:w="666" w:type="pct"/>
            <w:shd w:val="clear" w:color="auto" w:fill="auto"/>
            <w:vAlign w:val="center"/>
          </w:tcPr>
          <w:p w:rsidR="00A77E27" w:rsidRPr="002E731D" w:rsidRDefault="00A77E27" w:rsidP="00BB0AA0">
            <w:pPr>
              <w:jc w:val="center"/>
              <w:rPr>
                <w:rFonts w:cs="Arial"/>
                <w:sz w:val="20"/>
                <w:szCs w:val="20"/>
              </w:rPr>
            </w:pPr>
            <w:r w:rsidRPr="002E731D">
              <w:rPr>
                <w:rFonts w:cs="Arial"/>
                <w:sz w:val="20"/>
                <w:szCs w:val="20"/>
              </w:rPr>
              <w:t>0</w:t>
            </w:r>
          </w:p>
        </w:tc>
        <w:tc>
          <w:tcPr>
            <w:tcW w:w="1169" w:type="pct"/>
            <w:shd w:val="clear" w:color="auto" w:fill="auto"/>
          </w:tcPr>
          <w:p w:rsidR="00A77E27" w:rsidRPr="002E731D" w:rsidRDefault="00A77E27" w:rsidP="00A025A4">
            <w:pPr>
              <w:rPr>
                <w:rFonts w:cs="Arial"/>
                <w:sz w:val="20"/>
                <w:szCs w:val="20"/>
              </w:rPr>
            </w:pPr>
            <w:r w:rsidRPr="002E731D">
              <w:rPr>
                <w:rFonts w:cs="Arial"/>
                <w:sz w:val="20"/>
                <w:szCs w:val="20"/>
              </w:rPr>
              <w:t xml:space="preserve">The proposed </w:t>
            </w:r>
            <w:r w:rsidR="00A025A4" w:rsidRPr="002E731D">
              <w:rPr>
                <w:rFonts w:cs="Arial"/>
                <w:sz w:val="20"/>
                <w:szCs w:val="20"/>
              </w:rPr>
              <w:t>ITI building</w:t>
            </w:r>
            <w:r w:rsidR="005E2629" w:rsidRPr="002E731D">
              <w:rPr>
                <w:rFonts w:cs="Arial"/>
                <w:sz w:val="20"/>
                <w:szCs w:val="20"/>
              </w:rPr>
              <w:t xml:space="preserve"> is</w:t>
            </w:r>
            <w:r w:rsidRPr="002E731D">
              <w:rPr>
                <w:rFonts w:cs="Arial"/>
                <w:sz w:val="20"/>
                <w:szCs w:val="20"/>
              </w:rPr>
              <w:t xml:space="preserve"> </w:t>
            </w:r>
            <w:r w:rsidR="005E2629" w:rsidRPr="002E731D">
              <w:rPr>
                <w:rFonts w:cs="Arial"/>
                <w:sz w:val="20"/>
                <w:szCs w:val="20"/>
              </w:rPr>
              <w:t>on plain</w:t>
            </w:r>
            <w:r w:rsidRPr="002E731D">
              <w:rPr>
                <w:rFonts w:cs="Arial"/>
                <w:sz w:val="20"/>
                <w:szCs w:val="20"/>
              </w:rPr>
              <w:t xml:space="preserve"> land, away from river and streams and not likely to be affected by floods, drought, storms and landslides.  </w:t>
            </w:r>
          </w:p>
        </w:tc>
      </w:tr>
      <w:tr w:rsidR="002E731D" w:rsidRPr="002E731D" w:rsidTr="00BB0AA0">
        <w:trPr>
          <w:trHeight w:val="340"/>
          <w:jc w:val="center"/>
        </w:trPr>
        <w:tc>
          <w:tcPr>
            <w:tcW w:w="1019" w:type="pct"/>
            <w:vMerge/>
            <w:shd w:val="clear" w:color="auto" w:fill="auto"/>
          </w:tcPr>
          <w:p w:rsidR="00A77E27" w:rsidRPr="002E731D" w:rsidRDefault="00A77E27" w:rsidP="00BB0AA0">
            <w:pPr>
              <w:rPr>
                <w:rFonts w:cs="Arial"/>
                <w:sz w:val="20"/>
                <w:szCs w:val="20"/>
              </w:rPr>
            </w:pPr>
          </w:p>
        </w:tc>
        <w:tc>
          <w:tcPr>
            <w:tcW w:w="2146" w:type="pct"/>
            <w:shd w:val="clear" w:color="auto" w:fill="auto"/>
          </w:tcPr>
          <w:p w:rsidR="00A77E27" w:rsidRPr="002E731D" w:rsidRDefault="00A77E27" w:rsidP="00BB0AA0">
            <w:pPr>
              <w:rPr>
                <w:rFonts w:cs="Arial"/>
                <w:sz w:val="20"/>
                <w:szCs w:val="20"/>
              </w:rPr>
            </w:pPr>
            <w:r w:rsidRPr="002E731D">
              <w:rPr>
                <w:rFonts w:cs="Arial"/>
                <w:sz w:val="20"/>
                <w:szCs w:val="20"/>
              </w:rPr>
              <w:t xml:space="preserve">Would the project design (e.g. the clearance for bridges) need to consider any hydro-meteorological parameters (e.g., sea-level, peak river flow, reliable water level, peak wind speed etc.)?  </w:t>
            </w:r>
          </w:p>
        </w:tc>
        <w:tc>
          <w:tcPr>
            <w:tcW w:w="666" w:type="pct"/>
            <w:shd w:val="clear" w:color="auto" w:fill="auto"/>
            <w:vAlign w:val="center"/>
          </w:tcPr>
          <w:p w:rsidR="00A77E27" w:rsidRPr="002E731D" w:rsidRDefault="00A77E27" w:rsidP="00BB0AA0">
            <w:pPr>
              <w:jc w:val="center"/>
              <w:rPr>
                <w:rFonts w:cs="Arial"/>
                <w:sz w:val="20"/>
                <w:szCs w:val="20"/>
              </w:rPr>
            </w:pPr>
            <w:r w:rsidRPr="002E731D">
              <w:rPr>
                <w:rFonts w:cs="Arial"/>
                <w:sz w:val="20"/>
                <w:szCs w:val="20"/>
              </w:rPr>
              <w:t>0</w:t>
            </w:r>
          </w:p>
        </w:tc>
        <w:tc>
          <w:tcPr>
            <w:tcW w:w="1169" w:type="pct"/>
            <w:shd w:val="clear" w:color="auto" w:fill="auto"/>
          </w:tcPr>
          <w:p w:rsidR="00A77E27" w:rsidRPr="002E731D" w:rsidRDefault="00A77E27" w:rsidP="00BB0AA0">
            <w:pPr>
              <w:rPr>
                <w:rFonts w:cs="Arial"/>
                <w:sz w:val="20"/>
                <w:szCs w:val="20"/>
              </w:rPr>
            </w:pPr>
            <w:r w:rsidRPr="002E731D">
              <w:rPr>
                <w:rFonts w:cs="Arial"/>
                <w:sz w:val="20"/>
                <w:szCs w:val="20"/>
              </w:rPr>
              <w:t xml:space="preserve">Not Applicable </w:t>
            </w:r>
          </w:p>
        </w:tc>
      </w:tr>
      <w:tr w:rsidR="002E731D" w:rsidRPr="002E731D" w:rsidTr="00BB0AA0">
        <w:trPr>
          <w:trHeight w:val="340"/>
          <w:jc w:val="center"/>
        </w:trPr>
        <w:tc>
          <w:tcPr>
            <w:tcW w:w="1019" w:type="pct"/>
            <w:vMerge w:val="restart"/>
            <w:shd w:val="clear" w:color="auto" w:fill="auto"/>
          </w:tcPr>
          <w:p w:rsidR="00A77E27" w:rsidRPr="002E731D" w:rsidRDefault="00A77E27" w:rsidP="00BB0AA0">
            <w:pPr>
              <w:rPr>
                <w:rFonts w:cs="Arial"/>
                <w:b/>
                <w:sz w:val="20"/>
                <w:szCs w:val="20"/>
              </w:rPr>
            </w:pPr>
            <w:r w:rsidRPr="002E731D">
              <w:rPr>
                <w:rFonts w:cs="Arial"/>
                <w:b/>
                <w:sz w:val="20"/>
                <w:szCs w:val="20"/>
              </w:rPr>
              <w:t>Materials and Maintenance</w:t>
            </w:r>
          </w:p>
        </w:tc>
        <w:tc>
          <w:tcPr>
            <w:tcW w:w="2146" w:type="pct"/>
            <w:shd w:val="clear" w:color="auto" w:fill="auto"/>
          </w:tcPr>
          <w:p w:rsidR="00A77E27" w:rsidRPr="002E731D" w:rsidRDefault="00A77E27" w:rsidP="00BB0AA0">
            <w:pPr>
              <w:rPr>
                <w:rFonts w:cs="Arial"/>
                <w:sz w:val="20"/>
                <w:szCs w:val="20"/>
              </w:rPr>
            </w:pPr>
            <w:r w:rsidRPr="002E731D">
              <w:rPr>
                <w:rFonts w:cs="Arial"/>
                <w:sz w:val="20"/>
                <w:szCs w:val="20"/>
              </w:rPr>
              <w:t xml:space="preserve">Would weather, current and likely future climate conditions (e.g. prevailing humidity level, temperature contrast between hot summer days and cold winter days, exposure to wind and humidity  hydro-meteorological parameters  likely affect the selection of project inputs over the life of project outputs (e.g. construction material)?   </w:t>
            </w:r>
          </w:p>
        </w:tc>
        <w:tc>
          <w:tcPr>
            <w:tcW w:w="666" w:type="pct"/>
            <w:shd w:val="clear" w:color="auto" w:fill="auto"/>
            <w:vAlign w:val="center"/>
          </w:tcPr>
          <w:p w:rsidR="00A77E27" w:rsidRPr="002E731D" w:rsidRDefault="00A77E27" w:rsidP="00BB0AA0">
            <w:pPr>
              <w:jc w:val="center"/>
              <w:rPr>
                <w:rFonts w:cs="Arial"/>
                <w:sz w:val="20"/>
                <w:szCs w:val="20"/>
              </w:rPr>
            </w:pPr>
            <w:r w:rsidRPr="002E731D">
              <w:rPr>
                <w:rFonts w:cs="Arial"/>
                <w:sz w:val="20"/>
                <w:szCs w:val="20"/>
              </w:rPr>
              <w:t>0</w:t>
            </w:r>
          </w:p>
        </w:tc>
        <w:tc>
          <w:tcPr>
            <w:tcW w:w="1169" w:type="pct"/>
            <w:shd w:val="clear" w:color="auto" w:fill="auto"/>
          </w:tcPr>
          <w:p w:rsidR="00A77E27" w:rsidRPr="002E731D" w:rsidRDefault="00A77E27" w:rsidP="00A025A4">
            <w:pPr>
              <w:rPr>
                <w:rFonts w:cs="Arial"/>
                <w:sz w:val="20"/>
                <w:szCs w:val="20"/>
              </w:rPr>
            </w:pPr>
            <w:r w:rsidRPr="002E731D">
              <w:rPr>
                <w:rFonts w:cs="Arial"/>
                <w:sz w:val="20"/>
                <w:szCs w:val="20"/>
              </w:rPr>
              <w:t xml:space="preserve"> Weather conditions at </w:t>
            </w:r>
            <w:r w:rsidR="00A025A4" w:rsidRPr="002E731D">
              <w:rPr>
                <w:rFonts w:cs="Arial"/>
                <w:sz w:val="20"/>
                <w:szCs w:val="20"/>
              </w:rPr>
              <w:t>ITI</w:t>
            </w:r>
            <w:r w:rsidRPr="002E731D">
              <w:rPr>
                <w:rFonts w:cs="Arial"/>
                <w:sz w:val="20"/>
                <w:szCs w:val="20"/>
              </w:rPr>
              <w:t xml:space="preserve"> site do not demand usage of any specific construction material to counter</w:t>
            </w:r>
            <w:r w:rsidR="003C3FDF" w:rsidRPr="002E731D">
              <w:rPr>
                <w:rFonts w:cs="Arial"/>
                <w:sz w:val="20"/>
                <w:szCs w:val="20"/>
              </w:rPr>
              <w:t xml:space="preserve"> </w:t>
            </w:r>
            <w:r w:rsidRPr="002E731D">
              <w:rPr>
                <w:rFonts w:cs="Arial"/>
                <w:sz w:val="20"/>
                <w:szCs w:val="20"/>
              </w:rPr>
              <w:t>act weather phenomenon.</w:t>
            </w:r>
          </w:p>
        </w:tc>
      </w:tr>
      <w:tr w:rsidR="002E731D" w:rsidRPr="002E731D" w:rsidTr="00BB0AA0">
        <w:trPr>
          <w:trHeight w:val="340"/>
          <w:jc w:val="center"/>
        </w:trPr>
        <w:tc>
          <w:tcPr>
            <w:tcW w:w="1019" w:type="pct"/>
            <w:vMerge/>
            <w:shd w:val="clear" w:color="auto" w:fill="auto"/>
          </w:tcPr>
          <w:p w:rsidR="00A77E27" w:rsidRPr="002E731D" w:rsidRDefault="00A77E27" w:rsidP="00BB0AA0">
            <w:pPr>
              <w:rPr>
                <w:rFonts w:cs="Arial"/>
                <w:b/>
                <w:sz w:val="20"/>
                <w:szCs w:val="20"/>
              </w:rPr>
            </w:pPr>
          </w:p>
        </w:tc>
        <w:tc>
          <w:tcPr>
            <w:tcW w:w="2146" w:type="pct"/>
            <w:shd w:val="clear" w:color="auto" w:fill="auto"/>
          </w:tcPr>
          <w:p w:rsidR="00A77E27" w:rsidRPr="002E731D" w:rsidRDefault="00A77E27" w:rsidP="00BB0AA0">
            <w:pPr>
              <w:rPr>
                <w:rFonts w:cs="Arial"/>
                <w:sz w:val="20"/>
                <w:szCs w:val="20"/>
              </w:rPr>
            </w:pPr>
            <w:r w:rsidRPr="002E731D">
              <w:rPr>
                <w:rFonts w:cs="Arial"/>
                <w:sz w:val="20"/>
                <w:szCs w:val="20"/>
              </w:rPr>
              <w:t>Would weather, current and likely future climate conditions, and related extreme events likely affect the maintenance (scheduling and cost) of project output(s)?</w:t>
            </w:r>
          </w:p>
        </w:tc>
        <w:tc>
          <w:tcPr>
            <w:tcW w:w="666" w:type="pct"/>
            <w:shd w:val="clear" w:color="auto" w:fill="auto"/>
            <w:vAlign w:val="center"/>
          </w:tcPr>
          <w:p w:rsidR="00A77E27" w:rsidRPr="002E731D" w:rsidRDefault="00A77E27" w:rsidP="00BB0AA0">
            <w:pPr>
              <w:jc w:val="center"/>
              <w:rPr>
                <w:rFonts w:cs="Arial"/>
                <w:sz w:val="20"/>
                <w:szCs w:val="20"/>
              </w:rPr>
            </w:pPr>
            <w:r w:rsidRPr="002E731D">
              <w:rPr>
                <w:rFonts w:cs="Arial"/>
                <w:sz w:val="20"/>
                <w:szCs w:val="20"/>
              </w:rPr>
              <w:t>0</w:t>
            </w:r>
          </w:p>
        </w:tc>
        <w:tc>
          <w:tcPr>
            <w:tcW w:w="1169" w:type="pct"/>
            <w:shd w:val="clear" w:color="auto" w:fill="auto"/>
          </w:tcPr>
          <w:p w:rsidR="00A77E27" w:rsidRPr="002E731D" w:rsidRDefault="00A77E27" w:rsidP="00BB0AA0">
            <w:pPr>
              <w:rPr>
                <w:rFonts w:cs="Arial"/>
                <w:sz w:val="20"/>
                <w:szCs w:val="20"/>
              </w:rPr>
            </w:pPr>
            <w:r w:rsidRPr="002E731D">
              <w:rPr>
                <w:rFonts w:cs="Arial"/>
                <w:sz w:val="20"/>
                <w:szCs w:val="20"/>
              </w:rPr>
              <w:t xml:space="preserve">No, weather conditions at selected </w:t>
            </w:r>
            <w:r w:rsidR="005E2629" w:rsidRPr="002E731D">
              <w:rPr>
                <w:rFonts w:cs="Arial"/>
                <w:sz w:val="20"/>
                <w:szCs w:val="20"/>
              </w:rPr>
              <w:t>site do</w:t>
            </w:r>
            <w:r w:rsidRPr="002E731D">
              <w:rPr>
                <w:rFonts w:cs="Arial"/>
                <w:sz w:val="20"/>
                <w:szCs w:val="20"/>
              </w:rPr>
              <w:t xml:space="preserve"> not require specific scheduling for maintenance.</w:t>
            </w:r>
          </w:p>
        </w:tc>
      </w:tr>
      <w:tr w:rsidR="00A77E27" w:rsidRPr="002E731D" w:rsidTr="00BB0AA0">
        <w:trPr>
          <w:trHeight w:val="340"/>
          <w:jc w:val="center"/>
        </w:trPr>
        <w:tc>
          <w:tcPr>
            <w:tcW w:w="1019" w:type="pct"/>
            <w:shd w:val="clear" w:color="auto" w:fill="auto"/>
          </w:tcPr>
          <w:p w:rsidR="00A77E27" w:rsidRPr="002E731D" w:rsidRDefault="00A77E27" w:rsidP="00BB0AA0">
            <w:pPr>
              <w:rPr>
                <w:rFonts w:cs="Arial"/>
                <w:b/>
                <w:sz w:val="20"/>
                <w:szCs w:val="20"/>
              </w:rPr>
            </w:pPr>
            <w:r w:rsidRPr="002E731D">
              <w:rPr>
                <w:rFonts w:cs="Arial"/>
                <w:b/>
                <w:sz w:val="20"/>
                <w:szCs w:val="20"/>
              </w:rPr>
              <w:t>Performance of project outputs</w:t>
            </w:r>
          </w:p>
        </w:tc>
        <w:tc>
          <w:tcPr>
            <w:tcW w:w="2146" w:type="pct"/>
            <w:shd w:val="clear" w:color="auto" w:fill="auto"/>
          </w:tcPr>
          <w:p w:rsidR="00A77E27" w:rsidRPr="002E731D" w:rsidRDefault="00A77E27" w:rsidP="00BB0AA0">
            <w:pPr>
              <w:rPr>
                <w:rFonts w:cs="Arial"/>
                <w:sz w:val="20"/>
                <w:szCs w:val="20"/>
              </w:rPr>
            </w:pPr>
            <w:r w:rsidRPr="002E731D">
              <w:rPr>
                <w:rFonts w:cs="Arial"/>
                <w:sz w:val="20"/>
                <w:szCs w:val="20"/>
              </w:rPr>
              <w:t xml:space="preserve">Would weather/climate conditions and related extreme events likely affect the performance (e.g. annual power production) of project output(s) (e.g. hydro-power generation facilities) throughout their design life time? </w:t>
            </w:r>
          </w:p>
        </w:tc>
        <w:tc>
          <w:tcPr>
            <w:tcW w:w="666" w:type="pct"/>
            <w:shd w:val="clear" w:color="auto" w:fill="auto"/>
            <w:vAlign w:val="center"/>
          </w:tcPr>
          <w:p w:rsidR="00A77E27" w:rsidRPr="002E731D" w:rsidRDefault="00A77E27" w:rsidP="00BB0AA0">
            <w:pPr>
              <w:jc w:val="center"/>
              <w:rPr>
                <w:rFonts w:cs="Arial"/>
                <w:sz w:val="20"/>
                <w:szCs w:val="20"/>
              </w:rPr>
            </w:pPr>
            <w:r w:rsidRPr="002E731D">
              <w:rPr>
                <w:rFonts w:cs="Arial"/>
                <w:sz w:val="20"/>
                <w:szCs w:val="20"/>
              </w:rPr>
              <w:t>0</w:t>
            </w:r>
          </w:p>
        </w:tc>
        <w:tc>
          <w:tcPr>
            <w:tcW w:w="1169" w:type="pct"/>
            <w:shd w:val="clear" w:color="auto" w:fill="auto"/>
          </w:tcPr>
          <w:p w:rsidR="00A77E27" w:rsidRPr="002E731D" w:rsidRDefault="00A77E27" w:rsidP="00BB0AA0">
            <w:pPr>
              <w:rPr>
                <w:rFonts w:cs="Arial"/>
                <w:sz w:val="20"/>
                <w:szCs w:val="20"/>
              </w:rPr>
            </w:pPr>
            <w:r w:rsidRPr="002E731D">
              <w:rPr>
                <w:rFonts w:cs="Arial"/>
                <w:sz w:val="20"/>
                <w:szCs w:val="20"/>
              </w:rPr>
              <w:t xml:space="preserve">Not Applicable </w:t>
            </w:r>
          </w:p>
        </w:tc>
      </w:tr>
    </w:tbl>
    <w:p w:rsidR="005E2629" w:rsidRPr="002E731D" w:rsidRDefault="005E2629" w:rsidP="00A77E27">
      <w:pPr>
        <w:spacing w:before="120" w:after="120"/>
        <w:rPr>
          <w:rFonts w:cs="Arial"/>
        </w:rPr>
      </w:pPr>
    </w:p>
    <w:p w:rsidR="00A77E27" w:rsidRPr="002E731D" w:rsidRDefault="00A77E27" w:rsidP="00A77E27">
      <w:pPr>
        <w:spacing w:before="120" w:after="120"/>
        <w:rPr>
          <w:rFonts w:cs="Arial"/>
        </w:rPr>
      </w:pPr>
      <w:r w:rsidRPr="002E731D">
        <w:rPr>
          <w:rFonts w:cs="Arial"/>
        </w:rPr>
        <w:t>Options for answers and corresponding score are provided below:</w:t>
      </w:r>
    </w:p>
    <w:p w:rsidR="005E2629" w:rsidRPr="002E731D" w:rsidRDefault="005E2629" w:rsidP="00A77E27">
      <w:pPr>
        <w:spacing w:before="120" w:after="120"/>
        <w:rPr>
          <w:rFonts w:cs="Arial"/>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3"/>
        <w:gridCol w:w="2268"/>
      </w:tblGrid>
      <w:tr w:rsidR="002E731D" w:rsidRPr="002E731D" w:rsidTr="00BB0AA0">
        <w:trPr>
          <w:trHeight w:val="279"/>
        </w:trPr>
        <w:tc>
          <w:tcPr>
            <w:tcW w:w="2693" w:type="dxa"/>
            <w:shd w:val="clear" w:color="auto" w:fill="auto"/>
          </w:tcPr>
          <w:p w:rsidR="00A77E27" w:rsidRPr="002E731D" w:rsidRDefault="00A77E27" w:rsidP="00BB0AA0">
            <w:pPr>
              <w:jc w:val="center"/>
              <w:rPr>
                <w:rFonts w:cs="Arial"/>
              </w:rPr>
            </w:pPr>
            <w:r w:rsidRPr="002E731D">
              <w:rPr>
                <w:rFonts w:cs="Arial"/>
              </w:rPr>
              <w:t>Response</w:t>
            </w:r>
          </w:p>
        </w:tc>
        <w:tc>
          <w:tcPr>
            <w:tcW w:w="2268" w:type="dxa"/>
            <w:shd w:val="clear" w:color="auto" w:fill="auto"/>
          </w:tcPr>
          <w:p w:rsidR="00A77E27" w:rsidRPr="002E731D" w:rsidRDefault="00A77E27" w:rsidP="00BB0AA0">
            <w:pPr>
              <w:jc w:val="center"/>
              <w:rPr>
                <w:rFonts w:cs="Arial"/>
              </w:rPr>
            </w:pPr>
            <w:r w:rsidRPr="002E731D">
              <w:rPr>
                <w:rFonts w:cs="Arial"/>
              </w:rPr>
              <w:t>Score</w:t>
            </w:r>
          </w:p>
        </w:tc>
      </w:tr>
      <w:tr w:rsidR="002E731D" w:rsidRPr="002E731D" w:rsidTr="00BB0AA0">
        <w:tc>
          <w:tcPr>
            <w:tcW w:w="2693" w:type="dxa"/>
            <w:shd w:val="clear" w:color="auto" w:fill="auto"/>
          </w:tcPr>
          <w:p w:rsidR="00A77E27" w:rsidRPr="002E731D" w:rsidRDefault="00A77E27" w:rsidP="00BB0AA0">
            <w:pPr>
              <w:rPr>
                <w:rFonts w:cs="Arial"/>
              </w:rPr>
            </w:pPr>
            <w:r w:rsidRPr="002E731D">
              <w:rPr>
                <w:rFonts w:cs="Arial"/>
              </w:rPr>
              <w:t>Not Likely</w:t>
            </w:r>
          </w:p>
        </w:tc>
        <w:tc>
          <w:tcPr>
            <w:tcW w:w="2268" w:type="dxa"/>
            <w:shd w:val="clear" w:color="auto" w:fill="auto"/>
          </w:tcPr>
          <w:p w:rsidR="00A77E27" w:rsidRPr="002E731D" w:rsidRDefault="00A77E27" w:rsidP="00BB0AA0">
            <w:pPr>
              <w:rPr>
                <w:rFonts w:cs="Arial"/>
              </w:rPr>
            </w:pPr>
            <w:r w:rsidRPr="002E731D">
              <w:rPr>
                <w:rFonts w:cs="Arial"/>
              </w:rPr>
              <w:t>0</w:t>
            </w:r>
          </w:p>
        </w:tc>
      </w:tr>
      <w:tr w:rsidR="002E731D" w:rsidRPr="002E731D" w:rsidTr="00BB0AA0">
        <w:tc>
          <w:tcPr>
            <w:tcW w:w="2693" w:type="dxa"/>
            <w:shd w:val="clear" w:color="auto" w:fill="auto"/>
          </w:tcPr>
          <w:p w:rsidR="00A77E27" w:rsidRPr="002E731D" w:rsidRDefault="00A77E27" w:rsidP="00BB0AA0">
            <w:pPr>
              <w:rPr>
                <w:rFonts w:cs="Arial"/>
              </w:rPr>
            </w:pPr>
            <w:r w:rsidRPr="002E731D">
              <w:rPr>
                <w:rFonts w:cs="Arial"/>
              </w:rPr>
              <w:t>Likely</w:t>
            </w:r>
          </w:p>
        </w:tc>
        <w:tc>
          <w:tcPr>
            <w:tcW w:w="2268" w:type="dxa"/>
            <w:shd w:val="clear" w:color="auto" w:fill="auto"/>
          </w:tcPr>
          <w:p w:rsidR="00A77E27" w:rsidRPr="002E731D" w:rsidRDefault="00A77E27" w:rsidP="00BB0AA0">
            <w:pPr>
              <w:rPr>
                <w:rFonts w:cs="Arial"/>
              </w:rPr>
            </w:pPr>
            <w:r w:rsidRPr="002E731D">
              <w:rPr>
                <w:rFonts w:cs="Arial"/>
              </w:rPr>
              <w:t>1</w:t>
            </w:r>
          </w:p>
        </w:tc>
      </w:tr>
      <w:tr w:rsidR="00A77E27" w:rsidRPr="002E731D" w:rsidTr="00BB0AA0">
        <w:tc>
          <w:tcPr>
            <w:tcW w:w="2693" w:type="dxa"/>
            <w:shd w:val="clear" w:color="auto" w:fill="auto"/>
          </w:tcPr>
          <w:p w:rsidR="00A77E27" w:rsidRPr="002E731D" w:rsidRDefault="00A77E27" w:rsidP="00BB0AA0">
            <w:pPr>
              <w:rPr>
                <w:rFonts w:cs="Arial"/>
              </w:rPr>
            </w:pPr>
            <w:r w:rsidRPr="002E731D">
              <w:rPr>
                <w:rFonts w:cs="Arial"/>
              </w:rPr>
              <w:t>Very Likely</w:t>
            </w:r>
          </w:p>
        </w:tc>
        <w:tc>
          <w:tcPr>
            <w:tcW w:w="2268" w:type="dxa"/>
            <w:shd w:val="clear" w:color="auto" w:fill="auto"/>
          </w:tcPr>
          <w:p w:rsidR="00A77E27" w:rsidRPr="002E731D" w:rsidRDefault="00A77E27" w:rsidP="00BB0AA0">
            <w:pPr>
              <w:rPr>
                <w:rFonts w:cs="Arial"/>
              </w:rPr>
            </w:pPr>
            <w:r w:rsidRPr="002E731D">
              <w:rPr>
                <w:rFonts w:cs="Arial"/>
              </w:rPr>
              <w:t>2</w:t>
            </w:r>
          </w:p>
        </w:tc>
      </w:tr>
    </w:tbl>
    <w:p w:rsidR="004662D1" w:rsidRPr="002E731D" w:rsidRDefault="004662D1" w:rsidP="00A77E27">
      <w:pPr>
        <w:spacing w:before="120" w:after="120"/>
        <w:ind w:right="4"/>
        <w:rPr>
          <w:rFonts w:cs="Arial"/>
        </w:rPr>
      </w:pPr>
    </w:p>
    <w:p w:rsidR="00A77E27" w:rsidRPr="002E731D" w:rsidRDefault="00A77E27" w:rsidP="00A77E27">
      <w:pPr>
        <w:spacing w:before="120" w:after="120"/>
        <w:ind w:right="4"/>
        <w:rPr>
          <w:rFonts w:cs="Arial"/>
        </w:rPr>
      </w:pPr>
      <w:r w:rsidRPr="002E731D">
        <w:rPr>
          <w:rFonts w:cs="Arial"/>
        </w:rPr>
        <w:t>Responses when added that provide a score of 0 will be considered low</w:t>
      </w:r>
      <w:r w:rsidRPr="002E731D">
        <w:rPr>
          <w:rFonts w:cs="Arial"/>
          <w:u w:val="single"/>
        </w:rPr>
        <w:t xml:space="preserve"> risk</w:t>
      </w:r>
      <w:r w:rsidRPr="002E731D">
        <w:rPr>
          <w:rFonts w:cs="Arial"/>
        </w:rPr>
        <w:t xml:space="preserve"> project. If adding all responses will result to a score of 1-4 and that no score of 2 was given to any single response, the project will be assigned a </w:t>
      </w:r>
      <w:r w:rsidRPr="002E731D">
        <w:rPr>
          <w:rFonts w:cs="Arial"/>
          <w:u w:val="single"/>
        </w:rPr>
        <w:t>medium risk</w:t>
      </w:r>
      <w:r w:rsidRPr="002E731D">
        <w:rPr>
          <w:rFonts w:cs="Arial"/>
        </w:rPr>
        <w:t xml:space="preserve"> category. A total score of 5 or more (which include providing a score of 1 in all responses) or a 2 in any single response will be categorized as </w:t>
      </w:r>
      <w:r w:rsidRPr="002E731D">
        <w:rPr>
          <w:rFonts w:cs="Arial"/>
          <w:u w:val="single"/>
        </w:rPr>
        <w:t>high risk</w:t>
      </w:r>
      <w:r w:rsidRPr="002E731D">
        <w:rPr>
          <w:rFonts w:cs="Arial"/>
        </w:rPr>
        <w:t xml:space="preserve"> project. </w:t>
      </w:r>
    </w:p>
    <w:p w:rsidR="00A77E27" w:rsidRPr="002E731D" w:rsidRDefault="00A77E27" w:rsidP="00A77E27">
      <w:pPr>
        <w:rPr>
          <w:rFonts w:cs="Arial"/>
          <w:b/>
        </w:rPr>
      </w:pPr>
      <w:r w:rsidRPr="002E731D">
        <w:rPr>
          <w:rFonts w:cs="Arial"/>
          <w:b/>
        </w:rPr>
        <w:t xml:space="preserve">Result of Initial Screening (Low, Medium, High): Low Risk </w:t>
      </w:r>
    </w:p>
    <w:p w:rsidR="00A77E27" w:rsidRPr="002E731D" w:rsidRDefault="00A77E27" w:rsidP="00A77E27">
      <w:pPr>
        <w:rPr>
          <w:rFonts w:cs="Arial"/>
        </w:rPr>
      </w:pPr>
    </w:p>
    <w:p w:rsidR="000F7297" w:rsidRPr="002E731D" w:rsidRDefault="000F7297" w:rsidP="00A77E27">
      <w:pPr>
        <w:rPr>
          <w:rFonts w:cs="Arial"/>
          <w:b/>
        </w:rPr>
      </w:pPr>
    </w:p>
    <w:p w:rsidR="00A77E27" w:rsidRPr="002E731D" w:rsidRDefault="00A77E27" w:rsidP="00A77E27">
      <w:pPr>
        <w:rPr>
          <w:rFonts w:cs="Arial"/>
        </w:rPr>
      </w:pPr>
      <w:r w:rsidRPr="002E731D">
        <w:rPr>
          <w:rFonts w:cs="Arial"/>
          <w:b/>
        </w:rPr>
        <w:t>Other Comments</w:t>
      </w:r>
      <w:r w:rsidRPr="002E731D">
        <w:rPr>
          <w:rFonts w:cs="Arial"/>
        </w:rPr>
        <w:t xml:space="preserve">: None </w:t>
      </w:r>
    </w:p>
    <w:p w:rsidR="00A77E27" w:rsidRPr="002E731D" w:rsidRDefault="00A77E27" w:rsidP="00A77E27">
      <w:pPr>
        <w:rPr>
          <w:rFonts w:cs="Arial"/>
        </w:rPr>
      </w:pPr>
    </w:p>
    <w:p w:rsidR="00A77E27" w:rsidRPr="002E731D" w:rsidRDefault="00A77E27" w:rsidP="00A025A4">
      <w:pPr>
        <w:rPr>
          <w:rFonts w:cs="Arial"/>
        </w:rPr>
      </w:pPr>
      <w:r w:rsidRPr="002E731D">
        <w:rPr>
          <w:rFonts w:cs="Arial"/>
          <w:b/>
        </w:rPr>
        <w:t>Prepared by:</w:t>
      </w:r>
      <w:r w:rsidRPr="002E731D">
        <w:rPr>
          <w:rFonts w:cs="Arial"/>
        </w:rPr>
        <w:t xml:space="preserve"> </w:t>
      </w:r>
      <w:r w:rsidR="00A025A4" w:rsidRPr="002E731D">
        <w:rPr>
          <w:rFonts w:cs="Arial"/>
        </w:rPr>
        <w:t xml:space="preserve"> </w:t>
      </w:r>
    </w:p>
    <w:p w:rsidR="00A77E27" w:rsidRPr="002E731D" w:rsidRDefault="00A77E27" w:rsidP="00A77E27">
      <w:pPr>
        <w:ind w:left="-709"/>
      </w:pPr>
    </w:p>
    <w:p w:rsidR="00A77E27" w:rsidRPr="002E731D" w:rsidRDefault="00A77E27" w:rsidP="00A77E27">
      <w:pPr>
        <w:ind w:left="-709"/>
      </w:pPr>
    </w:p>
    <w:p w:rsidR="00A77E27" w:rsidRPr="002E731D" w:rsidRDefault="00A77E27" w:rsidP="00A77E27">
      <w:pPr>
        <w:autoSpaceDE w:val="0"/>
        <w:autoSpaceDN w:val="0"/>
        <w:adjustRightInd w:val="0"/>
        <w:jc w:val="right"/>
        <w:rPr>
          <w:rFonts w:cs="Arial"/>
          <w:b/>
        </w:rPr>
      </w:pPr>
    </w:p>
    <w:p w:rsidR="00A77E27" w:rsidRPr="002E731D" w:rsidRDefault="00A77E27" w:rsidP="00A77E27">
      <w:pPr>
        <w:autoSpaceDE w:val="0"/>
        <w:autoSpaceDN w:val="0"/>
        <w:adjustRightInd w:val="0"/>
        <w:jc w:val="right"/>
        <w:rPr>
          <w:rFonts w:cs="Arial"/>
          <w:b/>
        </w:rPr>
      </w:pPr>
    </w:p>
    <w:p w:rsidR="00A77E27" w:rsidRPr="002E731D" w:rsidRDefault="00A77E27" w:rsidP="00A77E27">
      <w:pPr>
        <w:autoSpaceDE w:val="0"/>
        <w:autoSpaceDN w:val="0"/>
        <w:adjustRightInd w:val="0"/>
        <w:jc w:val="right"/>
        <w:rPr>
          <w:rFonts w:cs="Arial"/>
          <w:b/>
        </w:rPr>
      </w:pPr>
    </w:p>
    <w:p w:rsidR="00A77E27" w:rsidRPr="002E731D" w:rsidRDefault="00A77E27" w:rsidP="00A77E27">
      <w:pPr>
        <w:autoSpaceDE w:val="0"/>
        <w:autoSpaceDN w:val="0"/>
        <w:adjustRightInd w:val="0"/>
        <w:jc w:val="right"/>
        <w:rPr>
          <w:rFonts w:cs="Arial"/>
          <w:b/>
        </w:rPr>
      </w:pPr>
    </w:p>
    <w:p w:rsidR="00A77E27" w:rsidRPr="002E731D" w:rsidRDefault="00A77E27" w:rsidP="00A77E27">
      <w:pPr>
        <w:autoSpaceDE w:val="0"/>
        <w:autoSpaceDN w:val="0"/>
        <w:adjustRightInd w:val="0"/>
        <w:jc w:val="right"/>
        <w:rPr>
          <w:rFonts w:cs="Arial"/>
          <w:b/>
        </w:rPr>
      </w:pPr>
    </w:p>
    <w:p w:rsidR="00A77E27" w:rsidRPr="002E731D" w:rsidRDefault="00A77E27" w:rsidP="00A77E27">
      <w:pPr>
        <w:autoSpaceDE w:val="0"/>
        <w:autoSpaceDN w:val="0"/>
        <w:adjustRightInd w:val="0"/>
        <w:jc w:val="right"/>
        <w:rPr>
          <w:rFonts w:cs="Arial"/>
          <w:b/>
        </w:rPr>
      </w:pPr>
    </w:p>
    <w:p w:rsidR="00A77E27" w:rsidRPr="002E731D" w:rsidRDefault="00A77E27" w:rsidP="00A77E27">
      <w:pPr>
        <w:autoSpaceDE w:val="0"/>
        <w:autoSpaceDN w:val="0"/>
        <w:adjustRightInd w:val="0"/>
        <w:jc w:val="right"/>
        <w:rPr>
          <w:rFonts w:cs="Arial"/>
          <w:b/>
        </w:rPr>
      </w:pPr>
    </w:p>
    <w:p w:rsidR="00A77E27" w:rsidRPr="002E731D" w:rsidRDefault="00A77E27" w:rsidP="00A77E27"/>
    <w:p w:rsidR="00A77E27" w:rsidRPr="002E731D" w:rsidRDefault="00A77E27" w:rsidP="00A77E27">
      <w:pPr>
        <w:sectPr w:rsidR="00A77E27" w:rsidRPr="002E731D" w:rsidSect="00BB0AA0">
          <w:pgSz w:w="11907" w:h="16840" w:code="9"/>
          <w:pgMar w:top="1440" w:right="1440" w:bottom="1440" w:left="1440" w:header="720" w:footer="720" w:gutter="0"/>
          <w:cols w:space="720"/>
          <w:docGrid w:linePitch="360"/>
        </w:sectPr>
      </w:pPr>
    </w:p>
    <w:p w:rsidR="00A77E27" w:rsidRPr="002E731D" w:rsidRDefault="00A77E27" w:rsidP="00A77E27">
      <w:pPr>
        <w:pStyle w:val="Heading1"/>
        <w:spacing w:line="276" w:lineRule="auto"/>
        <w:ind w:left="432"/>
        <w:rPr>
          <w:rFonts w:eastAsia="Times New Roman" w:cs="Arial"/>
          <w:bCs/>
          <w:szCs w:val="22"/>
          <w:lang w:val="en-IN" w:eastAsia="en-US"/>
        </w:rPr>
      </w:pPr>
      <w:bookmarkStart w:id="1126" w:name="_Toc484189317"/>
      <w:bookmarkStart w:id="1127" w:name="_Toc487309345"/>
      <w:bookmarkStart w:id="1128" w:name="_Toc523921656"/>
      <w:bookmarkStart w:id="1129" w:name="_Toc3577777"/>
      <w:bookmarkStart w:id="1130" w:name="_Toc50152376"/>
      <w:bookmarkStart w:id="1131" w:name="_Toc50152501"/>
      <w:r w:rsidRPr="002E731D">
        <w:rPr>
          <w:rFonts w:eastAsia="Times New Roman" w:cs="Arial"/>
          <w:bCs/>
          <w:szCs w:val="22"/>
          <w:lang w:val="en-IN" w:eastAsia="en-US"/>
        </w:rPr>
        <w:t>Annexure-</w:t>
      </w:r>
      <w:r w:rsidR="009D0BCE" w:rsidRPr="002E731D">
        <w:rPr>
          <w:rFonts w:eastAsia="Times New Roman" w:cs="Arial"/>
          <w:bCs/>
          <w:szCs w:val="22"/>
          <w:lang w:val="en-IN" w:eastAsia="en-US"/>
        </w:rPr>
        <w:t>3</w:t>
      </w:r>
      <w:r w:rsidR="005E2629" w:rsidRPr="002E731D">
        <w:rPr>
          <w:rFonts w:eastAsia="Times New Roman" w:cs="Arial"/>
          <w:bCs/>
          <w:szCs w:val="22"/>
          <w:lang w:val="en-IN" w:eastAsia="en-US"/>
        </w:rPr>
        <w:t>:</w:t>
      </w:r>
      <w:r w:rsidR="00956089" w:rsidRPr="002E731D">
        <w:rPr>
          <w:rFonts w:eastAsia="Times New Roman" w:cs="Arial"/>
          <w:bCs/>
          <w:szCs w:val="22"/>
          <w:lang w:val="en-IN" w:eastAsia="en-US"/>
        </w:rPr>
        <w:t xml:space="preserve"> </w:t>
      </w:r>
      <w:bookmarkEnd w:id="1126"/>
      <w:bookmarkEnd w:id="1127"/>
      <w:bookmarkEnd w:id="1128"/>
      <w:bookmarkEnd w:id="1129"/>
      <w:r w:rsidR="00481242" w:rsidRPr="002E731D">
        <w:rPr>
          <w:rFonts w:eastAsia="Times New Roman" w:cs="Arial"/>
          <w:bCs/>
          <w:szCs w:val="22"/>
          <w:lang w:val="en-IN" w:eastAsia="en-US"/>
        </w:rPr>
        <w:t>NO Objection Certificate Provided by the Himachal Pradesh State Electricity Board Ltd.</w:t>
      </w:r>
      <w:bookmarkEnd w:id="1130"/>
      <w:bookmarkEnd w:id="1131"/>
      <w:r w:rsidR="00481242" w:rsidRPr="002E731D">
        <w:rPr>
          <w:rFonts w:eastAsia="Times New Roman" w:cs="Arial"/>
          <w:bCs/>
          <w:szCs w:val="22"/>
          <w:lang w:val="en-IN" w:eastAsia="en-US"/>
        </w:rPr>
        <w:t xml:space="preserve"> </w:t>
      </w:r>
    </w:p>
    <w:tbl>
      <w:tblPr>
        <w:tblStyle w:val="TableGrid"/>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9243"/>
      </w:tblGrid>
      <w:tr w:rsidR="002E731D" w:rsidRPr="002E731D" w:rsidTr="001171B6">
        <w:trPr>
          <w:trHeight w:val="12960"/>
        </w:trPr>
        <w:tc>
          <w:tcPr>
            <w:tcW w:w="9243" w:type="dxa"/>
            <w:vAlign w:val="center"/>
          </w:tcPr>
          <w:p w:rsidR="001171B6" w:rsidRPr="002E731D" w:rsidRDefault="000F7297" w:rsidP="001171B6">
            <w:pPr>
              <w:jc w:val="center"/>
              <w:rPr>
                <w:lang w:val="en-IN"/>
              </w:rPr>
            </w:pPr>
            <w:r w:rsidRPr="002E731D">
              <w:rPr>
                <w:noProof/>
              </w:rPr>
              <w:drawing>
                <wp:inline distT="0" distB="0" distL="0" distR="0">
                  <wp:extent cx="5486400" cy="7457420"/>
                  <wp:effectExtent l="19050" t="0" r="0" b="0"/>
                  <wp:docPr id="18" name="Picture 17" descr="Annexure 3 NOC Part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ure 3 NOC Part 1.jpg"/>
                          <pic:cNvPicPr/>
                        </pic:nvPicPr>
                        <pic:blipFill>
                          <a:blip r:embed="rId69" cstate="screen"/>
                          <a:stretch>
                            <a:fillRect/>
                          </a:stretch>
                        </pic:blipFill>
                        <pic:spPr>
                          <a:xfrm rot="10800000">
                            <a:off x="0" y="0"/>
                            <a:ext cx="5486400" cy="7457420"/>
                          </a:xfrm>
                          <a:prstGeom prst="rect">
                            <a:avLst/>
                          </a:prstGeom>
                        </pic:spPr>
                      </pic:pic>
                    </a:graphicData>
                  </a:graphic>
                </wp:inline>
              </w:drawing>
            </w:r>
          </w:p>
        </w:tc>
      </w:tr>
      <w:tr w:rsidR="002E731D" w:rsidRPr="002E731D" w:rsidTr="001171B6">
        <w:trPr>
          <w:trHeight w:val="13680"/>
        </w:trPr>
        <w:tc>
          <w:tcPr>
            <w:tcW w:w="9243" w:type="dxa"/>
            <w:vAlign w:val="center"/>
          </w:tcPr>
          <w:p w:rsidR="001171B6" w:rsidRPr="002E731D" w:rsidRDefault="000F7297" w:rsidP="001171B6">
            <w:pPr>
              <w:jc w:val="center"/>
              <w:rPr>
                <w:lang w:val="en-IN"/>
              </w:rPr>
            </w:pPr>
            <w:r w:rsidRPr="002E731D">
              <w:rPr>
                <w:noProof/>
              </w:rPr>
              <w:drawing>
                <wp:inline distT="0" distB="0" distL="0" distR="0">
                  <wp:extent cx="5486400" cy="7238620"/>
                  <wp:effectExtent l="19050" t="0" r="0" b="0"/>
                  <wp:docPr id="19" name="Picture 18" descr="Annexure 3 NOC Par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ure 3 NOC Part 2.jpg"/>
                          <pic:cNvPicPr/>
                        </pic:nvPicPr>
                        <pic:blipFill>
                          <a:blip r:embed="rId70" cstate="screen"/>
                          <a:stretch>
                            <a:fillRect/>
                          </a:stretch>
                        </pic:blipFill>
                        <pic:spPr>
                          <a:xfrm>
                            <a:off x="0" y="0"/>
                            <a:ext cx="5486400" cy="7238620"/>
                          </a:xfrm>
                          <a:prstGeom prst="rect">
                            <a:avLst/>
                          </a:prstGeom>
                        </pic:spPr>
                      </pic:pic>
                    </a:graphicData>
                  </a:graphic>
                </wp:inline>
              </w:drawing>
            </w:r>
          </w:p>
        </w:tc>
      </w:tr>
      <w:tr w:rsidR="002E731D" w:rsidRPr="002E731D" w:rsidTr="001171B6">
        <w:trPr>
          <w:trHeight w:val="13680"/>
        </w:trPr>
        <w:tc>
          <w:tcPr>
            <w:tcW w:w="9243" w:type="dxa"/>
            <w:vAlign w:val="center"/>
          </w:tcPr>
          <w:p w:rsidR="001171B6" w:rsidRPr="002E731D" w:rsidRDefault="000F7297" w:rsidP="001171B6">
            <w:pPr>
              <w:jc w:val="center"/>
              <w:rPr>
                <w:lang w:val="en-IN"/>
              </w:rPr>
            </w:pPr>
            <w:r w:rsidRPr="002E731D">
              <w:rPr>
                <w:noProof/>
              </w:rPr>
              <w:drawing>
                <wp:inline distT="0" distB="0" distL="0" distR="0">
                  <wp:extent cx="5193583" cy="7238620"/>
                  <wp:effectExtent l="19050" t="0" r="7067" b="0"/>
                  <wp:docPr id="20" name="Picture 18" descr="Annexure 3 NOC Par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ure 3 NOC Part 2.jpg"/>
                          <pic:cNvPicPr/>
                        </pic:nvPicPr>
                        <pic:blipFill>
                          <a:blip r:embed="rId71" cstate="screen"/>
                          <a:stretch>
                            <a:fillRect/>
                          </a:stretch>
                        </pic:blipFill>
                        <pic:spPr>
                          <a:xfrm>
                            <a:off x="0" y="0"/>
                            <a:ext cx="5193583" cy="7238620"/>
                          </a:xfrm>
                          <a:prstGeom prst="rect">
                            <a:avLst/>
                          </a:prstGeom>
                        </pic:spPr>
                      </pic:pic>
                    </a:graphicData>
                  </a:graphic>
                </wp:inline>
              </w:drawing>
            </w:r>
          </w:p>
        </w:tc>
      </w:tr>
    </w:tbl>
    <w:p w:rsidR="00A77E27" w:rsidRPr="002E731D" w:rsidRDefault="00A77E27" w:rsidP="00A77E27">
      <w:pPr>
        <w:pStyle w:val="Heading1"/>
        <w:spacing w:line="276" w:lineRule="auto"/>
        <w:ind w:left="432"/>
        <w:rPr>
          <w:rFonts w:eastAsia="Times New Roman" w:cs="Arial"/>
          <w:bCs/>
          <w:szCs w:val="22"/>
          <w:lang w:val="en-IN" w:eastAsia="en-US"/>
        </w:rPr>
      </w:pPr>
      <w:bookmarkStart w:id="1132" w:name="_Toc484189318"/>
      <w:bookmarkStart w:id="1133" w:name="_Toc487309347"/>
      <w:bookmarkStart w:id="1134" w:name="_Toc523921657"/>
      <w:bookmarkStart w:id="1135" w:name="_Toc3577778"/>
      <w:bookmarkStart w:id="1136" w:name="_Toc50152377"/>
      <w:bookmarkStart w:id="1137" w:name="_Toc50152502"/>
      <w:r w:rsidRPr="002E731D">
        <w:rPr>
          <w:rFonts w:eastAsia="Times New Roman" w:cs="Arial"/>
          <w:bCs/>
          <w:szCs w:val="22"/>
          <w:lang w:val="en-IN" w:eastAsia="en-US"/>
        </w:rPr>
        <w:t>Annexure-</w:t>
      </w:r>
      <w:r w:rsidR="009D0BCE" w:rsidRPr="002E731D">
        <w:rPr>
          <w:rFonts w:eastAsia="Times New Roman" w:cs="Arial"/>
          <w:bCs/>
          <w:szCs w:val="22"/>
          <w:lang w:val="en-IN" w:eastAsia="en-US"/>
        </w:rPr>
        <w:t>4</w:t>
      </w:r>
      <w:r w:rsidRPr="002E731D">
        <w:rPr>
          <w:rFonts w:eastAsia="Times New Roman" w:cs="Arial"/>
          <w:bCs/>
          <w:szCs w:val="22"/>
          <w:lang w:val="en-IN" w:eastAsia="en-US"/>
        </w:rPr>
        <w:t>:</w:t>
      </w:r>
      <w:r w:rsidR="00956089" w:rsidRPr="002E731D">
        <w:rPr>
          <w:rFonts w:eastAsia="Times New Roman" w:cs="Arial"/>
          <w:bCs/>
          <w:szCs w:val="22"/>
          <w:lang w:val="en-IN" w:eastAsia="en-US"/>
        </w:rPr>
        <w:t xml:space="preserve"> </w:t>
      </w:r>
      <w:r w:rsidRPr="002E731D">
        <w:rPr>
          <w:rFonts w:eastAsia="Times New Roman" w:cs="Arial"/>
          <w:bCs/>
          <w:szCs w:val="22"/>
          <w:lang w:val="en-IN" w:eastAsia="en-US"/>
        </w:rPr>
        <w:t>Sample Traffic Management Plan</w:t>
      </w:r>
      <w:bookmarkEnd w:id="1132"/>
      <w:bookmarkEnd w:id="1133"/>
      <w:bookmarkEnd w:id="1134"/>
      <w:bookmarkEnd w:id="1135"/>
      <w:bookmarkEnd w:id="1136"/>
      <w:bookmarkEnd w:id="1137"/>
    </w:p>
    <w:p w:rsidR="00A77E27" w:rsidRPr="002E731D" w:rsidRDefault="00A77E27" w:rsidP="00A77E27"/>
    <w:p w:rsidR="00A77E27" w:rsidRPr="002E731D" w:rsidRDefault="00A77E27" w:rsidP="00A77E27">
      <w:pPr>
        <w:rPr>
          <w:rFonts w:cs="Arial"/>
          <w:b/>
        </w:rPr>
      </w:pPr>
      <w:r w:rsidRPr="002E731D">
        <w:rPr>
          <w:rFonts w:cs="Arial"/>
          <w:b/>
        </w:rPr>
        <w:t>A.</w:t>
      </w:r>
      <w:r w:rsidRPr="002E731D">
        <w:rPr>
          <w:rFonts w:cs="Arial"/>
          <w:b/>
        </w:rPr>
        <w:tab/>
        <w:t xml:space="preserve">Principles </w:t>
      </w:r>
    </w:p>
    <w:p w:rsidR="00A77E27" w:rsidRPr="002E731D" w:rsidRDefault="00A77E27" w:rsidP="00A77E27">
      <w:pPr>
        <w:rPr>
          <w:rFonts w:cs="Arial"/>
          <w:b/>
        </w:rPr>
      </w:pPr>
    </w:p>
    <w:p w:rsidR="00A77E27" w:rsidRPr="002E731D" w:rsidRDefault="00A77E27" w:rsidP="00C35724">
      <w:pPr>
        <w:numPr>
          <w:ilvl w:val="0"/>
          <w:numId w:val="20"/>
        </w:numPr>
        <w:ind w:left="0" w:firstLine="0"/>
        <w:contextualSpacing w:val="0"/>
        <w:rPr>
          <w:rFonts w:cs="Arial"/>
        </w:rPr>
      </w:pPr>
      <w:r w:rsidRPr="002E731D">
        <w:rPr>
          <w:rFonts w:cs="Arial"/>
        </w:rPr>
        <w:t>Since the scale of constructio</w:t>
      </w:r>
      <w:r w:rsidR="00825F98" w:rsidRPr="002E731D">
        <w:rPr>
          <w:rFonts w:cs="Arial"/>
        </w:rPr>
        <w:t>n work at the sub-projects site</w:t>
      </w:r>
      <w:r w:rsidRPr="002E731D">
        <w:rPr>
          <w:rFonts w:cs="Arial"/>
        </w:rPr>
        <w:t xml:space="preserve"> is relatively small, there will not be any major or prolonged disruption of local traffic. Nevertheless, it is good to prepare a traffic management plan (TMP) to minimize and avoid public inconvenience to the extent feasible. This indicative TMP will ensure the safety of all the road users along the work zone and minimize public inconvenience. It addresses the following issues:</w:t>
      </w:r>
    </w:p>
    <w:p w:rsidR="00A77E27" w:rsidRPr="002E731D" w:rsidRDefault="00A77E27" w:rsidP="00A77E27">
      <w:pPr>
        <w:rPr>
          <w:rFonts w:cs="Arial"/>
        </w:rPr>
      </w:pPr>
    </w:p>
    <w:p w:rsidR="00A77E27" w:rsidRPr="002E731D" w:rsidRDefault="00A77E27" w:rsidP="00C35724">
      <w:pPr>
        <w:pStyle w:val="ListParagraph"/>
        <w:numPr>
          <w:ilvl w:val="0"/>
          <w:numId w:val="21"/>
        </w:numPr>
        <w:ind w:left="1440" w:hanging="720"/>
        <w:contextualSpacing w:val="0"/>
        <w:rPr>
          <w:rFonts w:ascii="Arial" w:hAnsi="Arial" w:cs="Arial"/>
        </w:rPr>
      </w:pPr>
      <w:r w:rsidRPr="002E731D">
        <w:rPr>
          <w:rFonts w:ascii="Arial" w:hAnsi="Arial" w:cs="Arial"/>
        </w:rPr>
        <w:t>The safety of pedestrians, bicyclists, and motorists travelling through the construction zone;</w:t>
      </w:r>
    </w:p>
    <w:p w:rsidR="00A77E27" w:rsidRPr="002E731D" w:rsidRDefault="00A77E27" w:rsidP="00C35724">
      <w:pPr>
        <w:pStyle w:val="ListParagraph"/>
        <w:numPr>
          <w:ilvl w:val="0"/>
          <w:numId w:val="21"/>
        </w:numPr>
        <w:ind w:left="1440" w:hanging="720"/>
        <w:contextualSpacing w:val="0"/>
        <w:rPr>
          <w:rFonts w:ascii="Arial" w:hAnsi="Arial" w:cs="Arial"/>
        </w:rPr>
      </w:pPr>
      <w:r w:rsidRPr="002E731D">
        <w:rPr>
          <w:rFonts w:ascii="Arial" w:hAnsi="Arial" w:cs="Arial"/>
        </w:rPr>
        <w:t>Protection of work crews from hazards associated with moving traffic;</w:t>
      </w:r>
    </w:p>
    <w:p w:rsidR="00A77E27" w:rsidRPr="002E731D" w:rsidRDefault="00A77E27" w:rsidP="00C35724">
      <w:pPr>
        <w:pStyle w:val="ListParagraph"/>
        <w:numPr>
          <w:ilvl w:val="0"/>
          <w:numId w:val="21"/>
        </w:numPr>
        <w:ind w:left="1440" w:hanging="720"/>
        <w:contextualSpacing w:val="0"/>
        <w:rPr>
          <w:rFonts w:ascii="Arial" w:hAnsi="Arial" w:cs="Arial"/>
        </w:rPr>
      </w:pPr>
      <w:r w:rsidRPr="002E731D">
        <w:rPr>
          <w:rFonts w:ascii="Arial" w:hAnsi="Arial" w:cs="Arial"/>
        </w:rPr>
        <w:t xml:space="preserve">Avoiding traffic congestion and </w:t>
      </w:r>
    </w:p>
    <w:p w:rsidR="00A77E27" w:rsidRPr="002E731D" w:rsidRDefault="00A77E27" w:rsidP="00C35724">
      <w:pPr>
        <w:pStyle w:val="ListParagraph"/>
        <w:numPr>
          <w:ilvl w:val="0"/>
          <w:numId w:val="21"/>
        </w:numPr>
        <w:ind w:left="1440" w:hanging="720"/>
        <w:contextualSpacing w:val="0"/>
        <w:rPr>
          <w:rFonts w:ascii="Arial" w:hAnsi="Arial" w:cs="Arial"/>
        </w:rPr>
      </w:pPr>
      <w:r w:rsidRPr="002E731D">
        <w:rPr>
          <w:rFonts w:ascii="Arial" w:hAnsi="Arial" w:cs="Arial"/>
        </w:rPr>
        <w:t>Maintenance of access to adjoining properties.</w:t>
      </w:r>
    </w:p>
    <w:p w:rsidR="00A77E27" w:rsidRPr="002E731D" w:rsidRDefault="00A77E27" w:rsidP="00A77E27">
      <w:pPr>
        <w:pStyle w:val="ListParagraph"/>
        <w:ind w:left="1440"/>
        <w:rPr>
          <w:rFonts w:ascii="Arial" w:hAnsi="Arial" w:cs="Arial"/>
        </w:rPr>
      </w:pPr>
    </w:p>
    <w:p w:rsidR="00A77E27" w:rsidRPr="002E731D" w:rsidRDefault="00A77E27" w:rsidP="00A77E27">
      <w:pPr>
        <w:rPr>
          <w:rFonts w:cs="Arial"/>
          <w:b/>
        </w:rPr>
      </w:pPr>
      <w:bookmarkStart w:id="1138" w:name="_Toc256239478"/>
      <w:r w:rsidRPr="002E731D">
        <w:rPr>
          <w:rFonts w:cs="Arial"/>
          <w:b/>
        </w:rPr>
        <w:t>B.</w:t>
      </w:r>
      <w:r w:rsidRPr="002E731D">
        <w:rPr>
          <w:rFonts w:cs="Arial"/>
          <w:b/>
        </w:rPr>
        <w:tab/>
        <w:t>Operating Policies for TMP</w:t>
      </w:r>
      <w:bookmarkEnd w:id="1138"/>
    </w:p>
    <w:p w:rsidR="00A77E27" w:rsidRPr="002E731D" w:rsidRDefault="00A77E27" w:rsidP="00A77E27">
      <w:pPr>
        <w:rPr>
          <w:rFonts w:cs="Arial"/>
          <w:b/>
        </w:rPr>
      </w:pPr>
    </w:p>
    <w:p w:rsidR="00A77E27" w:rsidRPr="002E731D" w:rsidRDefault="00A77E27" w:rsidP="00C35724">
      <w:pPr>
        <w:numPr>
          <w:ilvl w:val="0"/>
          <w:numId w:val="20"/>
        </w:numPr>
        <w:ind w:left="0" w:firstLine="0"/>
        <w:contextualSpacing w:val="0"/>
        <w:rPr>
          <w:rFonts w:cs="Arial"/>
        </w:rPr>
      </w:pPr>
      <w:r w:rsidRPr="002E731D">
        <w:rPr>
          <w:rFonts w:cs="Arial"/>
        </w:rPr>
        <w:t>The following principles will help to promote safe and efficient movement for all road users (motorists, bicyclists, and pedestrians, including persons with disabilities) through and around work zones while reasonably protecting workers and equipment.</w:t>
      </w:r>
    </w:p>
    <w:p w:rsidR="00A77E27" w:rsidRPr="002E731D" w:rsidRDefault="00A77E27" w:rsidP="00A77E27">
      <w:pPr>
        <w:rPr>
          <w:rFonts w:cs="Arial"/>
        </w:rPr>
      </w:pPr>
    </w:p>
    <w:p w:rsidR="00A77E27" w:rsidRPr="002E731D" w:rsidRDefault="00A77E27" w:rsidP="00C35724">
      <w:pPr>
        <w:pStyle w:val="ListParagraph"/>
        <w:numPr>
          <w:ilvl w:val="0"/>
          <w:numId w:val="25"/>
        </w:numPr>
        <w:ind w:left="1440" w:hanging="720"/>
        <w:contextualSpacing w:val="0"/>
        <w:rPr>
          <w:rFonts w:ascii="Arial" w:hAnsi="Arial" w:cs="Arial"/>
        </w:rPr>
      </w:pPr>
      <w:r w:rsidRPr="002E731D">
        <w:rPr>
          <w:rFonts w:ascii="Arial" w:hAnsi="Arial" w:cs="Arial"/>
        </w:rPr>
        <w:t>Make traffic safety and temporary traffic control an integral and high-priority element of every project from planning through design, construction, and maintenance.</w:t>
      </w:r>
    </w:p>
    <w:p w:rsidR="00A77E27" w:rsidRPr="002E731D" w:rsidRDefault="00A77E27" w:rsidP="00C35724">
      <w:pPr>
        <w:pStyle w:val="ListParagraph"/>
        <w:numPr>
          <w:ilvl w:val="0"/>
          <w:numId w:val="25"/>
        </w:numPr>
        <w:ind w:left="1440" w:hanging="720"/>
        <w:contextualSpacing w:val="0"/>
        <w:rPr>
          <w:rFonts w:ascii="Arial" w:hAnsi="Arial" w:cs="Arial"/>
        </w:rPr>
      </w:pPr>
      <w:r w:rsidRPr="002E731D">
        <w:rPr>
          <w:rFonts w:ascii="Arial" w:hAnsi="Arial" w:cs="Arial"/>
        </w:rPr>
        <w:t>Inhibit traffic movement as little as possible.</w:t>
      </w:r>
    </w:p>
    <w:p w:rsidR="00A77E27" w:rsidRPr="002E731D" w:rsidRDefault="00A77E27" w:rsidP="00C35724">
      <w:pPr>
        <w:pStyle w:val="ListParagraph"/>
        <w:numPr>
          <w:ilvl w:val="0"/>
          <w:numId w:val="25"/>
        </w:numPr>
        <w:ind w:left="1440" w:hanging="720"/>
        <w:contextualSpacing w:val="0"/>
        <w:rPr>
          <w:rFonts w:ascii="Arial" w:hAnsi="Arial" w:cs="Arial"/>
        </w:rPr>
      </w:pPr>
      <w:r w:rsidRPr="002E731D">
        <w:rPr>
          <w:rFonts w:ascii="Arial" w:hAnsi="Arial" w:cs="Arial"/>
        </w:rPr>
        <w:t>Provide clear and positive guidance to drivers, bicyclists, and pedestrians as they approach and travel through the temporary traffic control zone.</w:t>
      </w:r>
    </w:p>
    <w:p w:rsidR="00A77E27" w:rsidRPr="002E731D" w:rsidRDefault="00A77E27" w:rsidP="00C35724">
      <w:pPr>
        <w:pStyle w:val="ListParagraph"/>
        <w:numPr>
          <w:ilvl w:val="0"/>
          <w:numId w:val="25"/>
        </w:numPr>
        <w:ind w:left="1440" w:hanging="720"/>
        <w:contextualSpacing w:val="0"/>
        <w:rPr>
          <w:rFonts w:ascii="Arial" w:hAnsi="Arial" w:cs="Arial"/>
        </w:rPr>
      </w:pPr>
      <w:r w:rsidRPr="002E731D">
        <w:rPr>
          <w:rFonts w:ascii="Arial" w:hAnsi="Arial" w:cs="Arial"/>
        </w:rPr>
        <w:t>Inspect traffic control elements routinely, both day and night, and make modifications when necessary.</w:t>
      </w:r>
    </w:p>
    <w:p w:rsidR="00A77E27" w:rsidRPr="002E731D" w:rsidRDefault="00A77E27" w:rsidP="00C35724">
      <w:pPr>
        <w:pStyle w:val="ListParagraph"/>
        <w:numPr>
          <w:ilvl w:val="0"/>
          <w:numId w:val="25"/>
        </w:numPr>
        <w:ind w:left="1440" w:hanging="720"/>
        <w:contextualSpacing w:val="0"/>
        <w:rPr>
          <w:rFonts w:ascii="Arial" w:hAnsi="Arial" w:cs="Arial"/>
        </w:rPr>
      </w:pPr>
      <w:r w:rsidRPr="002E731D">
        <w:rPr>
          <w:rFonts w:ascii="Arial" w:hAnsi="Arial" w:cs="Arial"/>
        </w:rPr>
        <w:t>Pay increased attention to roadside safety in the vicinity of temporary traffic control zones.</w:t>
      </w:r>
    </w:p>
    <w:p w:rsidR="00A77E27" w:rsidRPr="002E731D" w:rsidRDefault="00A77E27" w:rsidP="00C35724">
      <w:pPr>
        <w:pStyle w:val="ListParagraph"/>
        <w:numPr>
          <w:ilvl w:val="0"/>
          <w:numId w:val="25"/>
        </w:numPr>
        <w:ind w:left="1440" w:hanging="720"/>
        <w:contextualSpacing w:val="0"/>
        <w:rPr>
          <w:rFonts w:ascii="Arial" w:hAnsi="Arial" w:cs="Arial"/>
        </w:rPr>
      </w:pPr>
      <w:r w:rsidRPr="002E731D">
        <w:rPr>
          <w:rFonts w:ascii="Arial" w:hAnsi="Arial" w:cs="Arial"/>
        </w:rPr>
        <w:t>Keep the public well informed.</w:t>
      </w:r>
    </w:p>
    <w:p w:rsidR="00A77E27" w:rsidRPr="002E731D" w:rsidRDefault="00A77E27" w:rsidP="00C35724">
      <w:pPr>
        <w:pStyle w:val="ListParagraph"/>
        <w:numPr>
          <w:ilvl w:val="0"/>
          <w:numId w:val="25"/>
        </w:numPr>
        <w:ind w:left="1440" w:hanging="720"/>
        <w:contextualSpacing w:val="0"/>
        <w:rPr>
          <w:rFonts w:ascii="Arial" w:hAnsi="Arial" w:cs="Arial"/>
        </w:rPr>
      </w:pPr>
      <w:r w:rsidRPr="002E731D">
        <w:rPr>
          <w:rFonts w:ascii="Arial" w:hAnsi="Arial" w:cs="Arial"/>
        </w:rPr>
        <w:t>Make appropriate accommodation for abutting property owners, residents, businesses, emergency services, railroads, commercial vehicles, and transit operations.</w:t>
      </w:r>
    </w:p>
    <w:p w:rsidR="00A77E27" w:rsidRPr="002E731D" w:rsidRDefault="00A77E27" w:rsidP="00A77E27">
      <w:pPr>
        <w:pStyle w:val="ListParagraph"/>
        <w:ind w:left="1440"/>
        <w:rPr>
          <w:rFonts w:ascii="Arial" w:hAnsi="Arial" w:cs="Arial"/>
        </w:rPr>
      </w:pPr>
    </w:p>
    <w:p w:rsidR="00A77E27" w:rsidRPr="002E731D" w:rsidRDefault="00A77E27" w:rsidP="00A77E27">
      <w:pPr>
        <w:rPr>
          <w:rFonts w:cs="Arial"/>
          <w:b/>
        </w:rPr>
      </w:pPr>
      <w:r w:rsidRPr="002E731D">
        <w:rPr>
          <w:rFonts w:cs="Arial"/>
          <w:b/>
        </w:rPr>
        <w:t>C.</w:t>
      </w:r>
      <w:r w:rsidRPr="002E731D">
        <w:rPr>
          <w:rFonts w:cs="Arial"/>
          <w:b/>
        </w:rPr>
        <w:tab/>
        <w:t>Analyze the impact due to street closure, if required</w:t>
      </w:r>
    </w:p>
    <w:p w:rsidR="00A77E27" w:rsidRPr="002E731D" w:rsidRDefault="00A77E27" w:rsidP="00A77E27">
      <w:pPr>
        <w:rPr>
          <w:rFonts w:cs="Arial"/>
          <w:b/>
        </w:rPr>
      </w:pPr>
    </w:p>
    <w:p w:rsidR="00A77E27" w:rsidRPr="002E731D" w:rsidRDefault="00A77E27" w:rsidP="00C35724">
      <w:pPr>
        <w:numPr>
          <w:ilvl w:val="0"/>
          <w:numId w:val="20"/>
        </w:numPr>
        <w:ind w:left="0" w:firstLine="0"/>
        <w:contextualSpacing w:val="0"/>
        <w:rPr>
          <w:rFonts w:cs="Arial"/>
        </w:rPr>
      </w:pPr>
      <w:r w:rsidRPr="002E731D">
        <w:rPr>
          <w:rFonts w:cs="Arial"/>
        </w:rPr>
        <w:t>A final decision to close a particular street and divert the traffic should involve the following steps:</w:t>
      </w:r>
    </w:p>
    <w:p w:rsidR="00A77E27" w:rsidRPr="002E731D" w:rsidRDefault="00A77E27" w:rsidP="00A77E27">
      <w:pPr>
        <w:rPr>
          <w:rFonts w:cs="Arial"/>
        </w:rPr>
      </w:pPr>
    </w:p>
    <w:p w:rsidR="00A77E27" w:rsidRPr="002E731D" w:rsidRDefault="00A77E27" w:rsidP="00C35724">
      <w:pPr>
        <w:pStyle w:val="ListParagraph"/>
        <w:numPr>
          <w:ilvl w:val="0"/>
          <w:numId w:val="22"/>
        </w:numPr>
        <w:ind w:left="1440" w:hanging="720"/>
        <w:contextualSpacing w:val="0"/>
        <w:rPr>
          <w:rFonts w:ascii="Arial" w:hAnsi="Arial" w:cs="Arial"/>
        </w:rPr>
      </w:pPr>
      <w:r w:rsidRPr="002E731D">
        <w:rPr>
          <w:rFonts w:ascii="Arial" w:hAnsi="Arial" w:cs="Arial"/>
        </w:rPr>
        <w:t>approval from the PIU and local administration to use alternative local streets as detours;</w:t>
      </w:r>
    </w:p>
    <w:p w:rsidR="00A77E27" w:rsidRPr="002E731D" w:rsidRDefault="00A77E27" w:rsidP="00C35724">
      <w:pPr>
        <w:pStyle w:val="ListParagraph"/>
        <w:numPr>
          <w:ilvl w:val="0"/>
          <w:numId w:val="22"/>
        </w:numPr>
        <w:ind w:left="1440" w:hanging="720"/>
        <w:contextualSpacing w:val="0"/>
        <w:rPr>
          <w:rFonts w:ascii="Arial" w:hAnsi="Arial" w:cs="Arial"/>
        </w:rPr>
      </w:pPr>
      <w:r w:rsidRPr="002E731D">
        <w:rPr>
          <w:rFonts w:ascii="Arial" w:hAnsi="Arial" w:cs="Arial"/>
        </w:rPr>
        <w:t>consultation with businesses, community members, traffic police, PWD, etc, regarding the mitigation measures necessary at the detours where the road is diverted during the construction;</w:t>
      </w:r>
    </w:p>
    <w:p w:rsidR="00A77E27" w:rsidRPr="002E731D" w:rsidRDefault="00A77E27" w:rsidP="00C35724">
      <w:pPr>
        <w:pStyle w:val="ListParagraph"/>
        <w:numPr>
          <w:ilvl w:val="0"/>
          <w:numId w:val="22"/>
        </w:numPr>
        <w:ind w:left="1440" w:hanging="720"/>
        <w:contextualSpacing w:val="0"/>
        <w:rPr>
          <w:rFonts w:ascii="Arial" w:hAnsi="Arial" w:cs="Arial"/>
        </w:rPr>
      </w:pPr>
      <w:r w:rsidRPr="002E731D">
        <w:rPr>
          <w:rFonts w:ascii="Arial" w:hAnsi="Arial" w:cs="Arial"/>
        </w:rPr>
        <w:t xml:space="preserve">determining of the maximum number of days allowed for road closure, and incorporation of such provisions into the contract documents; </w:t>
      </w:r>
    </w:p>
    <w:p w:rsidR="00A77E27" w:rsidRPr="002E731D" w:rsidRDefault="00A77E27" w:rsidP="00C35724">
      <w:pPr>
        <w:pStyle w:val="ListParagraph"/>
        <w:numPr>
          <w:ilvl w:val="0"/>
          <w:numId w:val="22"/>
        </w:numPr>
        <w:ind w:left="1440" w:hanging="720"/>
        <w:contextualSpacing w:val="0"/>
        <w:rPr>
          <w:rFonts w:ascii="Arial" w:hAnsi="Arial" w:cs="Arial"/>
        </w:rPr>
      </w:pPr>
      <w:r w:rsidRPr="002E731D">
        <w:rPr>
          <w:rFonts w:ascii="Arial" w:hAnsi="Arial" w:cs="Arial"/>
        </w:rPr>
        <w:t xml:space="preserve">determining if additional traffic control or temporary improvements are needed along the detour route; </w:t>
      </w:r>
    </w:p>
    <w:p w:rsidR="00A77E27" w:rsidRPr="002E731D" w:rsidRDefault="00A77E27" w:rsidP="00C35724">
      <w:pPr>
        <w:pStyle w:val="ListParagraph"/>
        <w:numPr>
          <w:ilvl w:val="0"/>
          <w:numId w:val="22"/>
        </w:numPr>
        <w:ind w:left="1440" w:hanging="720"/>
        <w:contextualSpacing w:val="0"/>
        <w:rPr>
          <w:rFonts w:ascii="Arial" w:hAnsi="Arial" w:cs="Arial"/>
        </w:rPr>
      </w:pPr>
      <w:r w:rsidRPr="002E731D">
        <w:rPr>
          <w:rFonts w:ascii="Arial" w:hAnsi="Arial" w:cs="Arial"/>
        </w:rPr>
        <w:t xml:space="preserve">considering how access will be provided to the worksite; </w:t>
      </w:r>
    </w:p>
    <w:p w:rsidR="00A77E27" w:rsidRPr="002E731D" w:rsidRDefault="00A77E27" w:rsidP="00C35724">
      <w:pPr>
        <w:pStyle w:val="ListParagraph"/>
        <w:numPr>
          <w:ilvl w:val="0"/>
          <w:numId w:val="22"/>
        </w:numPr>
        <w:ind w:left="1440" w:hanging="720"/>
        <w:contextualSpacing w:val="0"/>
        <w:rPr>
          <w:rFonts w:ascii="Arial" w:hAnsi="Arial" w:cs="Arial"/>
        </w:rPr>
      </w:pPr>
      <w:r w:rsidRPr="002E731D">
        <w:rPr>
          <w:rFonts w:ascii="Arial" w:hAnsi="Arial" w:cs="Arial"/>
        </w:rPr>
        <w:t xml:space="preserve">contacting emergency service, school officials, and transit authorities to determine if there is any effect on their operations; and </w:t>
      </w:r>
    </w:p>
    <w:p w:rsidR="00A77E27" w:rsidRPr="002E731D" w:rsidRDefault="00A77E27" w:rsidP="00C35724">
      <w:pPr>
        <w:pStyle w:val="ListParagraph"/>
        <w:numPr>
          <w:ilvl w:val="0"/>
          <w:numId w:val="22"/>
        </w:numPr>
        <w:ind w:left="1440" w:hanging="720"/>
        <w:contextualSpacing w:val="0"/>
        <w:rPr>
          <w:rFonts w:ascii="Arial" w:hAnsi="Arial" w:cs="Arial"/>
        </w:rPr>
      </w:pPr>
      <w:r w:rsidRPr="002E731D">
        <w:rPr>
          <w:rFonts w:ascii="Arial" w:hAnsi="Arial" w:cs="Arial"/>
        </w:rPr>
        <w:t>Developing a notification program to keep the public informed. As part of this program, the public should be advised of alternate routes that commuters can take or will have to take as result of the traffic diversion.</w:t>
      </w:r>
    </w:p>
    <w:p w:rsidR="00A77E27" w:rsidRPr="002E731D" w:rsidRDefault="00A77E27" w:rsidP="00A77E27">
      <w:pPr>
        <w:rPr>
          <w:rFonts w:cs="Arial"/>
        </w:rPr>
      </w:pPr>
    </w:p>
    <w:p w:rsidR="00A77E27" w:rsidRPr="002E731D" w:rsidRDefault="00A77E27" w:rsidP="00C35724">
      <w:pPr>
        <w:numPr>
          <w:ilvl w:val="0"/>
          <w:numId w:val="20"/>
        </w:numPr>
        <w:ind w:left="0" w:firstLine="0"/>
        <w:contextualSpacing w:val="0"/>
        <w:rPr>
          <w:rFonts w:cs="Arial"/>
        </w:rPr>
      </w:pPr>
      <w:r w:rsidRPr="002E731D">
        <w:rPr>
          <w:rFonts w:cs="Arial"/>
        </w:rPr>
        <w:t xml:space="preserve">If full road-closure of certain streets within the area is not feasible due to inadequate capacity of the detour streets or public opposition, then full closure can be restricted to weekends with the construction commencing on Saturday night and ending on Monday morning prior to the morning rush hour traffic. </w:t>
      </w:r>
    </w:p>
    <w:p w:rsidR="00A77E27" w:rsidRPr="002E731D" w:rsidRDefault="00A77E27" w:rsidP="00A77E27">
      <w:pPr>
        <w:rPr>
          <w:rFonts w:cs="Arial"/>
        </w:rPr>
      </w:pPr>
    </w:p>
    <w:p w:rsidR="00A77E27" w:rsidRPr="002E731D" w:rsidRDefault="00A77E27" w:rsidP="00A77E27">
      <w:pPr>
        <w:jc w:val="center"/>
        <w:rPr>
          <w:rFonts w:cs="Arial"/>
          <w:b/>
        </w:rPr>
      </w:pPr>
      <w:r w:rsidRPr="002E731D">
        <w:rPr>
          <w:rFonts w:cs="Arial"/>
          <w:b/>
        </w:rPr>
        <w:t>Figure: Policy Steps for the TMP</w:t>
      </w:r>
    </w:p>
    <w:p w:rsidR="00A77E27" w:rsidRPr="002E731D" w:rsidRDefault="00A77E27" w:rsidP="00A77E27">
      <w:pPr>
        <w:rPr>
          <w:rFonts w:cs="Arial"/>
        </w:rPr>
      </w:pPr>
      <w:r w:rsidRPr="002E731D">
        <w:rPr>
          <w:rFonts w:cs="Arial"/>
          <w:noProof/>
        </w:rPr>
        <w:drawing>
          <wp:inline distT="0" distB="0" distL="0" distR="0">
            <wp:extent cx="5566867" cy="3752697"/>
            <wp:effectExtent l="0" t="19050" r="0" b="0"/>
            <wp:docPr id="38" name="Diagram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2" r:lo="rId73" r:qs="rId74" r:cs="rId75"/>
              </a:graphicData>
            </a:graphic>
          </wp:inline>
        </w:drawing>
      </w:r>
    </w:p>
    <w:p w:rsidR="00A77E27" w:rsidRPr="002E731D" w:rsidRDefault="00A77E27" w:rsidP="00A77E27">
      <w:pPr>
        <w:rPr>
          <w:rFonts w:cs="Arial"/>
          <w:b/>
        </w:rPr>
      </w:pPr>
      <w:bookmarkStart w:id="1139" w:name="_Toc256239485"/>
      <w:r w:rsidRPr="002E731D">
        <w:rPr>
          <w:rFonts w:cs="Arial"/>
          <w:b/>
        </w:rPr>
        <w:t>D.</w:t>
      </w:r>
      <w:r w:rsidRPr="002E731D">
        <w:rPr>
          <w:rFonts w:cs="Arial"/>
          <w:b/>
        </w:rPr>
        <w:tab/>
        <w:t>Public awareness and notifications</w:t>
      </w:r>
      <w:bookmarkEnd w:id="1139"/>
    </w:p>
    <w:p w:rsidR="00A77E27" w:rsidRPr="002E731D" w:rsidRDefault="00A77E27" w:rsidP="00A77E27">
      <w:pPr>
        <w:rPr>
          <w:rFonts w:cs="Arial"/>
          <w:b/>
        </w:rPr>
      </w:pPr>
    </w:p>
    <w:p w:rsidR="00A77E27" w:rsidRPr="002E731D" w:rsidRDefault="00A77E27" w:rsidP="00A77E27">
      <w:pPr>
        <w:rPr>
          <w:rFonts w:cs="Arial"/>
        </w:rPr>
      </w:pPr>
      <w:r w:rsidRPr="002E731D">
        <w:rPr>
          <w:rFonts w:cs="Arial"/>
        </w:rPr>
        <w:t xml:space="preserve">5. </w:t>
      </w:r>
      <w:r w:rsidRPr="002E731D">
        <w:rPr>
          <w:rFonts w:cs="Arial"/>
        </w:rPr>
        <w:tab/>
        <w:t>The PWD and the contractors will issue timely notifications to inform the public about the following issues:</w:t>
      </w:r>
    </w:p>
    <w:p w:rsidR="00A77E27" w:rsidRPr="002E731D" w:rsidRDefault="00A77E27" w:rsidP="00A77E27">
      <w:pPr>
        <w:rPr>
          <w:rFonts w:cs="Arial"/>
        </w:rPr>
      </w:pPr>
    </w:p>
    <w:p w:rsidR="00A77E27" w:rsidRPr="002E731D" w:rsidRDefault="00A77E27" w:rsidP="00C35724">
      <w:pPr>
        <w:pStyle w:val="style24"/>
        <w:numPr>
          <w:ilvl w:val="0"/>
          <w:numId w:val="23"/>
        </w:numPr>
        <w:spacing w:before="0" w:beforeAutospacing="0" w:after="0" w:afterAutospacing="0"/>
        <w:ind w:left="1440" w:hanging="720"/>
        <w:contextualSpacing w:val="0"/>
        <w:rPr>
          <w:rFonts w:ascii="Arial" w:hAnsi="Arial" w:cs="Arial"/>
          <w:color w:val="auto"/>
          <w:sz w:val="22"/>
          <w:szCs w:val="22"/>
        </w:rPr>
      </w:pPr>
      <w:r w:rsidRPr="002E731D">
        <w:rPr>
          <w:rFonts w:ascii="Arial" w:hAnsi="Arial" w:cs="Arial"/>
          <w:color w:val="auto"/>
          <w:sz w:val="22"/>
          <w:szCs w:val="22"/>
        </w:rPr>
        <w:t>Road blockages and alternative routes along with the duration (as applicable)</w:t>
      </w:r>
    </w:p>
    <w:p w:rsidR="00A77E27" w:rsidRPr="002E731D" w:rsidRDefault="00A77E27" w:rsidP="00C35724">
      <w:pPr>
        <w:pStyle w:val="style24"/>
        <w:numPr>
          <w:ilvl w:val="0"/>
          <w:numId w:val="23"/>
        </w:numPr>
        <w:spacing w:before="0" w:beforeAutospacing="0" w:after="0" w:afterAutospacing="0"/>
        <w:ind w:left="1440" w:hanging="720"/>
        <w:contextualSpacing w:val="0"/>
        <w:rPr>
          <w:rFonts w:ascii="Arial" w:hAnsi="Arial" w:cs="Arial"/>
          <w:color w:val="auto"/>
          <w:sz w:val="22"/>
          <w:szCs w:val="22"/>
        </w:rPr>
      </w:pPr>
      <w:r w:rsidRPr="002E731D">
        <w:rPr>
          <w:rFonts w:ascii="Arial" w:hAnsi="Arial" w:cs="Arial"/>
          <w:color w:val="auto"/>
          <w:sz w:val="22"/>
          <w:szCs w:val="22"/>
        </w:rPr>
        <w:t>Traffic control devices placed around the construction zones (signs, traffic cones, barriers, etc.);</w:t>
      </w:r>
    </w:p>
    <w:p w:rsidR="00A77E27" w:rsidRPr="002E731D" w:rsidRDefault="00A77E27" w:rsidP="00C35724">
      <w:pPr>
        <w:pStyle w:val="style24"/>
        <w:numPr>
          <w:ilvl w:val="0"/>
          <w:numId w:val="23"/>
        </w:numPr>
        <w:spacing w:before="0" w:beforeAutospacing="0" w:after="0" w:afterAutospacing="0"/>
        <w:ind w:left="1440" w:hanging="720"/>
        <w:contextualSpacing w:val="0"/>
        <w:rPr>
          <w:rFonts w:ascii="Arial" w:hAnsi="Arial" w:cs="Arial"/>
          <w:color w:val="auto"/>
          <w:sz w:val="22"/>
          <w:szCs w:val="22"/>
        </w:rPr>
      </w:pPr>
      <w:r w:rsidRPr="002E731D">
        <w:rPr>
          <w:rFonts w:ascii="Arial" w:hAnsi="Arial" w:cs="Arial"/>
          <w:color w:val="auto"/>
          <w:sz w:val="22"/>
          <w:szCs w:val="22"/>
        </w:rPr>
        <w:t>Reduced speed limits to be enforced at the work zones and traffic diversions.</w:t>
      </w:r>
    </w:p>
    <w:p w:rsidR="00A77E27" w:rsidRPr="002E731D" w:rsidRDefault="00A77E27" w:rsidP="00A77E27">
      <w:pPr>
        <w:pStyle w:val="style24"/>
        <w:spacing w:before="0" w:beforeAutospacing="0" w:after="0" w:afterAutospacing="0"/>
        <w:ind w:left="1440"/>
        <w:rPr>
          <w:rFonts w:ascii="Arial" w:hAnsi="Arial" w:cs="Arial"/>
          <w:color w:val="auto"/>
          <w:sz w:val="22"/>
          <w:szCs w:val="22"/>
        </w:rPr>
      </w:pPr>
    </w:p>
    <w:p w:rsidR="00A77E27" w:rsidRPr="002E731D" w:rsidRDefault="00A77E27" w:rsidP="00A77E27">
      <w:pPr>
        <w:rPr>
          <w:rFonts w:cs="Arial"/>
        </w:rPr>
      </w:pPr>
      <w:r w:rsidRPr="002E731D">
        <w:rPr>
          <w:rFonts w:cs="Arial"/>
        </w:rPr>
        <w:t xml:space="preserve">8. </w:t>
      </w:r>
      <w:r w:rsidRPr="002E731D">
        <w:rPr>
          <w:rFonts w:cs="Arial"/>
        </w:rPr>
        <w:tab/>
        <w:t>It may be necessary to conduct an awareness campaign on road safety during construction. It will target relevant groups i.e. children, adults, and drivers. Therefore, these campaigns will be conducted in schools and community centers. In addition, the project will publish a brochure for public information. These brochures will be widely circulated around the area and will also be available at the PIU, and the contractors' site office. The text of the brochure should be concise to be effective, with a lot of graphics. It will serve the following purpose:</w:t>
      </w:r>
    </w:p>
    <w:p w:rsidR="00A77E27" w:rsidRPr="002E731D" w:rsidRDefault="00A77E27" w:rsidP="00A77E27">
      <w:pPr>
        <w:rPr>
          <w:rFonts w:cs="Arial"/>
        </w:rPr>
      </w:pPr>
    </w:p>
    <w:p w:rsidR="00A77E27" w:rsidRPr="002E731D" w:rsidRDefault="00A77E27" w:rsidP="00C35724">
      <w:pPr>
        <w:pStyle w:val="style24"/>
        <w:numPr>
          <w:ilvl w:val="0"/>
          <w:numId w:val="24"/>
        </w:numPr>
        <w:spacing w:before="0" w:beforeAutospacing="0" w:after="0" w:afterAutospacing="0"/>
        <w:ind w:left="1440" w:hanging="720"/>
        <w:contextualSpacing w:val="0"/>
        <w:rPr>
          <w:rFonts w:ascii="Arial" w:hAnsi="Arial" w:cs="Arial"/>
          <w:color w:val="auto"/>
          <w:sz w:val="22"/>
          <w:szCs w:val="22"/>
        </w:rPr>
      </w:pPr>
      <w:r w:rsidRPr="002E731D">
        <w:rPr>
          <w:rFonts w:ascii="Arial" w:hAnsi="Arial" w:cs="Arial"/>
          <w:color w:val="auto"/>
          <w:sz w:val="22"/>
          <w:szCs w:val="22"/>
        </w:rPr>
        <w:t>Explain why the brochure was prepared, along with a brief description of the project;</w:t>
      </w:r>
    </w:p>
    <w:p w:rsidR="00A77E27" w:rsidRPr="002E731D" w:rsidRDefault="00A77E27" w:rsidP="00C35724">
      <w:pPr>
        <w:pStyle w:val="style24"/>
        <w:numPr>
          <w:ilvl w:val="0"/>
          <w:numId w:val="24"/>
        </w:numPr>
        <w:spacing w:before="0" w:beforeAutospacing="0" w:after="0" w:afterAutospacing="0"/>
        <w:ind w:left="1440" w:hanging="720"/>
        <w:contextualSpacing w:val="0"/>
        <w:rPr>
          <w:rFonts w:ascii="Arial" w:hAnsi="Arial" w:cs="Arial"/>
          <w:color w:val="auto"/>
          <w:sz w:val="22"/>
          <w:szCs w:val="22"/>
        </w:rPr>
      </w:pPr>
      <w:r w:rsidRPr="002E731D">
        <w:rPr>
          <w:rFonts w:ascii="Arial" w:hAnsi="Arial" w:cs="Arial"/>
          <w:color w:val="auto"/>
          <w:sz w:val="22"/>
          <w:szCs w:val="22"/>
        </w:rPr>
        <w:t>Advise the public to expect the unexpected;</w:t>
      </w:r>
    </w:p>
    <w:p w:rsidR="00A77E27" w:rsidRPr="002E731D" w:rsidRDefault="00A77E27" w:rsidP="00C35724">
      <w:pPr>
        <w:pStyle w:val="style24"/>
        <w:numPr>
          <w:ilvl w:val="0"/>
          <w:numId w:val="24"/>
        </w:numPr>
        <w:spacing w:before="0" w:beforeAutospacing="0" w:after="0" w:afterAutospacing="0"/>
        <w:ind w:left="1440" w:hanging="720"/>
        <w:contextualSpacing w:val="0"/>
        <w:rPr>
          <w:rFonts w:ascii="Arial" w:hAnsi="Arial" w:cs="Arial"/>
          <w:color w:val="auto"/>
          <w:sz w:val="22"/>
          <w:szCs w:val="22"/>
        </w:rPr>
      </w:pPr>
      <w:r w:rsidRPr="002E731D">
        <w:rPr>
          <w:rFonts w:ascii="Arial" w:hAnsi="Arial" w:cs="Arial"/>
          <w:color w:val="auto"/>
          <w:sz w:val="22"/>
          <w:szCs w:val="22"/>
        </w:rPr>
        <w:t>Educate the public about the various traffic control devices and safety measures adopted at the work zones;</w:t>
      </w:r>
    </w:p>
    <w:p w:rsidR="00A77E27" w:rsidRPr="002E731D" w:rsidRDefault="00A77E27" w:rsidP="00C35724">
      <w:pPr>
        <w:pStyle w:val="style24"/>
        <w:numPr>
          <w:ilvl w:val="0"/>
          <w:numId w:val="24"/>
        </w:numPr>
        <w:spacing w:before="0" w:beforeAutospacing="0" w:after="0" w:afterAutospacing="0"/>
        <w:ind w:left="1440" w:hanging="720"/>
        <w:contextualSpacing w:val="0"/>
        <w:rPr>
          <w:rFonts w:ascii="Arial" w:hAnsi="Arial" w:cs="Arial"/>
          <w:color w:val="auto"/>
          <w:sz w:val="22"/>
          <w:szCs w:val="22"/>
        </w:rPr>
      </w:pPr>
      <w:r w:rsidRPr="002E731D">
        <w:rPr>
          <w:rFonts w:ascii="Arial" w:hAnsi="Arial" w:cs="Arial"/>
          <w:color w:val="auto"/>
          <w:sz w:val="22"/>
          <w:szCs w:val="22"/>
        </w:rPr>
        <w:t>Educate the public about the safe road user behaviour to emulate at the work zones;</w:t>
      </w:r>
    </w:p>
    <w:p w:rsidR="00A77E27" w:rsidRPr="002E731D" w:rsidRDefault="00A77E27" w:rsidP="00C35724">
      <w:pPr>
        <w:pStyle w:val="style24"/>
        <w:numPr>
          <w:ilvl w:val="0"/>
          <w:numId w:val="24"/>
        </w:numPr>
        <w:spacing w:before="0" w:beforeAutospacing="0" w:after="0" w:afterAutospacing="0"/>
        <w:ind w:left="1440" w:hanging="720"/>
        <w:contextualSpacing w:val="0"/>
        <w:rPr>
          <w:rFonts w:ascii="Arial" w:hAnsi="Arial" w:cs="Arial"/>
          <w:color w:val="auto"/>
          <w:sz w:val="22"/>
          <w:szCs w:val="22"/>
        </w:rPr>
      </w:pPr>
      <w:r w:rsidRPr="002E731D">
        <w:rPr>
          <w:rFonts w:ascii="Arial" w:hAnsi="Arial" w:cs="Arial"/>
          <w:color w:val="auto"/>
          <w:sz w:val="22"/>
          <w:szCs w:val="22"/>
        </w:rPr>
        <w:t>Tell the public how to stay informed or where to inquire about road safety issues at the work zones (name, telephone, mobile number of the contact person; and</w:t>
      </w:r>
    </w:p>
    <w:p w:rsidR="00A77E27" w:rsidRPr="002E731D" w:rsidRDefault="00A77E27" w:rsidP="00C35724">
      <w:pPr>
        <w:pStyle w:val="style24"/>
        <w:numPr>
          <w:ilvl w:val="0"/>
          <w:numId w:val="24"/>
        </w:numPr>
        <w:spacing w:before="0" w:beforeAutospacing="0" w:after="0" w:afterAutospacing="0"/>
        <w:ind w:left="1440" w:hanging="720"/>
        <w:contextualSpacing w:val="0"/>
        <w:rPr>
          <w:rFonts w:ascii="Arial" w:hAnsi="Arial" w:cs="Arial"/>
          <w:color w:val="auto"/>
          <w:sz w:val="22"/>
          <w:szCs w:val="22"/>
        </w:rPr>
      </w:pPr>
      <w:r w:rsidRPr="002E731D">
        <w:rPr>
          <w:rFonts w:ascii="Arial" w:hAnsi="Arial" w:cs="Arial"/>
          <w:color w:val="auto"/>
          <w:sz w:val="22"/>
          <w:szCs w:val="22"/>
        </w:rPr>
        <w:t>Indicate the office hours of relevant offices.</w:t>
      </w:r>
    </w:p>
    <w:p w:rsidR="00A77E27" w:rsidRPr="002E731D" w:rsidRDefault="00A77E27" w:rsidP="00A77E27">
      <w:pPr>
        <w:pStyle w:val="style24"/>
        <w:spacing w:before="0" w:beforeAutospacing="0" w:after="0" w:afterAutospacing="0"/>
        <w:ind w:left="1440"/>
        <w:rPr>
          <w:rFonts w:ascii="Arial" w:hAnsi="Arial" w:cs="Arial"/>
          <w:color w:val="auto"/>
          <w:sz w:val="22"/>
          <w:szCs w:val="22"/>
        </w:rPr>
      </w:pPr>
    </w:p>
    <w:p w:rsidR="00A77E27" w:rsidRPr="002E731D" w:rsidRDefault="00A77E27" w:rsidP="00A77E27">
      <w:pPr>
        <w:rPr>
          <w:rFonts w:cs="Arial"/>
          <w:b/>
        </w:rPr>
      </w:pPr>
      <w:bookmarkStart w:id="1140" w:name="_Toc256239487"/>
      <w:r w:rsidRPr="002E731D">
        <w:rPr>
          <w:rFonts w:cs="Arial"/>
          <w:b/>
        </w:rPr>
        <w:t>E.</w:t>
      </w:r>
      <w:r w:rsidRPr="002E731D">
        <w:rPr>
          <w:rFonts w:cs="Arial"/>
          <w:b/>
        </w:rPr>
        <w:tab/>
        <w:t>Vehicle Maintenance and Safety</w:t>
      </w:r>
    </w:p>
    <w:p w:rsidR="00A77E27" w:rsidRPr="002E731D" w:rsidRDefault="00A77E27" w:rsidP="00A77E27">
      <w:pPr>
        <w:rPr>
          <w:rFonts w:cs="Arial"/>
          <w:b/>
        </w:rPr>
      </w:pPr>
    </w:p>
    <w:p w:rsidR="00A77E27" w:rsidRPr="002E731D" w:rsidRDefault="00A77E27" w:rsidP="00A77E27">
      <w:pPr>
        <w:rPr>
          <w:rFonts w:cs="Arial"/>
        </w:rPr>
      </w:pPr>
      <w:r w:rsidRPr="002E731D">
        <w:rPr>
          <w:rFonts w:cs="Arial"/>
        </w:rPr>
        <w:t>10.      A vehicle maintenance and safety program shall be implemented b</w:t>
      </w:r>
      <w:r w:rsidR="00825F98" w:rsidRPr="002E731D">
        <w:rPr>
          <w:rFonts w:cs="Arial"/>
        </w:rPr>
        <w:t>y the construction contractor. The contractor</w:t>
      </w:r>
      <w:r w:rsidRPr="002E731D">
        <w:rPr>
          <w:rFonts w:cs="Arial"/>
        </w:rPr>
        <w:t xml:space="preserve"> should ensure that all the vehicles are in proper running condition, and comply with roadworthy and meet certification standards of GOHP. All vehicles should be in good condition and meet the pollution standards of Government of India and GOHP. The drivers will follow the special code of conduct and road safety rules of GOHP. They will ensure that all loads are covered and secured. Vehicles will be cleaned and maintained in designed places. </w:t>
      </w:r>
    </w:p>
    <w:p w:rsidR="00A77E27" w:rsidRPr="002E731D" w:rsidRDefault="00A77E27" w:rsidP="00A77E27">
      <w:pPr>
        <w:pStyle w:val="ListParagraph"/>
        <w:rPr>
          <w:rFonts w:ascii="Arial" w:hAnsi="Arial" w:cs="Arial"/>
        </w:rPr>
      </w:pPr>
    </w:p>
    <w:p w:rsidR="00A77E27" w:rsidRPr="002E731D" w:rsidRDefault="00A77E27" w:rsidP="00A77E27">
      <w:pPr>
        <w:rPr>
          <w:rFonts w:cs="Arial"/>
          <w:b/>
        </w:rPr>
      </w:pPr>
      <w:r w:rsidRPr="002E731D">
        <w:rPr>
          <w:rFonts w:cs="Arial"/>
          <w:b/>
        </w:rPr>
        <w:t>F.</w:t>
      </w:r>
      <w:r w:rsidRPr="002E731D">
        <w:rPr>
          <w:rFonts w:cs="Arial"/>
          <w:b/>
        </w:rPr>
        <w:tab/>
        <w:t>Install traffic control devices at the work zones and traffic diversion routes</w:t>
      </w:r>
      <w:bookmarkEnd w:id="1140"/>
    </w:p>
    <w:p w:rsidR="00A77E27" w:rsidRPr="002E731D" w:rsidRDefault="00A77E27" w:rsidP="00A77E27">
      <w:pPr>
        <w:rPr>
          <w:rFonts w:cs="Arial"/>
          <w:b/>
        </w:rPr>
      </w:pPr>
    </w:p>
    <w:p w:rsidR="00A77E27" w:rsidRPr="002E731D" w:rsidRDefault="00A77E27" w:rsidP="00A77E27">
      <w:pPr>
        <w:rPr>
          <w:rFonts w:cs="Arial"/>
        </w:rPr>
      </w:pPr>
      <w:r w:rsidRPr="002E731D">
        <w:rPr>
          <w:rFonts w:cs="Arial"/>
        </w:rPr>
        <w:t xml:space="preserve">10. </w:t>
      </w:r>
      <w:r w:rsidRPr="002E731D">
        <w:rPr>
          <w:rFonts w:cs="Arial"/>
        </w:rPr>
        <w:tab/>
        <w:t>The purpose of installing traffic control devices at the work zones is to delineate these areas to warn, inform, and direct the road users about a hazard ahead, and to protect them as well as the workers. As proper delineation is key for achieving the above objective, it is important to install good traffic signs at the work zones. The following traffic control devices will be used in work zones:</w:t>
      </w:r>
    </w:p>
    <w:p w:rsidR="00A77E27" w:rsidRPr="002E731D" w:rsidRDefault="00A77E27" w:rsidP="00A77E27">
      <w:pPr>
        <w:rPr>
          <w:rFonts w:cs="Arial"/>
        </w:rPr>
      </w:pPr>
    </w:p>
    <w:p w:rsidR="00A77E27" w:rsidRPr="002E731D" w:rsidRDefault="00A77E27" w:rsidP="00C35724">
      <w:pPr>
        <w:pStyle w:val="ListParagraph"/>
        <w:numPr>
          <w:ilvl w:val="0"/>
          <w:numId w:val="26"/>
        </w:numPr>
        <w:contextualSpacing w:val="0"/>
        <w:rPr>
          <w:rFonts w:ascii="Arial" w:hAnsi="Arial" w:cs="Arial"/>
        </w:rPr>
      </w:pPr>
      <w:r w:rsidRPr="002E731D">
        <w:rPr>
          <w:rFonts w:ascii="Arial" w:hAnsi="Arial" w:cs="Arial"/>
        </w:rPr>
        <w:t xml:space="preserve">Signs </w:t>
      </w:r>
    </w:p>
    <w:p w:rsidR="00A77E27" w:rsidRPr="002E731D" w:rsidRDefault="00A77E27" w:rsidP="00C35724">
      <w:pPr>
        <w:pStyle w:val="ListParagraph"/>
        <w:numPr>
          <w:ilvl w:val="0"/>
          <w:numId w:val="26"/>
        </w:numPr>
        <w:contextualSpacing w:val="0"/>
        <w:rPr>
          <w:rFonts w:ascii="Arial" w:hAnsi="Arial" w:cs="Arial"/>
        </w:rPr>
      </w:pPr>
      <w:r w:rsidRPr="002E731D">
        <w:rPr>
          <w:rFonts w:ascii="Arial" w:hAnsi="Arial" w:cs="Arial"/>
        </w:rPr>
        <w:t>Pavement Markings</w:t>
      </w:r>
    </w:p>
    <w:p w:rsidR="00A77E27" w:rsidRPr="002E731D" w:rsidRDefault="00A77E27" w:rsidP="00C35724">
      <w:pPr>
        <w:pStyle w:val="ListParagraph"/>
        <w:numPr>
          <w:ilvl w:val="0"/>
          <w:numId w:val="26"/>
        </w:numPr>
        <w:contextualSpacing w:val="0"/>
        <w:rPr>
          <w:rFonts w:ascii="Arial" w:hAnsi="Arial" w:cs="Arial"/>
        </w:rPr>
      </w:pPr>
      <w:r w:rsidRPr="002E731D">
        <w:rPr>
          <w:rFonts w:ascii="Arial" w:hAnsi="Arial" w:cs="Arial"/>
        </w:rPr>
        <w:t xml:space="preserve">Channelizing Devices  </w:t>
      </w:r>
    </w:p>
    <w:p w:rsidR="00A77E27" w:rsidRPr="002E731D" w:rsidRDefault="00A77E27" w:rsidP="00C35724">
      <w:pPr>
        <w:pStyle w:val="ListParagraph"/>
        <w:numPr>
          <w:ilvl w:val="0"/>
          <w:numId w:val="26"/>
        </w:numPr>
        <w:contextualSpacing w:val="0"/>
        <w:rPr>
          <w:rFonts w:ascii="Arial" w:hAnsi="Arial" w:cs="Arial"/>
        </w:rPr>
      </w:pPr>
      <w:r w:rsidRPr="002E731D">
        <w:rPr>
          <w:rFonts w:ascii="Arial" w:hAnsi="Arial" w:cs="Arial"/>
        </w:rPr>
        <w:t>Arrow Panels</w:t>
      </w:r>
    </w:p>
    <w:p w:rsidR="00A77E27" w:rsidRPr="002E731D" w:rsidRDefault="00A77E27" w:rsidP="00C35724">
      <w:pPr>
        <w:pStyle w:val="ListParagraph"/>
        <w:numPr>
          <w:ilvl w:val="0"/>
          <w:numId w:val="26"/>
        </w:numPr>
        <w:contextualSpacing w:val="0"/>
        <w:rPr>
          <w:rFonts w:ascii="Arial" w:hAnsi="Arial" w:cs="Arial"/>
        </w:rPr>
      </w:pPr>
      <w:r w:rsidRPr="002E731D">
        <w:rPr>
          <w:rFonts w:ascii="Arial" w:hAnsi="Arial" w:cs="Arial"/>
        </w:rPr>
        <w:t>Warning Lights</w:t>
      </w:r>
    </w:p>
    <w:p w:rsidR="00A77E27" w:rsidRPr="002E731D" w:rsidRDefault="00A77E27" w:rsidP="00A77E27">
      <w:pPr>
        <w:pStyle w:val="ListParagraph"/>
        <w:ind w:left="1080"/>
        <w:rPr>
          <w:rFonts w:ascii="Arial" w:hAnsi="Arial" w:cs="Arial"/>
        </w:rPr>
      </w:pPr>
    </w:p>
    <w:p w:rsidR="00A77E27" w:rsidRPr="002E731D" w:rsidRDefault="00A77E27" w:rsidP="00A77E27">
      <w:pPr>
        <w:rPr>
          <w:rFonts w:cs="Arial"/>
        </w:rPr>
      </w:pPr>
      <w:r w:rsidRPr="002E731D">
        <w:rPr>
          <w:rFonts w:cs="Arial"/>
        </w:rPr>
        <w:t xml:space="preserve">11. </w:t>
      </w:r>
      <w:r w:rsidRPr="002E731D">
        <w:rPr>
          <w:rFonts w:cs="Arial"/>
        </w:rPr>
        <w:tab/>
        <w:t xml:space="preserve">Procedures for installing traffic control devices at any work zone vary depending on road configuration, location of the work, construction activity, duration, traffic speed and volume, and pedestrian traffic. Work will take place along major roads, and the minor internal roads. As such, the traffic volume and road geometry vary. However, regardless of where the construction takes place, all the work zones should be cordoned off, and traffic shifted away at least with traffic cones, barricades, and temporary signs (temporary “STOP” and “GO”).  </w:t>
      </w:r>
    </w:p>
    <w:p w:rsidR="00A77E27" w:rsidRPr="002E731D" w:rsidRDefault="00A77E27" w:rsidP="00A77E27">
      <w:pPr>
        <w:rPr>
          <w:rFonts w:cs="Arial"/>
        </w:rPr>
      </w:pPr>
    </w:p>
    <w:p w:rsidR="00A77E27" w:rsidRPr="002E731D" w:rsidRDefault="00A77E27" w:rsidP="00A77E27">
      <w:pPr>
        <w:rPr>
          <w:rFonts w:cs="Arial"/>
        </w:rPr>
      </w:pPr>
      <w:r w:rsidRPr="002E731D">
        <w:rPr>
          <w:rFonts w:cs="Arial"/>
        </w:rPr>
        <w:t>12.</w:t>
      </w:r>
      <w:r w:rsidRPr="002E731D">
        <w:rPr>
          <w:rFonts w:cs="Arial"/>
        </w:rPr>
        <w:tab/>
        <w:t xml:space="preserve">The work zone should take into consideration, the space required for a buffer zone between the workers and the traffic (lateral and longitudinal) and the transition space required for delineation, as applicable. For the works, a 30 cm clearance between the traffic and the temporary STOP and GO signs should be provided. In addition, at least 60 cm is necessary to install the temporary traffic signs and cones. </w:t>
      </w:r>
    </w:p>
    <w:p w:rsidR="00A77E27" w:rsidRPr="002E731D" w:rsidRDefault="00A77E27" w:rsidP="00A77E27">
      <w:pPr>
        <w:rPr>
          <w:rFonts w:cs="Arial"/>
        </w:rPr>
      </w:pPr>
    </w:p>
    <w:p w:rsidR="00A77E27" w:rsidRPr="002E731D" w:rsidRDefault="00A77E27" w:rsidP="00A77E27">
      <w:pPr>
        <w:rPr>
          <w:rFonts w:cs="Arial"/>
        </w:rPr>
      </w:pPr>
      <w:r w:rsidRPr="002E731D">
        <w:rPr>
          <w:rFonts w:cs="Arial"/>
        </w:rPr>
        <w:t xml:space="preserve">13. </w:t>
      </w:r>
      <w:r w:rsidRPr="002E731D">
        <w:rPr>
          <w:rFonts w:cs="Arial"/>
        </w:rPr>
        <w:tab/>
        <w:t xml:space="preserve">Traffic police should regulate traffic away from the work zone and enforce the traffic diversion result from full street closure in certain areas during construction. Flaggers or personnel should be equipped with reflective jackets at all times and have traffic control batons (preferably the LED type) for regulating the traffic during night time. </w:t>
      </w:r>
    </w:p>
    <w:p w:rsidR="00A77E27" w:rsidRPr="002E731D" w:rsidRDefault="00A77E27" w:rsidP="00A77E27">
      <w:pPr>
        <w:rPr>
          <w:rFonts w:cs="Arial"/>
        </w:rPr>
      </w:pPr>
    </w:p>
    <w:p w:rsidR="00A77E27" w:rsidRPr="002E731D" w:rsidRDefault="00A77E27" w:rsidP="00A77E27">
      <w:pPr>
        <w:rPr>
          <w:rFonts w:cs="Arial"/>
        </w:rPr>
      </w:pPr>
      <w:r w:rsidRPr="002E731D">
        <w:rPr>
          <w:rFonts w:cs="Arial"/>
        </w:rPr>
        <w:t>14</w:t>
      </w:r>
      <w:r w:rsidRPr="002E731D">
        <w:rPr>
          <w:rFonts w:cs="Arial"/>
        </w:rPr>
        <w:tab/>
        <w:t xml:space="preserve">In addition to the delineation devices, all the construction workers should wear fluorescent safety vests and helmets in order to be visible to the motorists at all times. There should be provision for lighting beacons and illumination for night constructions. The PIU and contractor will coordinate with the local administration and traffic police regarding the traffic signs, detour, and any other matters related to traffic. The contractor will prepare the traffic management plan in detail and submit it along with the EMP for the final approval. </w:t>
      </w:r>
    </w:p>
    <w:p w:rsidR="00A77E27" w:rsidRPr="002E731D" w:rsidRDefault="00A77E27" w:rsidP="00A77E27">
      <w:pPr>
        <w:rPr>
          <w:rFonts w:cs="Arial"/>
        </w:rPr>
      </w:pPr>
    </w:p>
    <w:p w:rsidR="00A77E27" w:rsidRPr="002E731D" w:rsidRDefault="00A77E27" w:rsidP="00A77E27">
      <w:pPr>
        <w:rPr>
          <w:rFonts w:cs="Arial"/>
        </w:rPr>
        <w:sectPr w:rsidR="00A77E27" w:rsidRPr="002E731D" w:rsidSect="003A6008">
          <w:headerReference w:type="first" r:id="rId77"/>
          <w:footerReference w:type="first" r:id="rId78"/>
          <w:pgSz w:w="11907" w:h="16840" w:code="9"/>
          <w:pgMar w:top="1270" w:right="1440" w:bottom="1440" w:left="1440" w:header="720" w:footer="720" w:gutter="0"/>
          <w:cols w:space="720"/>
          <w:docGrid w:linePitch="360"/>
        </w:sectPr>
      </w:pPr>
    </w:p>
    <w:p w:rsidR="00A77E27" w:rsidRPr="002E731D" w:rsidRDefault="00A77E27" w:rsidP="001171B6">
      <w:pPr>
        <w:pStyle w:val="Heading1"/>
        <w:spacing w:line="276" w:lineRule="auto"/>
        <w:rPr>
          <w:rFonts w:cs="Arial"/>
          <w:b w:val="0"/>
          <w:spacing w:val="-3"/>
          <w:w w:val="105"/>
          <w:szCs w:val="22"/>
        </w:rPr>
      </w:pPr>
      <w:bookmarkStart w:id="1141" w:name="_Toc484189319"/>
      <w:bookmarkStart w:id="1142" w:name="_Toc487309348"/>
      <w:bookmarkStart w:id="1143" w:name="_Toc523921658"/>
      <w:bookmarkStart w:id="1144" w:name="_Toc3577779"/>
      <w:bookmarkStart w:id="1145" w:name="_Toc50152378"/>
      <w:bookmarkStart w:id="1146" w:name="_Toc50152503"/>
      <w:r w:rsidRPr="002E731D">
        <w:rPr>
          <w:rFonts w:eastAsia="Times New Roman" w:cs="Arial"/>
          <w:bCs/>
          <w:szCs w:val="22"/>
          <w:lang w:val="en-IN" w:eastAsia="en-US"/>
        </w:rPr>
        <w:t>Annexure</w:t>
      </w:r>
      <w:r w:rsidR="00956089" w:rsidRPr="002E731D">
        <w:rPr>
          <w:rFonts w:eastAsia="Times New Roman" w:cs="Arial"/>
          <w:bCs/>
          <w:szCs w:val="22"/>
          <w:lang w:val="en-IN" w:eastAsia="en-US"/>
        </w:rPr>
        <w:t>-</w:t>
      </w:r>
      <w:r w:rsidR="009D0BCE" w:rsidRPr="002E731D">
        <w:rPr>
          <w:rFonts w:eastAsia="Times New Roman" w:cs="Arial"/>
          <w:bCs/>
          <w:szCs w:val="22"/>
          <w:lang w:val="en-IN" w:eastAsia="en-US"/>
        </w:rPr>
        <w:t>5</w:t>
      </w:r>
      <w:r w:rsidR="00956089" w:rsidRPr="002E731D">
        <w:rPr>
          <w:rFonts w:eastAsia="Times New Roman" w:cs="Arial"/>
          <w:bCs/>
          <w:szCs w:val="22"/>
          <w:lang w:val="en-IN" w:eastAsia="en-US"/>
        </w:rPr>
        <w:t>:</w:t>
      </w:r>
      <w:r w:rsidRPr="002E731D">
        <w:rPr>
          <w:rFonts w:eastAsia="Times New Roman" w:cs="Arial"/>
          <w:bCs/>
          <w:szCs w:val="22"/>
          <w:lang w:val="en-IN" w:eastAsia="en-US"/>
        </w:rPr>
        <w:t xml:space="preserve"> </w:t>
      </w:r>
      <w:r w:rsidRPr="002E731D">
        <w:rPr>
          <w:rFonts w:cs="Arial"/>
          <w:spacing w:val="-3"/>
          <w:w w:val="105"/>
          <w:szCs w:val="22"/>
        </w:rPr>
        <w:t>Photographs and Attendance</w:t>
      </w:r>
      <w:r w:rsidR="00997601" w:rsidRPr="002E731D">
        <w:rPr>
          <w:rFonts w:cs="Arial"/>
          <w:spacing w:val="-3"/>
          <w:w w:val="105"/>
          <w:szCs w:val="22"/>
        </w:rPr>
        <w:t xml:space="preserve"> </w:t>
      </w:r>
      <w:r w:rsidRPr="002E731D">
        <w:rPr>
          <w:rFonts w:cs="Arial"/>
          <w:spacing w:val="-3"/>
          <w:w w:val="105"/>
          <w:szCs w:val="22"/>
        </w:rPr>
        <w:t>Sheets</w:t>
      </w:r>
      <w:r w:rsidR="00997601" w:rsidRPr="002E731D">
        <w:rPr>
          <w:rFonts w:cs="Arial"/>
          <w:spacing w:val="-3"/>
          <w:w w:val="105"/>
          <w:szCs w:val="22"/>
        </w:rPr>
        <w:t xml:space="preserve"> </w:t>
      </w:r>
      <w:r w:rsidRPr="002E731D">
        <w:rPr>
          <w:rFonts w:cs="Arial"/>
          <w:spacing w:val="-3"/>
          <w:w w:val="105"/>
          <w:szCs w:val="22"/>
        </w:rPr>
        <w:t>of consultations</w:t>
      </w:r>
      <w:bookmarkEnd w:id="1141"/>
      <w:bookmarkEnd w:id="1142"/>
      <w:bookmarkEnd w:id="1143"/>
      <w:bookmarkEnd w:id="1144"/>
      <w:bookmarkEnd w:id="1145"/>
      <w:bookmarkEnd w:id="1146"/>
    </w:p>
    <w:p w:rsidR="00994D2F" w:rsidRPr="002E731D" w:rsidRDefault="003456A2" w:rsidP="00994D2F">
      <w:pPr>
        <w:pStyle w:val="Heading2"/>
        <w:numPr>
          <w:ilvl w:val="1"/>
          <w:numId w:val="19"/>
        </w:numPr>
        <w:spacing w:after="0"/>
        <w:ind w:left="0" w:right="-12"/>
        <w:jc w:val="left"/>
      </w:pPr>
      <w:bookmarkStart w:id="1147" w:name="_Toc523921659"/>
      <w:bookmarkStart w:id="1148" w:name="_Toc523921792"/>
      <w:bookmarkStart w:id="1149" w:name="_Toc523932251"/>
      <w:bookmarkStart w:id="1150" w:name="_Toc523932366"/>
      <w:bookmarkStart w:id="1151" w:name="_Toc3577780"/>
      <w:bookmarkStart w:id="1152" w:name="_Toc3577968"/>
      <w:bookmarkStart w:id="1153" w:name="_Toc50152379"/>
      <w:bookmarkStart w:id="1154" w:name="_Toc50152504"/>
      <w:r w:rsidRPr="002E731D">
        <w:rPr>
          <w:rFonts w:cs="Arial"/>
          <w:spacing w:val="-3"/>
          <w:w w:val="105"/>
          <w:szCs w:val="24"/>
        </w:rPr>
        <w:t>Photographs</w:t>
      </w:r>
      <w:bookmarkEnd w:id="1147"/>
      <w:bookmarkEnd w:id="1148"/>
      <w:bookmarkEnd w:id="1149"/>
      <w:bookmarkEnd w:id="1150"/>
      <w:bookmarkEnd w:id="1151"/>
      <w:bookmarkEnd w:id="1152"/>
      <w:bookmarkEnd w:id="1153"/>
      <w:bookmarkEnd w:id="1154"/>
    </w:p>
    <w:p w:rsidR="00994D2F" w:rsidRPr="002E731D" w:rsidRDefault="00994D2F" w:rsidP="00994D2F">
      <w:pPr>
        <w:rPr>
          <w:lang w:val="de-DE" w:eastAsia="de-DE"/>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2E731D" w:rsidRPr="002E731D" w:rsidTr="00EB6083">
        <w:trPr>
          <w:trHeight w:val="5760"/>
        </w:trPr>
        <w:tc>
          <w:tcPr>
            <w:tcW w:w="9245" w:type="dxa"/>
            <w:vAlign w:val="center"/>
          </w:tcPr>
          <w:p w:rsidR="00EB6083" w:rsidRPr="002E731D" w:rsidRDefault="00EB6083" w:rsidP="00EB6083">
            <w:pPr>
              <w:jc w:val="center"/>
              <w:rPr>
                <w:lang w:val="de-DE" w:eastAsia="de-DE"/>
              </w:rPr>
            </w:pPr>
            <w:r w:rsidRPr="002E731D">
              <w:rPr>
                <w:noProof/>
              </w:rPr>
              <w:drawing>
                <wp:inline distT="0" distB="0" distL="0" distR="0">
                  <wp:extent cx="4663440" cy="3479793"/>
                  <wp:effectExtent l="19050" t="0" r="3810" b="0"/>
                  <wp:docPr id="22" name="Picture 21" descr="Discussion with Stakeholders at S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 with Stakeholders at Site.jpg"/>
                          <pic:cNvPicPr/>
                        </pic:nvPicPr>
                        <pic:blipFill>
                          <a:blip r:embed="rId79" cstate="screen"/>
                          <a:stretch>
                            <a:fillRect/>
                          </a:stretch>
                        </pic:blipFill>
                        <pic:spPr>
                          <a:xfrm>
                            <a:off x="0" y="0"/>
                            <a:ext cx="4663440" cy="3479793"/>
                          </a:xfrm>
                          <a:prstGeom prst="rect">
                            <a:avLst/>
                          </a:prstGeom>
                        </pic:spPr>
                      </pic:pic>
                    </a:graphicData>
                  </a:graphic>
                </wp:inline>
              </w:drawing>
            </w:r>
          </w:p>
        </w:tc>
      </w:tr>
      <w:tr w:rsidR="002E731D" w:rsidRPr="002E731D" w:rsidTr="00EB6083">
        <w:trPr>
          <w:trHeight w:val="432"/>
        </w:trPr>
        <w:tc>
          <w:tcPr>
            <w:tcW w:w="9245" w:type="dxa"/>
            <w:vAlign w:val="center"/>
          </w:tcPr>
          <w:p w:rsidR="00EB6083" w:rsidRPr="002E731D" w:rsidRDefault="00EB6083" w:rsidP="00EB6083">
            <w:pPr>
              <w:jc w:val="center"/>
              <w:rPr>
                <w:b/>
                <w:lang w:val="de-DE" w:eastAsia="de-DE"/>
              </w:rPr>
            </w:pPr>
            <w:r w:rsidRPr="002E731D">
              <w:rPr>
                <w:b/>
                <w:lang w:val="de-DE" w:eastAsia="de-DE"/>
              </w:rPr>
              <w:t>Discussion with Stakeholders at Site</w:t>
            </w:r>
          </w:p>
        </w:tc>
      </w:tr>
      <w:tr w:rsidR="002E731D" w:rsidRPr="002E731D" w:rsidTr="00EB6083">
        <w:trPr>
          <w:trHeight w:val="5760"/>
        </w:trPr>
        <w:tc>
          <w:tcPr>
            <w:tcW w:w="9245" w:type="dxa"/>
            <w:vAlign w:val="center"/>
          </w:tcPr>
          <w:p w:rsidR="00EB6083" w:rsidRPr="002E731D" w:rsidRDefault="00EB6083" w:rsidP="00EB6083">
            <w:pPr>
              <w:jc w:val="center"/>
              <w:rPr>
                <w:lang w:val="de-DE" w:eastAsia="de-DE"/>
              </w:rPr>
            </w:pPr>
            <w:r w:rsidRPr="002E731D">
              <w:rPr>
                <w:noProof/>
              </w:rPr>
              <w:drawing>
                <wp:inline distT="0" distB="0" distL="0" distR="0">
                  <wp:extent cx="4639724" cy="3479793"/>
                  <wp:effectExtent l="19050" t="0" r="8476" b="0"/>
                  <wp:docPr id="23" name="Picture 21" descr="Discussion with Stakeholders at S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 with Stakeholders at Site.jpg"/>
                          <pic:cNvPicPr/>
                        </pic:nvPicPr>
                        <pic:blipFill>
                          <a:blip r:embed="rId80" cstate="screen"/>
                          <a:stretch>
                            <a:fillRect/>
                          </a:stretch>
                        </pic:blipFill>
                        <pic:spPr>
                          <a:xfrm>
                            <a:off x="0" y="0"/>
                            <a:ext cx="4639724" cy="3479793"/>
                          </a:xfrm>
                          <a:prstGeom prst="rect">
                            <a:avLst/>
                          </a:prstGeom>
                        </pic:spPr>
                      </pic:pic>
                    </a:graphicData>
                  </a:graphic>
                </wp:inline>
              </w:drawing>
            </w:r>
          </w:p>
        </w:tc>
      </w:tr>
      <w:tr w:rsidR="002E731D" w:rsidRPr="002E731D" w:rsidTr="00EB6083">
        <w:trPr>
          <w:trHeight w:val="432"/>
        </w:trPr>
        <w:tc>
          <w:tcPr>
            <w:tcW w:w="9245" w:type="dxa"/>
            <w:vAlign w:val="center"/>
          </w:tcPr>
          <w:p w:rsidR="00EB6083" w:rsidRPr="002E731D" w:rsidRDefault="00EB6083" w:rsidP="00EB6083">
            <w:pPr>
              <w:jc w:val="center"/>
              <w:rPr>
                <w:b/>
                <w:lang w:val="de-DE" w:eastAsia="de-DE"/>
              </w:rPr>
            </w:pPr>
            <w:r w:rsidRPr="002E731D">
              <w:rPr>
                <w:b/>
                <w:lang w:val="de-DE" w:eastAsia="de-DE"/>
              </w:rPr>
              <w:t>Another Photograph of consultations</w:t>
            </w:r>
          </w:p>
        </w:tc>
      </w:tr>
    </w:tbl>
    <w:p w:rsidR="00E350DE" w:rsidRPr="002E731D" w:rsidRDefault="003456A2" w:rsidP="00C35724">
      <w:pPr>
        <w:pStyle w:val="Heading2"/>
        <w:widowControl w:val="0"/>
        <w:numPr>
          <w:ilvl w:val="1"/>
          <w:numId w:val="19"/>
        </w:numPr>
        <w:ind w:left="0"/>
        <w:rPr>
          <w:szCs w:val="22"/>
        </w:rPr>
      </w:pPr>
      <w:bookmarkStart w:id="1155" w:name="_Toc523921660"/>
      <w:bookmarkStart w:id="1156" w:name="_Toc523921793"/>
      <w:bookmarkStart w:id="1157" w:name="_Toc523932252"/>
      <w:bookmarkStart w:id="1158" w:name="_Toc523932367"/>
      <w:bookmarkStart w:id="1159" w:name="_Toc3577781"/>
      <w:bookmarkStart w:id="1160" w:name="_Toc3577969"/>
      <w:bookmarkStart w:id="1161" w:name="_Toc50152380"/>
      <w:bookmarkStart w:id="1162" w:name="_Toc50152505"/>
      <w:r w:rsidRPr="002E731D">
        <w:rPr>
          <w:szCs w:val="22"/>
        </w:rPr>
        <w:t>Attendance Sheet</w:t>
      </w:r>
      <w:bookmarkEnd w:id="1155"/>
      <w:bookmarkEnd w:id="1156"/>
      <w:r w:rsidR="00997601" w:rsidRPr="002E731D">
        <w:rPr>
          <w:szCs w:val="22"/>
        </w:rPr>
        <w:t>s</w:t>
      </w:r>
      <w:bookmarkEnd w:id="1157"/>
      <w:bookmarkEnd w:id="1158"/>
      <w:bookmarkEnd w:id="1159"/>
      <w:bookmarkEnd w:id="1160"/>
      <w:bookmarkEnd w:id="1161"/>
      <w:bookmarkEnd w:id="1162"/>
    </w:p>
    <w:p w:rsidR="001171B6" w:rsidRPr="002E731D" w:rsidRDefault="001171B6" w:rsidP="001171B6">
      <w:pPr>
        <w:rPr>
          <w:lang w:val="de-DE" w:eastAsia="de-DE"/>
        </w:rPr>
      </w:pPr>
    </w:p>
    <w:tbl>
      <w:tblPr>
        <w:tblStyle w:val="TableGrid"/>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9245"/>
      </w:tblGrid>
      <w:tr w:rsidR="002E731D" w:rsidRPr="002E731D" w:rsidTr="00EB6083">
        <w:trPr>
          <w:trHeight w:val="12816"/>
        </w:trPr>
        <w:tc>
          <w:tcPr>
            <w:tcW w:w="9245" w:type="dxa"/>
            <w:vAlign w:val="center"/>
          </w:tcPr>
          <w:p w:rsidR="001171B6" w:rsidRPr="002E731D" w:rsidRDefault="00EB6083" w:rsidP="001171B6">
            <w:pPr>
              <w:jc w:val="center"/>
              <w:rPr>
                <w:lang w:val="de-DE" w:eastAsia="de-DE"/>
              </w:rPr>
            </w:pPr>
            <w:r w:rsidRPr="002E731D">
              <w:rPr>
                <w:noProof/>
              </w:rPr>
              <w:drawing>
                <wp:inline distT="0" distB="0" distL="0" distR="0">
                  <wp:extent cx="5486400" cy="7753512"/>
                  <wp:effectExtent l="19050" t="0" r="0" b="0"/>
                  <wp:docPr id="24" name="Picture 23" descr="Stake Holder Consultation Signature Sheet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ke Holder Consultation Signature Sheet_Page_1.jpg"/>
                          <pic:cNvPicPr/>
                        </pic:nvPicPr>
                        <pic:blipFill>
                          <a:blip r:embed="rId81" cstate="screen"/>
                          <a:stretch>
                            <a:fillRect/>
                          </a:stretch>
                        </pic:blipFill>
                        <pic:spPr>
                          <a:xfrm>
                            <a:off x="0" y="0"/>
                            <a:ext cx="5486400" cy="7753512"/>
                          </a:xfrm>
                          <a:prstGeom prst="rect">
                            <a:avLst/>
                          </a:prstGeom>
                        </pic:spPr>
                      </pic:pic>
                    </a:graphicData>
                  </a:graphic>
                </wp:inline>
              </w:drawing>
            </w:r>
          </w:p>
        </w:tc>
      </w:tr>
      <w:tr w:rsidR="00212CE6" w:rsidRPr="002E731D" w:rsidTr="00EB6083">
        <w:trPr>
          <w:trHeight w:val="13536"/>
        </w:trPr>
        <w:tc>
          <w:tcPr>
            <w:tcW w:w="9245" w:type="dxa"/>
            <w:vAlign w:val="center"/>
          </w:tcPr>
          <w:p w:rsidR="001171B6" w:rsidRPr="002E731D" w:rsidRDefault="00EB6083" w:rsidP="001171B6">
            <w:pPr>
              <w:jc w:val="center"/>
              <w:rPr>
                <w:lang w:val="de-DE" w:eastAsia="de-DE"/>
              </w:rPr>
            </w:pPr>
            <w:r w:rsidRPr="002E731D">
              <w:rPr>
                <w:noProof/>
              </w:rPr>
              <w:drawing>
                <wp:inline distT="0" distB="0" distL="0" distR="0">
                  <wp:extent cx="5482552" cy="7753512"/>
                  <wp:effectExtent l="19050" t="0" r="3848" b="0"/>
                  <wp:docPr id="25" name="Picture 23" descr="Stake Holder Consultation Signature Sheet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ke Holder Consultation Signature Sheet_Page_1.jpg"/>
                          <pic:cNvPicPr/>
                        </pic:nvPicPr>
                        <pic:blipFill>
                          <a:blip r:embed="rId82" cstate="screen"/>
                          <a:stretch>
                            <a:fillRect/>
                          </a:stretch>
                        </pic:blipFill>
                        <pic:spPr>
                          <a:xfrm>
                            <a:off x="0" y="0"/>
                            <a:ext cx="5482552" cy="7753512"/>
                          </a:xfrm>
                          <a:prstGeom prst="rect">
                            <a:avLst/>
                          </a:prstGeom>
                        </pic:spPr>
                      </pic:pic>
                    </a:graphicData>
                  </a:graphic>
                </wp:inline>
              </w:drawing>
            </w:r>
          </w:p>
        </w:tc>
      </w:tr>
      <w:bookmarkEnd w:id="0"/>
    </w:tbl>
    <w:p w:rsidR="003456A2" w:rsidRPr="002E731D" w:rsidRDefault="003456A2" w:rsidP="00EB6083">
      <w:pPr>
        <w:rPr>
          <w:lang w:val="de-DE" w:eastAsia="de-DE"/>
        </w:rPr>
      </w:pPr>
    </w:p>
    <w:sectPr w:rsidR="003456A2" w:rsidRPr="002E731D" w:rsidSect="00E350DE">
      <w:pgSz w:w="11909" w:h="16834"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12CE6" w:rsidRDefault="00212CE6" w:rsidP="00226E20">
      <w:r>
        <w:separator/>
      </w:r>
    </w:p>
    <w:p w:rsidR="00212CE6" w:rsidRDefault="00212CE6"/>
  </w:endnote>
  <w:endnote w:type="continuationSeparator" w:id="0">
    <w:p w:rsidR="00212CE6" w:rsidRDefault="00212CE6" w:rsidP="00226E20">
      <w:r>
        <w:continuationSeparator/>
      </w:r>
    </w:p>
    <w:p w:rsidR="00212CE6" w:rsidRDefault="00212C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Calibri">
    <w:panose1 w:val="020F0502020204030204"/>
    <w:charset w:val="00"/>
    <w:family w:val="swiss"/>
    <w:pitch w:val="variable"/>
    <w:sig w:usb0="E0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G Omega">
    <w:altName w:val="Arial"/>
    <w:panose1 w:val="00000000000000000000"/>
    <w:charset w:val="00"/>
    <w:family w:val="swiss"/>
    <w:notTrueType/>
    <w:pitch w:val="variable"/>
    <w:sig w:usb0="00000003" w:usb1="00000000" w:usb2="00000000" w:usb3="00000000" w:csb0="00000001" w:csb1="00000000"/>
  </w:font>
  <w:font w:name="Helvetica-Narrow">
    <w:altName w:val="Arial Narrow"/>
    <w:panose1 w:val="00000000000000000000"/>
    <w:charset w:val="00"/>
    <w:family w:val="swiss"/>
    <w:notTrueType/>
    <w:pitch w:val="variable"/>
    <w:sig w:usb0="00000003" w:usb1="00000000" w:usb2="00000000" w:usb3="00000000" w:csb0="00000001" w:csb1="00000000"/>
  </w:font>
  <w:font w:name="Arial-Identity-H">
    <w:altName w:val="MS Mincho"/>
    <w:panose1 w:val="00000000000000000000"/>
    <w:charset w:val="80"/>
    <w:family w:val="auto"/>
    <w:notTrueType/>
    <w:pitch w:val="default"/>
    <w:sig w:usb0="00000003" w:usb1="08070000" w:usb2="00000010" w:usb3="00000000" w:csb0="00020001" w:csb1="00000000"/>
  </w:font>
  <w:font w:name="80000010-Identity-H">
    <w:altName w:val="MS Mincho"/>
    <w:panose1 w:val="00000000000000000000"/>
    <w:charset w:val="80"/>
    <w:family w:val="auto"/>
    <w:notTrueType/>
    <w:pitch w:val="default"/>
    <w:sig w:usb0="00000000"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66265684"/>
      <w:docPartObj>
        <w:docPartGallery w:val="Page Numbers (Bottom of Page)"/>
        <w:docPartUnique/>
      </w:docPartObj>
    </w:sdtPr>
    <w:sdtEndPr/>
    <w:sdtContent>
      <w:p w:rsidR="00107AB1" w:rsidRDefault="00212CE6">
        <w:pPr>
          <w:pStyle w:val="Footer"/>
          <w:jc w:val="right"/>
        </w:pPr>
        <w:r>
          <w:fldChar w:fldCharType="begin"/>
        </w:r>
        <w:r>
          <w:instrText xml:space="preserve"> PAGE   \* MERGEFORMAT </w:instrText>
        </w:r>
        <w:r>
          <w:fldChar w:fldCharType="separate"/>
        </w:r>
        <w:r w:rsidR="00C01D35">
          <w:rPr>
            <w:noProof/>
          </w:rPr>
          <w:t>106</w:t>
        </w:r>
        <w:r>
          <w:rPr>
            <w:noProof/>
          </w:rPr>
          <w:fldChar w:fldCharType="end"/>
        </w:r>
      </w:p>
    </w:sdtContent>
  </w:sdt>
  <w:p w:rsidR="004F59FA" w:rsidRDefault="004F59F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59FA" w:rsidRDefault="00212CE6" w:rsidP="00B42C62">
    <w:pPr>
      <w:pStyle w:val="Footer"/>
      <w:jc w:val="right"/>
    </w:pPr>
    <w:r>
      <w:fldChar w:fldCharType="begin"/>
    </w:r>
    <w:r>
      <w:instrText xml:space="preserve"> PAGE  \* Arabic  \* MERGEFORMAT </w:instrText>
    </w:r>
    <w:r>
      <w:fldChar w:fldCharType="separate"/>
    </w:r>
    <w:r w:rsidR="00107AB1">
      <w:rPr>
        <w:noProof/>
      </w:rPr>
      <w:t>3</w:t>
    </w:r>
    <w:r>
      <w:rPr>
        <w:noProof/>
      </w:rPr>
      <w:fldChar w:fldCharType="end"/>
    </w:r>
  </w:p>
  <w:p w:rsidR="004F59FA" w:rsidRDefault="004F59F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66265702"/>
      <w:docPartObj>
        <w:docPartGallery w:val="Page Numbers (Bottom of Page)"/>
        <w:docPartUnique/>
      </w:docPartObj>
    </w:sdtPr>
    <w:sdtEndPr/>
    <w:sdtContent>
      <w:p w:rsidR="00107AB1" w:rsidRDefault="00212CE6">
        <w:pPr>
          <w:pStyle w:val="Footer"/>
          <w:jc w:val="right"/>
        </w:pPr>
      </w:p>
    </w:sdtContent>
  </w:sdt>
  <w:p w:rsidR="004F59FA" w:rsidRDefault="004F59F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66265683"/>
      <w:docPartObj>
        <w:docPartGallery w:val="Page Numbers (Bottom of Page)"/>
        <w:docPartUnique/>
      </w:docPartObj>
    </w:sdtPr>
    <w:sdtEndPr/>
    <w:sdtContent>
      <w:p w:rsidR="00107AB1" w:rsidRDefault="00212CE6">
        <w:pPr>
          <w:pStyle w:val="Footer"/>
          <w:jc w:val="right"/>
        </w:pPr>
        <w:r>
          <w:fldChar w:fldCharType="begin"/>
        </w:r>
        <w:r>
          <w:instrText xml:space="preserve"> PAGE   \* MERGEFORMAT </w:instrText>
        </w:r>
        <w:r>
          <w:fldChar w:fldCharType="separate"/>
        </w:r>
        <w:r w:rsidR="00C01D35">
          <w:rPr>
            <w:noProof/>
          </w:rPr>
          <w:t>105</w:t>
        </w:r>
        <w:r>
          <w:rPr>
            <w:noProof/>
          </w:rPr>
          <w:fldChar w:fldCharType="end"/>
        </w:r>
      </w:p>
    </w:sdtContent>
  </w:sdt>
  <w:p w:rsidR="00107AB1" w:rsidRDefault="00107AB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66265685"/>
      <w:docPartObj>
        <w:docPartGallery w:val="Page Numbers (Bottom of Page)"/>
        <w:docPartUnique/>
      </w:docPartObj>
    </w:sdtPr>
    <w:sdtEndPr/>
    <w:sdtContent>
      <w:p w:rsidR="00107AB1" w:rsidRDefault="00212CE6">
        <w:pPr>
          <w:pStyle w:val="Footer"/>
          <w:jc w:val="right"/>
        </w:pPr>
        <w:r>
          <w:fldChar w:fldCharType="begin"/>
        </w:r>
        <w:r>
          <w:instrText xml:space="preserve"> PAGE   \* MERGEFORMAT </w:instrText>
        </w:r>
        <w:r>
          <w:fldChar w:fldCharType="separate"/>
        </w:r>
        <w:r w:rsidR="00C01D35">
          <w:rPr>
            <w:noProof/>
          </w:rPr>
          <w:t>i</w:t>
        </w:r>
        <w:r>
          <w:rPr>
            <w:noProof/>
          </w:rPr>
          <w:fldChar w:fldCharType="end"/>
        </w:r>
      </w:p>
    </w:sdtContent>
  </w:sdt>
  <w:p w:rsidR="00107AB1" w:rsidRDefault="00107AB1">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66265682"/>
      <w:docPartObj>
        <w:docPartGallery w:val="Page Numbers (Bottom of Page)"/>
        <w:docPartUnique/>
      </w:docPartObj>
    </w:sdtPr>
    <w:sdtEndPr/>
    <w:sdtContent>
      <w:p w:rsidR="00107AB1" w:rsidRDefault="00212CE6">
        <w:pPr>
          <w:pStyle w:val="Footer"/>
          <w:jc w:val="right"/>
        </w:pPr>
        <w:r>
          <w:fldChar w:fldCharType="begin"/>
        </w:r>
        <w:r>
          <w:instrText xml:space="preserve"> PAGE   \* MERGEFORMAT </w:instrText>
        </w:r>
        <w:r>
          <w:fldChar w:fldCharType="separate"/>
        </w:r>
        <w:r w:rsidR="00C01D35">
          <w:rPr>
            <w:noProof/>
          </w:rPr>
          <w:t>45</w:t>
        </w:r>
        <w:r>
          <w:rPr>
            <w:noProof/>
          </w:rPr>
          <w:fldChar w:fldCharType="end"/>
        </w:r>
      </w:p>
    </w:sdtContent>
  </w:sdt>
  <w:p w:rsidR="00107AB1" w:rsidRDefault="00107AB1">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59FA" w:rsidRDefault="00212CE6">
    <w:pPr>
      <w:pStyle w:val="Footer"/>
      <w:jc w:val="right"/>
    </w:pPr>
    <w:r>
      <w:fldChar w:fldCharType="begin"/>
    </w:r>
    <w:r>
      <w:instrText xml:space="preserve"> PAGE   \* MERGEFORMAT </w:instrText>
    </w:r>
    <w:r>
      <w:fldChar w:fldCharType="separate"/>
    </w:r>
    <w:r w:rsidR="00C01D35">
      <w:rPr>
        <w:noProof/>
      </w:rPr>
      <w:t>104</w:t>
    </w:r>
    <w:r>
      <w:rPr>
        <w:noProof/>
      </w:rPr>
      <w:fldChar w:fldCharType="end"/>
    </w:r>
  </w:p>
  <w:p w:rsidR="004F59FA" w:rsidRPr="00412EB8" w:rsidRDefault="004F59FA" w:rsidP="000E6CA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12CE6" w:rsidRDefault="00212CE6" w:rsidP="00226E20">
      <w:r>
        <w:separator/>
      </w:r>
    </w:p>
    <w:p w:rsidR="00212CE6" w:rsidRDefault="00212CE6"/>
  </w:footnote>
  <w:footnote w:type="continuationSeparator" w:id="0">
    <w:p w:rsidR="00212CE6" w:rsidRDefault="00212CE6" w:rsidP="00226E20">
      <w:r>
        <w:continuationSeparator/>
      </w:r>
    </w:p>
    <w:p w:rsidR="00212CE6" w:rsidRDefault="00212CE6"/>
  </w:footnote>
  <w:footnote w:id="1">
    <w:p w:rsidR="004F59FA" w:rsidRDefault="004F59FA" w:rsidP="00107A65">
      <w:pPr>
        <w:pStyle w:val="Style3"/>
        <w:ind w:left="0" w:firstLine="0"/>
      </w:pPr>
      <w:r>
        <w:rPr>
          <w:rStyle w:val="FootnoteReference"/>
        </w:rPr>
        <w:footnoteRef/>
      </w:r>
      <w:r w:rsidRPr="00731592">
        <w:rPr>
          <w:szCs w:val="22"/>
        </w:rPr>
        <w:t>A</w:t>
      </w:r>
      <w:r w:rsidRPr="00731592">
        <w:rPr>
          <w:rFonts w:cs="Arial"/>
          <w:szCs w:val="22"/>
        </w:rPr>
        <w:t xml:space="preserve"> detailed Environmental and Social Management Framework (ESMF) has been prepared in line with ADB’s Safeguards Policy Statement (SPS), 2009, to guide the executing agency and implementing agencies in mainstreaming environmental </w:t>
      </w:r>
      <w:r>
        <w:rPr>
          <w:rFonts w:cs="Arial"/>
          <w:szCs w:val="22"/>
        </w:rPr>
        <w:t xml:space="preserve">and social </w:t>
      </w:r>
      <w:r w:rsidRPr="00731592">
        <w:rPr>
          <w:rFonts w:cs="Arial"/>
          <w:szCs w:val="22"/>
        </w:rPr>
        <w:t xml:space="preserve">concerns into the design and implementation phases of HPSDP. </w:t>
      </w:r>
    </w:p>
  </w:footnote>
  <w:footnote w:id="2">
    <w:p w:rsidR="004F59FA" w:rsidRPr="00982433" w:rsidRDefault="004F59FA" w:rsidP="00107A65">
      <w:pPr>
        <w:pStyle w:val="ListParagraph"/>
        <w:autoSpaceDE w:val="0"/>
        <w:autoSpaceDN w:val="0"/>
        <w:adjustRightInd w:val="0"/>
        <w:ind w:left="0"/>
        <w:rPr>
          <w:rFonts w:ascii="Arial" w:hAnsi="Arial" w:cs="Arial"/>
          <w:sz w:val="20"/>
          <w:szCs w:val="20"/>
        </w:rPr>
      </w:pPr>
      <w:r>
        <w:rPr>
          <w:rStyle w:val="FootnoteReference"/>
          <w:rFonts w:ascii="Arial" w:hAnsi="Arial" w:cs="Arial"/>
          <w:sz w:val="20"/>
        </w:rPr>
        <w:t>2</w:t>
      </w:r>
      <w:r w:rsidRPr="00982433">
        <w:rPr>
          <w:rFonts w:ascii="Arial" w:hAnsi="Arial" w:cs="Arial"/>
          <w:sz w:val="20"/>
          <w:szCs w:val="20"/>
        </w:rPr>
        <w:t xml:space="preserve">Local stakeholders were involved in developing the IEE through discussions on-site and public consultation. Their views were incorporated into the IEE, and the design of the </w:t>
      </w:r>
      <w:r>
        <w:rPr>
          <w:rFonts w:ascii="Arial" w:hAnsi="Arial" w:cs="Arial"/>
          <w:sz w:val="20"/>
          <w:szCs w:val="20"/>
        </w:rPr>
        <w:t>sub-project</w:t>
      </w:r>
      <w:r w:rsidRPr="00982433">
        <w:rPr>
          <w:rFonts w:ascii="Arial" w:hAnsi="Arial" w:cs="Arial"/>
          <w:sz w:val="20"/>
          <w:szCs w:val="20"/>
        </w:rPr>
        <w:t xml:space="preserve">. The IEE will be made available at public locations in the town such as </w:t>
      </w:r>
      <w:r>
        <w:rPr>
          <w:rFonts w:ascii="Arial" w:hAnsi="Arial" w:cs="Arial"/>
          <w:sz w:val="20"/>
          <w:szCs w:val="20"/>
        </w:rPr>
        <w:t>Panchayat</w:t>
      </w:r>
      <w:r w:rsidRPr="00982433">
        <w:rPr>
          <w:rFonts w:ascii="Arial" w:hAnsi="Arial" w:cs="Arial"/>
          <w:sz w:val="20"/>
          <w:szCs w:val="20"/>
        </w:rPr>
        <w:t xml:space="preserve"> office building, district administration office. It will be disclosed to a wider audience via the ADB, DOUD, and HPKVN websites. </w:t>
      </w:r>
    </w:p>
    <w:p w:rsidR="004F59FA" w:rsidRDefault="004F59FA" w:rsidP="00107A65">
      <w:pPr>
        <w:pStyle w:val="FootnoteText"/>
      </w:pPr>
    </w:p>
  </w:footnote>
  <w:footnote w:id="3">
    <w:p w:rsidR="004F59FA" w:rsidRPr="00A51563" w:rsidRDefault="004F59FA" w:rsidP="002A38B3">
      <w:pPr>
        <w:pStyle w:val="FootnoteText"/>
        <w:tabs>
          <w:tab w:val="left" w:pos="720"/>
        </w:tabs>
        <w:ind w:left="187" w:hanging="187"/>
        <w:rPr>
          <w:szCs w:val="18"/>
        </w:rPr>
      </w:pPr>
      <w:r w:rsidRPr="00A51563">
        <w:rPr>
          <w:rStyle w:val="FootnoteReference"/>
          <w:rFonts w:cs="Arial"/>
          <w:szCs w:val="18"/>
        </w:rPr>
        <w:footnoteRef/>
      </w:r>
      <w:r>
        <w:rPr>
          <w:rFonts w:cs="Arial"/>
          <w:szCs w:val="18"/>
        </w:rPr>
        <w:tab/>
      </w:r>
      <w:r w:rsidRPr="00A51563">
        <w:rPr>
          <w:rFonts w:cs="Arial"/>
          <w:szCs w:val="18"/>
        </w:rPr>
        <w:t>All projects or activities included as Category ‘A’ in the Schedule, including expansion and modernization of existing projects or activities and change in product mix, will require prior environmental clearance from the Central Government in the Ministry of Environment, Forests and Climate Change (MoEF</w:t>
      </w:r>
      <w:r>
        <w:rPr>
          <w:rFonts w:cs="Arial"/>
          <w:szCs w:val="18"/>
        </w:rPr>
        <w:t>CC</w:t>
      </w:r>
      <w:r w:rsidRPr="00A51563">
        <w:rPr>
          <w:rFonts w:cs="Arial"/>
          <w:szCs w:val="18"/>
        </w:rPr>
        <w:t xml:space="preserve">) on the recommendations of an Expert Appraisal Committee (EAC) to be constituted by the Central Government for the purposes of this notification; All projects or activities included as Category ‘B’ in the Schedule, including expansion and modernization of existing projects or activities as specified in sub paragraph (ii) of paragraph 2, or change in product mix as specified in sub paragraph (iii) of paragraph 2, but excluding those which fulfill the General Conditions stipulated in the Schedule, </w:t>
      </w:r>
      <w:r w:rsidRPr="00A51563">
        <w:rPr>
          <w:rFonts w:cs="Arial"/>
          <w:i/>
          <w:iCs/>
          <w:szCs w:val="18"/>
        </w:rPr>
        <w:t xml:space="preserve">will </w:t>
      </w:r>
      <w:r w:rsidRPr="00A51563">
        <w:rPr>
          <w:rFonts w:cs="Arial"/>
          <w:szCs w:val="18"/>
        </w:rPr>
        <w:t xml:space="preserve">require prior environmental clearance from the State/Union territory Environment Impact Assessment Authority (SEIAA). The SEIAA shall base its decision on the recommendations of a State or Union territory level Expert Appraisal Committee (SEAC) as to be constituted for in this notification. In addition, General Condition (GC) of the notification specifies that any project or activity specified in Category ‘B’ will be treated as Category A, if located in whole or in part within </w:t>
      </w:r>
      <w:r>
        <w:rPr>
          <w:rFonts w:cs="Arial"/>
          <w:szCs w:val="18"/>
        </w:rPr>
        <w:t>5</w:t>
      </w:r>
      <w:r w:rsidRPr="00A51563">
        <w:rPr>
          <w:rFonts w:cs="Arial"/>
          <w:szCs w:val="18"/>
        </w:rPr>
        <w:t xml:space="preserve"> km from the boundary of: (i) Protected Areas notified under the Wild Life </w:t>
      </w:r>
      <w:r>
        <w:rPr>
          <w:rFonts w:cs="Arial"/>
          <w:szCs w:val="18"/>
        </w:rPr>
        <w:t>(</w:t>
      </w:r>
      <w:r w:rsidRPr="00A51563">
        <w:rPr>
          <w:rFonts w:cs="Arial"/>
          <w:szCs w:val="18"/>
        </w:rPr>
        <w:t>Protection) Act, 1972, (ii) Critically Polluted areas as notified by the Central Pollution Control Board from time to time, (iii) Notified Eco-sensitive areas, (iv) inter-State boundaries and international boundaries</w:t>
      </w:r>
    </w:p>
  </w:footnote>
  <w:footnote w:id="4">
    <w:p w:rsidR="004F59FA" w:rsidRDefault="004F59FA" w:rsidP="002A38B3">
      <w:pPr>
        <w:tabs>
          <w:tab w:val="left" w:pos="720"/>
        </w:tabs>
        <w:autoSpaceDE w:val="0"/>
        <w:autoSpaceDN w:val="0"/>
        <w:adjustRightInd w:val="0"/>
        <w:ind w:left="187" w:hanging="187"/>
      </w:pPr>
      <w:r>
        <w:rPr>
          <w:rStyle w:val="FootnoteReference"/>
        </w:rPr>
        <w:footnoteRef/>
      </w:r>
      <w:r>
        <w:rPr>
          <w:rFonts w:cs="Arial"/>
          <w:sz w:val="18"/>
          <w:szCs w:val="18"/>
        </w:rPr>
        <w:tab/>
      </w:r>
      <w:r w:rsidRPr="00601F04">
        <w:rPr>
          <w:rFonts w:cs="Arial"/>
          <w:sz w:val="18"/>
          <w:szCs w:val="18"/>
        </w:rPr>
        <w:t>As per SPS 2009</w:t>
      </w:r>
      <w:r>
        <w:rPr>
          <w:rFonts w:cs="Arial"/>
          <w:sz w:val="18"/>
          <w:szCs w:val="18"/>
        </w:rPr>
        <w:t>, projects</w:t>
      </w:r>
      <w:r w:rsidRPr="00601F04">
        <w:rPr>
          <w:rFonts w:cs="Arial"/>
          <w:sz w:val="18"/>
          <w:szCs w:val="18"/>
        </w:rPr>
        <w:t xml:space="preserve"> are assigned to one of the following four categories: (i) </w:t>
      </w:r>
      <w:r w:rsidRPr="00601F04">
        <w:rPr>
          <w:rFonts w:cs="Arial"/>
          <w:b/>
          <w:bCs/>
          <w:sz w:val="18"/>
          <w:szCs w:val="18"/>
        </w:rPr>
        <w:t xml:space="preserve">Category A. </w:t>
      </w:r>
      <w:r w:rsidRPr="00601F04">
        <w:rPr>
          <w:rFonts w:cs="Arial"/>
          <w:sz w:val="18"/>
          <w:szCs w:val="18"/>
        </w:rPr>
        <w:t xml:space="preserve">A proposed project is classified as category A if it is likely to have significant adverse environmental impacts that are irreversible, diverse, or unprecedented. These impacts may affect an area larger than the sites or facilities subject to physical works. An environmental impact assessment is required. (ii) </w:t>
      </w:r>
      <w:r w:rsidRPr="00601F04">
        <w:rPr>
          <w:rFonts w:cs="Arial"/>
          <w:b/>
          <w:bCs/>
          <w:sz w:val="18"/>
          <w:szCs w:val="18"/>
        </w:rPr>
        <w:t xml:space="preserve">Category B. </w:t>
      </w:r>
      <w:r w:rsidRPr="00601F04">
        <w:rPr>
          <w:rFonts w:cs="Arial"/>
          <w:sz w:val="18"/>
          <w:szCs w:val="18"/>
        </w:rPr>
        <w:t xml:space="preserve">A proposed project is classified as category B if its potential adverse environmental impacts are less adverse than those of category a projects. These impacts are site-specific, few if any of them are irreversible, and in most cases mitigation measures can be designed more readily than for category a projects. An initial environmental examination is required. (iii) </w:t>
      </w:r>
      <w:r w:rsidRPr="00601F04">
        <w:rPr>
          <w:rFonts w:cs="Arial"/>
          <w:b/>
          <w:bCs/>
          <w:sz w:val="18"/>
          <w:szCs w:val="18"/>
        </w:rPr>
        <w:t xml:space="preserve">Category C. </w:t>
      </w:r>
      <w:r w:rsidRPr="00601F04">
        <w:rPr>
          <w:rFonts w:cs="Arial"/>
          <w:sz w:val="18"/>
          <w:szCs w:val="18"/>
        </w:rPr>
        <w:t xml:space="preserve">A proposed project is classified as category C if it is likely to have minimal or no adverse environmental impacts. No environmental assessment is required although environmental implications need to be reviewed (iv) </w:t>
      </w:r>
      <w:r w:rsidRPr="00601F04">
        <w:rPr>
          <w:rFonts w:cs="Arial"/>
          <w:b/>
          <w:bCs/>
          <w:sz w:val="18"/>
          <w:szCs w:val="18"/>
        </w:rPr>
        <w:t xml:space="preserve">Category FI. </w:t>
      </w:r>
      <w:r w:rsidRPr="00601F04">
        <w:rPr>
          <w:rFonts w:cs="Arial"/>
          <w:sz w:val="18"/>
          <w:szCs w:val="18"/>
        </w:rPr>
        <w:t xml:space="preserve">A proposed project is classified as category FI if it involves investment of ADB funds to or through a FI (paras. 65-67). </w:t>
      </w:r>
    </w:p>
  </w:footnote>
  <w:footnote w:id="5">
    <w:p w:rsidR="004F59FA" w:rsidRPr="004E7566" w:rsidRDefault="004F59FA" w:rsidP="00A77E27">
      <w:pPr>
        <w:pStyle w:val="FootnoteText"/>
        <w:ind w:left="-709" w:right="-563"/>
      </w:pPr>
      <w:r>
        <w:rPr>
          <w:rStyle w:val="FootnoteReference"/>
        </w:rPr>
        <w:footnoteRef/>
      </w:r>
      <w:r>
        <w:t xml:space="preserve">      If possible, provide details on the sensitivity of project components to climate conditions, such as how climate parameters are considered in design standards for infrastructure components, how changes in key climate parameters and sea level might affect the sitting/routing of project, the selection of construction material and/or scheduling, performances and/or the maintenance cost/scheduling of project outputs.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59FA" w:rsidRDefault="004F59FA" w:rsidP="00BE477B">
    <w:pPr>
      <w:pStyle w:val="Header"/>
      <w:tabs>
        <w:tab w:val="clear" w:pos="4680"/>
        <w:tab w:val="clear" w:pos="9360"/>
        <w:tab w:val="center" w:pos="4385"/>
      </w:tabs>
      <w:ind w:left="-284" w:right="-27"/>
      <w:jc w:val="right"/>
      <w:rPr>
        <w:rFonts w:cs="Arial"/>
        <w:b/>
        <w:sz w:val="18"/>
        <w:szCs w:val="32"/>
      </w:rPr>
    </w:pPr>
    <w:r w:rsidRPr="002E65E5">
      <w:rPr>
        <w:rFonts w:cs="Arial"/>
        <w:b/>
        <w:sz w:val="18"/>
        <w:szCs w:val="32"/>
      </w:rPr>
      <w:t>Himachal Pradesh Skill Development Project</w:t>
    </w:r>
  </w:p>
  <w:p w:rsidR="004F59FA" w:rsidRPr="00BE477B" w:rsidRDefault="004F59FA" w:rsidP="004F59FA">
    <w:pPr>
      <w:pStyle w:val="Header"/>
      <w:jc w:val="right"/>
    </w:pPr>
    <w:r w:rsidRPr="002E65E5">
      <w:rPr>
        <w:rFonts w:cs="Arial"/>
        <w:b/>
        <w:sz w:val="18"/>
        <w:szCs w:val="32"/>
      </w:rPr>
      <w:t>Initial Environmental Examination</w:t>
    </w:r>
    <w:r>
      <w:rPr>
        <w:rFonts w:cs="Arial"/>
        <w:b/>
        <w:sz w:val="18"/>
        <w:szCs w:val="32"/>
      </w:rPr>
      <w:t xml:space="preserve"> for Industrial Training Institute at Chhattari (Mandi District)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59FA" w:rsidRDefault="004F59FA" w:rsidP="00BE477B">
    <w:pPr>
      <w:pStyle w:val="Header"/>
      <w:tabs>
        <w:tab w:val="clear" w:pos="4680"/>
        <w:tab w:val="clear" w:pos="9360"/>
        <w:tab w:val="center" w:pos="4385"/>
      </w:tabs>
      <w:ind w:left="-284" w:right="-27"/>
      <w:jc w:val="right"/>
      <w:rPr>
        <w:rFonts w:cs="Arial"/>
        <w:b/>
        <w:sz w:val="18"/>
        <w:szCs w:val="32"/>
      </w:rPr>
    </w:pPr>
    <w:r w:rsidRPr="002E65E5">
      <w:rPr>
        <w:rFonts w:cs="Arial"/>
        <w:b/>
        <w:sz w:val="18"/>
        <w:szCs w:val="32"/>
      </w:rPr>
      <w:t>Himachal Pradesh Skill Development Project</w:t>
    </w:r>
  </w:p>
  <w:p w:rsidR="004F59FA" w:rsidRPr="00BE477B" w:rsidRDefault="004F59FA" w:rsidP="004F59FA">
    <w:pPr>
      <w:pStyle w:val="Header"/>
      <w:jc w:val="right"/>
    </w:pPr>
    <w:r w:rsidRPr="002E65E5">
      <w:rPr>
        <w:rFonts w:cs="Arial"/>
        <w:b/>
        <w:sz w:val="18"/>
        <w:szCs w:val="32"/>
      </w:rPr>
      <w:t>Initial Environmental Examination</w:t>
    </w:r>
    <w:r>
      <w:rPr>
        <w:rFonts w:cs="Arial"/>
        <w:b/>
        <w:sz w:val="18"/>
        <w:szCs w:val="32"/>
      </w:rPr>
      <w:t xml:space="preserve"> for Industrial Training Institute at Chhattari (Mandi District)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59FA" w:rsidRDefault="004F59FA" w:rsidP="00BE477B">
    <w:pPr>
      <w:pStyle w:val="Header"/>
      <w:tabs>
        <w:tab w:val="clear" w:pos="4680"/>
        <w:tab w:val="clear" w:pos="9360"/>
        <w:tab w:val="center" w:pos="4385"/>
      </w:tabs>
      <w:ind w:left="-284" w:right="-27"/>
      <w:jc w:val="right"/>
      <w:rPr>
        <w:rFonts w:cs="Arial"/>
        <w:b/>
        <w:sz w:val="18"/>
        <w:szCs w:val="32"/>
      </w:rPr>
    </w:pPr>
    <w:r w:rsidRPr="002E65E5">
      <w:rPr>
        <w:rFonts w:cs="Arial"/>
        <w:b/>
        <w:sz w:val="18"/>
        <w:szCs w:val="32"/>
      </w:rPr>
      <w:t>Himachal Pradesh Skill Development Project</w:t>
    </w:r>
  </w:p>
  <w:p w:rsidR="004F59FA" w:rsidRDefault="004F59FA" w:rsidP="00BE477B">
    <w:pPr>
      <w:pStyle w:val="Header"/>
      <w:jc w:val="right"/>
      <w:rPr>
        <w:rFonts w:cs="Arial"/>
        <w:b/>
        <w:sz w:val="18"/>
        <w:szCs w:val="32"/>
      </w:rPr>
    </w:pPr>
    <w:r w:rsidRPr="002E65E5">
      <w:rPr>
        <w:rFonts w:cs="Arial"/>
        <w:b/>
        <w:sz w:val="18"/>
        <w:szCs w:val="32"/>
      </w:rPr>
      <w:t>Initial Environmental Examination</w:t>
    </w:r>
    <w:r>
      <w:rPr>
        <w:rFonts w:cs="Arial"/>
        <w:b/>
        <w:sz w:val="18"/>
        <w:szCs w:val="32"/>
      </w:rPr>
      <w:t xml:space="preserve"> for Industrial Training Institute at Chhattari (Mandi District) </w:t>
    </w:r>
  </w:p>
  <w:p w:rsidR="004F59FA" w:rsidRDefault="004F59FA" w:rsidP="00107A65">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59FA" w:rsidRDefault="004F59FA" w:rsidP="003456A2">
    <w:pPr>
      <w:pStyle w:val="Header"/>
      <w:tabs>
        <w:tab w:val="clear" w:pos="4680"/>
        <w:tab w:val="clear" w:pos="9360"/>
        <w:tab w:val="center" w:pos="4385"/>
      </w:tabs>
      <w:ind w:left="-284" w:right="-27"/>
      <w:jc w:val="right"/>
      <w:rPr>
        <w:rFonts w:cs="Arial"/>
        <w:b/>
        <w:sz w:val="18"/>
        <w:szCs w:val="32"/>
      </w:rPr>
    </w:pPr>
    <w:r w:rsidRPr="002E65E5">
      <w:rPr>
        <w:rFonts w:cs="Arial"/>
        <w:b/>
        <w:sz w:val="18"/>
        <w:szCs w:val="32"/>
      </w:rPr>
      <w:t>Himachal Pradesh Skill Development Project</w:t>
    </w:r>
  </w:p>
  <w:p w:rsidR="004F59FA" w:rsidRPr="008F5B8C" w:rsidRDefault="004F59FA" w:rsidP="003456A2">
    <w:pPr>
      <w:pStyle w:val="Header"/>
      <w:jc w:val="right"/>
    </w:pPr>
    <w:r w:rsidRPr="002E65E5">
      <w:rPr>
        <w:rFonts w:cs="Arial"/>
        <w:b/>
        <w:sz w:val="18"/>
        <w:szCs w:val="32"/>
      </w:rPr>
      <w:t>Initial Environmental Examination</w:t>
    </w:r>
    <w:r>
      <w:rPr>
        <w:rFonts w:cs="Arial"/>
        <w:b/>
        <w:sz w:val="18"/>
        <w:szCs w:val="32"/>
      </w:rPr>
      <w:t xml:space="preserve"> Development of Model Career Centre at Mandi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21947718"/>
    <w:lvl w:ilvl="0">
      <w:start w:val="1"/>
      <w:numFmt w:val="decimal"/>
      <w:pStyle w:val="ListNumber2"/>
      <w:lvlText w:val="%1."/>
      <w:lvlJc w:val="left"/>
      <w:pPr>
        <w:tabs>
          <w:tab w:val="num" w:pos="643"/>
        </w:tabs>
        <w:ind w:left="643" w:hanging="360"/>
      </w:pPr>
    </w:lvl>
  </w:abstractNum>
  <w:abstractNum w:abstractNumId="1" w15:restartNumberingAfterBreak="0">
    <w:nsid w:val="FFFFFF89"/>
    <w:multiLevelType w:val="singleLevel"/>
    <w:tmpl w:val="1CF66B6A"/>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146C20"/>
    <w:multiLevelType w:val="hybridMultilevel"/>
    <w:tmpl w:val="87F6820A"/>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 w15:restartNumberingAfterBreak="0">
    <w:nsid w:val="08932B9C"/>
    <w:multiLevelType w:val="hybridMultilevel"/>
    <w:tmpl w:val="C5F6ECD8"/>
    <w:lvl w:ilvl="0" w:tplc="0409000F">
      <w:start w:val="1"/>
      <w:numFmt w:val="decimal"/>
      <w:lvlText w:val="%1."/>
      <w:lvlJc w:val="left"/>
      <w:pPr>
        <w:ind w:left="2345" w:hanging="360"/>
      </w:pPr>
      <w:rPr>
        <w:rFonts w:hint="default"/>
        <w:b w:val="0"/>
        <w:i w:val="0"/>
        <w:color w:val="auto"/>
        <w:sz w:val="22"/>
        <w:szCs w:val="22"/>
      </w:rPr>
    </w:lvl>
    <w:lvl w:ilvl="1" w:tplc="04090003">
      <w:start w:val="1"/>
      <w:numFmt w:val="lowerLetter"/>
      <w:lvlText w:val="%2."/>
      <w:lvlJc w:val="left"/>
      <w:pPr>
        <w:ind w:left="1440" w:hanging="360"/>
      </w:pPr>
      <w:rPr>
        <w:rFonts w:cs="Times New Roman"/>
      </w:rPr>
    </w:lvl>
    <w:lvl w:ilvl="2" w:tplc="04090005">
      <w:start w:val="1"/>
      <w:numFmt w:val="lowerRoman"/>
      <w:lvlText w:val="%3."/>
      <w:lvlJc w:val="right"/>
      <w:pPr>
        <w:ind w:left="2160" w:hanging="180"/>
      </w:pPr>
      <w:rPr>
        <w:rFonts w:cs="Times New Roman"/>
      </w:rPr>
    </w:lvl>
    <w:lvl w:ilvl="3" w:tplc="04090001">
      <w:start w:val="1"/>
      <w:numFmt w:val="decimal"/>
      <w:lvlText w:val="%4."/>
      <w:lvlJc w:val="left"/>
      <w:pPr>
        <w:ind w:left="2880" w:hanging="360"/>
      </w:pPr>
      <w:rPr>
        <w:rFonts w:cs="Times New Roman"/>
      </w:rPr>
    </w:lvl>
    <w:lvl w:ilvl="4" w:tplc="04090003">
      <w:start w:val="1"/>
      <w:numFmt w:val="lowerLetter"/>
      <w:lvlText w:val="%5."/>
      <w:lvlJc w:val="left"/>
      <w:pPr>
        <w:ind w:left="3600" w:hanging="360"/>
      </w:pPr>
      <w:rPr>
        <w:rFonts w:cs="Times New Roman"/>
      </w:rPr>
    </w:lvl>
    <w:lvl w:ilvl="5" w:tplc="04090005">
      <w:start w:val="1"/>
      <w:numFmt w:val="lowerRoman"/>
      <w:lvlText w:val="%6."/>
      <w:lvlJc w:val="right"/>
      <w:pPr>
        <w:ind w:left="4320" w:hanging="180"/>
      </w:pPr>
      <w:rPr>
        <w:rFonts w:cs="Times New Roman"/>
      </w:rPr>
    </w:lvl>
    <w:lvl w:ilvl="6" w:tplc="04090001">
      <w:start w:val="1"/>
      <w:numFmt w:val="decimal"/>
      <w:lvlText w:val="%7."/>
      <w:lvlJc w:val="left"/>
      <w:pPr>
        <w:ind w:left="5040" w:hanging="360"/>
      </w:pPr>
      <w:rPr>
        <w:rFonts w:cs="Times New Roman"/>
      </w:rPr>
    </w:lvl>
    <w:lvl w:ilvl="7" w:tplc="04090003">
      <w:start w:val="1"/>
      <w:numFmt w:val="lowerLetter"/>
      <w:lvlText w:val="%8."/>
      <w:lvlJc w:val="left"/>
      <w:pPr>
        <w:ind w:left="5760" w:hanging="360"/>
      </w:pPr>
      <w:rPr>
        <w:rFonts w:cs="Times New Roman"/>
      </w:rPr>
    </w:lvl>
    <w:lvl w:ilvl="8" w:tplc="04090005">
      <w:start w:val="1"/>
      <w:numFmt w:val="lowerRoman"/>
      <w:lvlText w:val="%9."/>
      <w:lvlJc w:val="right"/>
      <w:pPr>
        <w:ind w:left="6480" w:hanging="180"/>
      </w:pPr>
      <w:rPr>
        <w:rFonts w:cs="Times New Roman"/>
      </w:rPr>
    </w:lvl>
  </w:abstractNum>
  <w:abstractNum w:abstractNumId="4" w15:restartNumberingAfterBreak="0">
    <w:nsid w:val="08E27B52"/>
    <w:multiLevelType w:val="hybridMultilevel"/>
    <w:tmpl w:val="CED66C40"/>
    <w:lvl w:ilvl="0" w:tplc="F094F12A">
      <w:start w:val="1"/>
      <w:numFmt w:val="lowerRoman"/>
      <w:lvlText w:val="(%1)"/>
      <w:lvlJc w:val="left"/>
      <w:pPr>
        <w:ind w:left="360" w:hanging="360"/>
      </w:pPr>
      <w:rPr>
        <w:rFonts w:cs="Times New Roman" w:hint="default"/>
      </w:rPr>
    </w:lvl>
    <w:lvl w:ilvl="1" w:tplc="6B9A6A32" w:tentative="1">
      <w:start w:val="1"/>
      <w:numFmt w:val="lowerLetter"/>
      <w:lvlText w:val="%2."/>
      <w:lvlJc w:val="left"/>
      <w:pPr>
        <w:ind w:left="1080" w:hanging="360"/>
      </w:pPr>
      <w:rPr>
        <w:rFonts w:cs="Times New Roman"/>
      </w:rPr>
    </w:lvl>
    <w:lvl w:ilvl="2" w:tplc="A12A2EEE" w:tentative="1">
      <w:start w:val="1"/>
      <w:numFmt w:val="lowerRoman"/>
      <w:lvlText w:val="%3."/>
      <w:lvlJc w:val="right"/>
      <w:pPr>
        <w:ind w:left="1800" w:hanging="180"/>
      </w:pPr>
      <w:rPr>
        <w:rFonts w:cs="Times New Roman"/>
      </w:rPr>
    </w:lvl>
    <w:lvl w:ilvl="3" w:tplc="D7DED952" w:tentative="1">
      <w:start w:val="1"/>
      <w:numFmt w:val="decimal"/>
      <w:lvlText w:val="%4."/>
      <w:lvlJc w:val="left"/>
      <w:pPr>
        <w:ind w:left="2520" w:hanging="360"/>
      </w:pPr>
      <w:rPr>
        <w:rFonts w:cs="Times New Roman"/>
      </w:rPr>
    </w:lvl>
    <w:lvl w:ilvl="4" w:tplc="BE36A8E6" w:tentative="1">
      <w:start w:val="1"/>
      <w:numFmt w:val="lowerLetter"/>
      <w:lvlText w:val="%5."/>
      <w:lvlJc w:val="left"/>
      <w:pPr>
        <w:ind w:left="3240" w:hanging="360"/>
      </w:pPr>
      <w:rPr>
        <w:rFonts w:cs="Times New Roman"/>
      </w:rPr>
    </w:lvl>
    <w:lvl w:ilvl="5" w:tplc="06868D3E" w:tentative="1">
      <w:start w:val="1"/>
      <w:numFmt w:val="lowerRoman"/>
      <w:lvlText w:val="%6."/>
      <w:lvlJc w:val="right"/>
      <w:pPr>
        <w:ind w:left="3960" w:hanging="180"/>
      </w:pPr>
      <w:rPr>
        <w:rFonts w:cs="Times New Roman"/>
      </w:rPr>
    </w:lvl>
    <w:lvl w:ilvl="6" w:tplc="0658A7A6" w:tentative="1">
      <w:start w:val="1"/>
      <w:numFmt w:val="decimal"/>
      <w:lvlText w:val="%7."/>
      <w:lvlJc w:val="left"/>
      <w:pPr>
        <w:ind w:left="4680" w:hanging="360"/>
      </w:pPr>
      <w:rPr>
        <w:rFonts w:cs="Times New Roman"/>
      </w:rPr>
    </w:lvl>
    <w:lvl w:ilvl="7" w:tplc="29FC2E82" w:tentative="1">
      <w:start w:val="1"/>
      <w:numFmt w:val="lowerLetter"/>
      <w:lvlText w:val="%8."/>
      <w:lvlJc w:val="left"/>
      <w:pPr>
        <w:ind w:left="5400" w:hanging="360"/>
      </w:pPr>
      <w:rPr>
        <w:rFonts w:cs="Times New Roman"/>
      </w:rPr>
    </w:lvl>
    <w:lvl w:ilvl="8" w:tplc="B2BA22D4" w:tentative="1">
      <w:start w:val="1"/>
      <w:numFmt w:val="lowerRoman"/>
      <w:lvlText w:val="%9."/>
      <w:lvlJc w:val="right"/>
      <w:pPr>
        <w:ind w:left="6120" w:hanging="180"/>
      </w:pPr>
      <w:rPr>
        <w:rFonts w:cs="Times New Roman"/>
      </w:rPr>
    </w:lvl>
  </w:abstractNum>
  <w:abstractNum w:abstractNumId="5" w15:restartNumberingAfterBreak="0">
    <w:nsid w:val="0AD25662"/>
    <w:multiLevelType w:val="hybridMultilevel"/>
    <w:tmpl w:val="840C39D4"/>
    <w:lvl w:ilvl="0" w:tplc="502ADB80">
      <w:start w:val="1"/>
      <w:numFmt w:val="decimal"/>
      <w:lvlText w:val="%1."/>
      <w:lvlJc w:val="left"/>
      <w:pPr>
        <w:ind w:left="36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A10726"/>
    <w:multiLevelType w:val="hybridMultilevel"/>
    <w:tmpl w:val="85BACD1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24A64B2"/>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2562C49"/>
    <w:multiLevelType w:val="hybridMultilevel"/>
    <w:tmpl w:val="596C06BE"/>
    <w:lvl w:ilvl="0" w:tplc="252ECAEE">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9" w15:restartNumberingAfterBreak="0">
    <w:nsid w:val="13E84CF2"/>
    <w:multiLevelType w:val="hybridMultilevel"/>
    <w:tmpl w:val="3E6061F4"/>
    <w:lvl w:ilvl="0" w:tplc="6394BA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6E37BF"/>
    <w:multiLevelType w:val="hybridMultilevel"/>
    <w:tmpl w:val="C5F6ECD8"/>
    <w:lvl w:ilvl="0" w:tplc="0409000F">
      <w:start w:val="1"/>
      <w:numFmt w:val="decimal"/>
      <w:lvlText w:val="%1."/>
      <w:lvlJc w:val="left"/>
      <w:pPr>
        <w:ind w:left="2345" w:hanging="360"/>
      </w:pPr>
      <w:rPr>
        <w:rFonts w:hint="default"/>
        <w:b w:val="0"/>
        <w:i w:val="0"/>
        <w:color w:val="auto"/>
        <w:sz w:val="22"/>
        <w:szCs w:val="22"/>
      </w:rPr>
    </w:lvl>
    <w:lvl w:ilvl="1" w:tplc="04090003">
      <w:start w:val="1"/>
      <w:numFmt w:val="lowerLetter"/>
      <w:lvlText w:val="%2."/>
      <w:lvlJc w:val="left"/>
      <w:pPr>
        <w:ind w:left="1440" w:hanging="360"/>
      </w:pPr>
      <w:rPr>
        <w:rFonts w:cs="Times New Roman"/>
      </w:rPr>
    </w:lvl>
    <w:lvl w:ilvl="2" w:tplc="04090005">
      <w:start w:val="1"/>
      <w:numFmt w:val="lowerRoman"/>
      <w:lvlText w:val="%3."/>
      <w:lvlJc w:val="right"/>
      <w:pPr>
        <w:ind w:left="2160" w:hanging="180"/>
      </w:pPr>
      <w:rPr>
        <w:rFonts w:cs="Times New Roman"/>
      </w:rPr>
    </w:lvl>
    <w:lvl w:ilvl="3" w:tplc="04090001">
      <w:start w:val="1"/>
      <w:numFmt w:val="decimal"/>
      <w:lvlText w:val="%4."/>
      <w:lvlJc w:val="left"/>
      <w:pPr>
        <w:ind w:left="2880" w:hanging="360"/>
      </w:pPr>
      <w:rPr>
        <w:rFonts w:cs="Times New Roman"/>
      </w:rPr>
    </w:lvl>
    <w:lvl w:ilvl="4" w:tplc="04090003">
      <w:start w:val="1"/>
      <w:numFmt w:val="lowerLetter"/>
      <w:lvlText w:val="%5."/>
      <w:lvlJc w:val="left"/>
      <w:pPr>
        <w:ind w:left="3600" w:hanging="360"/>
      </w:pPr>
      <w:rPr>
        <w:rFonts w:cs="Times New Roman"/>
      </w:rPr>
    </w:lvl>
    <w:lvl w:ilvl="5" w:tplc="04090005">
      <w:start w:val="1"/>
      <w:numFmt w:val="lowerRoman"/>
      <w:lvlText w:val="%6."/>
      <w:lvlJc w:val="right"/>
      <w:pPr>
        <w:ind w:left="4320" w:hanging="180"/>
      </w:pPr>
      <w:rPr>
        <w:rFonts w:cs="Times New Roman"/>
      </w:rPr>
    </w:lvl>
    <w:lvl w:ilvl="6" w:tplc="04090001">
      <w:start w:val="1"/>
      <w:numFmt w:val="decimal"/>
      <w:lvlText w:val="%7."/>
      <w:lvlJc w:val="left"/>
      <w:pPr>
        <w:ind w:left="5040" w:hanging="360"/>
      </w:pPr>
      <w:rPr>
        <w:rFonts w:cs="Times New Roman"/>
      </w:rPr>
    </w:lvl>
    <w:lvl w:ilvl="7" w:tplc="04090003">
      <w:start w:val="1"/>
      <w:numFmt w:val="lowerLetter"/>
      <w:lvlText w:val="%8."/>
      <w:lvlJc w:val="left"/>
      <w:pPr>
        <w:ind w:left="5760" w:hanging="360"/>
      </w:pPr>
      <w:rPr>
        <w:rFonts w:cs="Times New Roman"/>
      </w:rPr>
    </w:lvl>
    <w:lvl w:ilvl="8" w:tplc="04090005">
      <w:start w:val="1"/>
      <w:numFmt w:val="lowerRoman"/>
      <w:lvlText w:val="%9."/>
      <w:lvlJc w:val="right"/>
      <w:pPr>
        <w:ind w:left="6480" w:hanging="180"/>
      </w:pPr>
      <w:rPr>
        <w:rFonts w:cs="Times New Roman"/>
      </w:rPr>
    </w:lvl>
  </w:abstractNum>
  <w:abstractNum w:abstractNumId="11" w15:restartNumberingAfterBreak="0">
    <w:nsid w:val="1FC45F01"/>
    <w:multiLevelType w:val="hybridMultilevel"/>
    <w:tmpl w:val="518E1FD8"/>
    <w:lvl w:ilvl="0" w:tplc="D34207E6">
      <w:start w:val="1"/>
      <w:numFmt w:val="bullet"/>
      <w:lvlText w:val=""/>
      <w:lvlJc w:val="righ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1169BF"/>
    <w:multiLevelType w:val="hybridMultilevel"/>
    <w:tmpl w:val="3676C07E"/>
    <w:lvl w:ilvl="0" w:tplc="0409000F">
      <w:start w:val="1"/>
      <w:numFmt w:val="lowerRoman"/>
      <w:lvlText w:val="(%1)"/>
      <w:lvlJc w:val="left"/>
      <w:pPr>
        <w:ind w:left="720" w:hanging="360"/>
      </w:pPr>
      <w:rPr>
        <w:rFonts w:cs="Times New Roman"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3" w15:restartNumberingAfterBreak="0">
    <w:nsid w:val="258A5F83"/>
    <w:multiLevelType w:val="hybridMultilevel"/>
    <w:tmpl w:val="CFC679FA"/>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B6E5B4F"/>
    <w:multiLevelType w:val="hybridMultilevel"/>
    <w:tmpl w:val="D0DAF864"/>
    <w:lvl w:ilvl="0" w:tplc="79ECDE9A">
      <w:start w:val="1"/>
      <w:numFmt w:val="lowerRoman"/>
      <w:lvlText w:val="(%1)"/>
      <w:lvlJc w:val="right"/>
      <w:pPr>
        <w:ind w:left="1080" w:hanging="360"/>
      </w:pPr>
      <w:rPr>
        <w:rFonts w:ascii="Arial" w:eastAsia="Times New Roman" w:hAnsi="Arial" w:cs="Arial"/>
      </w:rPr>
    </w:lvl>
    <w:lvl w:ilvl="1" w:tplc="04090019">
      <w:start w:val="1"/>
      <w:numFmt w:val="decimal"/>
      <w:lvlText w:val="%2)"/>
      <w:lvlJc w:val="left"/>
      <w:pPr>
        <w:ind w:left="1800" w:hanging="360"/>
      </w:pPr>
      <w:rPr>
        <w:rFonts w:cs="Times New Roman" w:hint="default"/>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15" w15:restartNumberingAfterBreak="0">
    <w:nsid w:val="2B7F5B88"/>
    <w:multiLevelType w:val="hybridMultilevel"/>
    <w:tmpl w:val="65E43884"/>
    <w:lvl w:ilvl="0" w:tplc="04090001">
      <w:start w:val="1"/>
      <w:numFmt w:val="bullet"/>
      <w:lvlText w:val=""/>
      <w:lvlJc w:val="left"/>
      <w:pPr>
        <w:ind w:left="2773" w:hanging="360"/>
      </w:pPr>
      <w:rPr>
        <w:rFonts w:ascii="Symbol" w:hAnsi="Symbol" w:hint="default"/>
      </w:rPr>
    </w:lvl>
    <w:lvl w:ilvl="1" w:tplc="04090003" w:tentative="1">
      <w:start w:val="1"/>
      <w:numFmt w:val="bullet"/>
      <w:lvlText w:val="o"/>
      <w:lvlJc w:val="left"/>
      <w:pPr>
        <w:ind w:left="3493" w:hanging="360"/>
      </w:pPr>
      <w:rPr>
        <w:rFonts w:ascii="Courier New" w:hAnsi="Courier New" w:cs="Courier New" w:hint="default"/>
      </w:rPr>
    </w:lvl>
    <w:lvl w:ilvl="2" w:tplc="04090005" w:tentative="1">
      <w:start w:val="1"/>
      <w:numFmt w:val="bullet"/>
      <w:lvlText w:val=""/>
      <w:lvlJc w:val="left"/>
      <w:pPr>
        <w:ind w:left="4213" w:hanging="360"/>
      </w:pPr>
      <w:rPr>
        <w:rFonts w:ascii="Wingdings" w:hAnsi="Wingdings" w:hint="default"/>
      </w:rPr>
    </w:lvl>
    <w:lvl w:ilvl="3" w:tplc="04090001" w:tentative="1">
      <w:start w:val="1"/>
      <w:numFmt w:val="bullet"/>
      <w:lvlText w:val=""/>
      <w:lvlJc w:val="left"/>
      <w:pPr>
        <w:ind w:left="4933" w:hanging="360"/>
      </w:pPr>
      <w:rPr>
        <w:rFonts w:ascii="Symbol" w:hAnsi="Symbol" w:hint="default"/>
      </w:rPr>
    </w:lvl>
    <w:lvl w:ilvl="4" w:tplc="04090003" w:tentative="1">
      <w:start w:val="1"/>
      <w:numFmt w:val="bullet"/>
      <w:lvlText w:val="o"/>
      <w:lvlJc w:val="left"/>
      <w:pPr>
        <w:ind w:left="5653" w:hanging="360"/>
      </w:pPr>
      <w:rPr>
        <w:rFonts w:ascii="Courier New" w:hAnsi="Courier New" w:cs="Courier New" w:hint="default"/>
      </w:rPr>
    </w:lvl>
    <w:lvl w:ilvl="5" w:tplc="04090005" w:tentative="1">
      <w:start w:val="1"/>
      <w:numFmt w:val="bullet"/>
      <w:lvlText w:val=""/>
      <w:lvlJc w:val="left"/>
      <w:pPr>
        <w:ind w:left="6373" w:hanging="360"/>
      </w:pPr>
      <w:rPr>
        <w:rFonts w:ascii="Wingdings" w:hAnsi="Wingdings" w:hint="default"/>
      </w:rPr>
    </w:lvl>
    <w:lvl w:ilvl="6" w:tplc="04090001" w:tentative="1">
      <w:start w:val="1"/>
      <w:numFmt w:val="bullet"/>
      <w:lvlText w:val=""/>
      <w:lvlJc w:val="left"/>
      <w:pPr>
        <w:ind w:left="7093" w:hanging="360"/>
      </w:pPr>
      <w:rPr>
        <w:rFonts w:ascii="Symbol" w:hAnsi="Symbol" w:hint="default"/>
      </w:rPr>
    </w:lvl>
    <w:lvl w:ilvl="7" w:tplc="04090003" w:tentative="1">
      <w:start w:val="1"/>
      <w:numFmt w:val="bullet"/>
      <w:lvlText w:val="o"/>
      <w:lvlJc w:val="left"/>
      <w:pPr>
        <w:ind w:left="7813" w:hanging="360"/>
      </w:pPr>
      <w:rPr>
        <w:rFonts w:ascii="Courier New" w:hAnsi="Courier New" w:cs="Courier New" w:hint="default"/>
      </w:rPr>
    </w:lvl>
    <w:lvl w:ilvl="8" w:tplc="04090005" w:tentative="1">
      <w:start w:val="1"/>
      <w:numFmt w:val="bullet"/>
      <w:lvlText w:val=""/>
      <w:lvlJc w:val="left"/>
      <w:pPr>
        <w:ind w:left="8533" w:hanging="360"/>
      </w:pPr>
      <w:rPr>
        <w:rFonts w:ascii="Wingdings" w:hAnsi="Wingdings" w:hint="default"/>
      </w:rPr>
    </w:lvl>
  </w:abstractNum>
  <w:abstractNum w:abstractNumId="16" w15:restartNumberingAfterBreak="0">
    <w:nsid w:val="2C95068E"/>
    <w:multiLevelType w:val="hybridMultilevel"/>
    <w:tmpl w:val="605C1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DFA7FCA"/>
    <w:multiLevelType w:val="hybridMultilevel"/>
    <w:tmpl w:val="54AA70A0"/>
    <w:lvl w:ilvl="0" w:tplc="9F029060">
      <w:start w:val="1"/>
      <w:numFmt w:val="decimal"/>
      <w:lvlText w:val="%1."/>
      <w:lvlJc w:val="left"/>
      <w:pPr>
        <w:ind w:left="360" w:hanging="360"/>
      </w:pPr>
      <w:rPr>
        <w:rFonts w:cs="Times New Roman"/>
      </w:rPr>
    </w:lvl>
    <w:lvl w:ilvl="1" w:tplc="363C1AB0" w:tentative="1">
      <w:start w:val="1"/>
      <w:numFmt w:val="lowerLetter"/>
      <w:lvlText w:val="%2."/>
      <w:lvlJc w:val="left"/>
      <w:pPr>
        <w:ind w:left="1080" w:hanging="360"/>
      </w:pPr>
      <w:rPr>
        <w:rFonts w:cs="Times New Roman"/>
      </w:rPr>
    </w:lvl>
    <w:lvl w:ilvl="2" w:tplc="04090005" w:tentative="1">
      <w:start w:val="1"/>
      <w:numFmt w:val="lowerRoman"/>
      <w:lvlText w:val="%3."/>
      <w:lvlJc w:val="right"/>
      <w:pPr>
        <w:ind w:left="1800" w:hanging="180"/>
      </w:pPr>
      <w:rPr>
        <w:rFonts w:cs="Times New Roman"/>
      </w:rPr>
    </w:lvl>
    <w:lvl w:ilvl="3" w:tplc="04090001" w:tentative="1">
      <w:start w:val="1"/>
      <w:numFmt w:val="decimal"/>
      <w:lvlText w:val="%4."/>
      <w:lvlJc w:val="left"/>
      <w:pPr>
        <w:ind w:left="2520" w:hanging="360"/>
      </w:pPr>
      <w:rPr>
        <w:rFonts w:cs="Times New Roman"/>
      </w:rPr>
    </w:lvl>
    <w:lvl w:ilvl="4" w:tplc="04090003" w:tentative="1">
      <w:start w:val="1"/>
      <w:numFmt w:val="lowerLetter"/>
      <w:lvlText w:val="%5."/>
      <w:lvlJc w:val="left"/>
      <w:pPr>
        <w:ind w:left="3240" w:hanging="360"/>
      </w:pPr>
      <w:rPr>
        <w:rFonts w:cs="Times New Roman"/>
      </w:rPr>
    </w:lvl>
    <w:lvl w:ilvl="5" w:tplc="04090005" w:tentative="1">
      <w:start w:val="1"/>
      <w:numFmt w:val="lowerRoman"/>
      <w:lvlText w:val="%6."/>
      <w:lvlJc w:val="right"/>
      <w:pPr>
        <w:ind w:left="3960" w:hanging="180"/>
      </w:pPr>
      <w:rPr>
        <w:rFonts w:cs="Times New Roman"/>
      </w:rPr>
    </w:lvl>
    <w:lvl w:ilvl="6" w:tplc="04090001" w:tentative="1">
      <w:start w:val="1"/>
      <w:numFmt w:val="decimal"/>
      <w:lvlText w:val="%7."/>
      <w:lvlJc w:val="left"/>
      <w:pPr>
        <w:ind w:left="4680" w:hanging="360"/>
      </w:pPr>
      <w:rPr>
        <w:rFonts w:cs="Times New Roman"/>
      </w:rPr>
    </w:lvl>
    <w:lvl w:ilvl="7" w:tplc="04090003" w:tentative="1">
      <w:start w:val="1"/>
      <w:numFmt w:val="lowerLetter"/>
      <w:lvlText w:val="%8."/>
      <w:lvlJc w:val="left"/>
      <w:pPr>
        <w:ind w:left="5400" w:hanging="360"/>
      </w:pPr>
      <w:rPr>
        <w:rFonts w:cs="Times New Roman"/>
      </w:rPr>
    </w:lvl>
    <w:lvl w:ilvl="8" w:tplc="04090005" w:tentative="1">
      <w:start w:val="1"/>
      <w:numFmt w:val="lowerRoman"/>
      <w:lvlText w:val="%9."/>
      <w:lvlJc w:val="right"/>
      <w:pPr>
        <w:ind w:left="6120" w:hanging="180"/>
      </w:pPr>
      <w:rPr>
        <w:rFonts w:cs="Times New Roman"/>
      </w:rPr>
    </w:lvl>
  </w:abstractNum>
  <w:abstractNum w:abstractNumId="18" w15:restartNumberingAfterBreak="0">
    <w:nsid w:val="31193A43"/>
    <w:multiLevelType w:val="hybridMultilevel"/>
    <w:tmpl w:val="C004EC7A"/>
    <w:lvl w:ilvl="0" w:tplc="FFFFFFFF">
      <w:start w:val="1"/>
      <w:numFmt w:val="bullet"/>
      <w:lvlText w:val=""/>
      <w:lvlJc w:val="left"/>
      <w:pPr>
        <w:tabs>
          <w:tab w:val="num" w:pos="770"/>
        </w:tabs>
        <w:ind w:left="770" w:hanging="360"/>
      </w:pPr>
      <w:rPr>
        <w:rFonts w:ascii="Wingdings" w:hAnsi="Wingdings" w:hint="default"/>
      </w:rPr>
    </w:lvl>
    <w:lvl w:ilvl="1" w:tplc="FFFFFFFF" w:tentative="1">
      <w:start w:val="1"/>
      <w:numFmt w:val="bullet"/>
      <w:lvlText w:val="o"/>
      <w:lvlJc w:val="left"/>
      <w:pPr>
        <w:tabs>
          <w:tab w:val="num" w:pos="698"/>
        </w:tabs>
        <w:ind w:left="698" w:hanging="360"/>
      </w:pPr>
      <w:rPr>
        <w:rFonts w:ascii="Courier New" w:hAnsi="Courier New" w:cs="Courier New" w:hint="default"/>
      </w:rPr>
    </w:lvl>
    <w:lvl w:ilvl="2" w:tplc="FFFFFFFF" w:tentative="1">
      <w:start w:val="1"/>
      <w:numFmt w:val="bullet"/>
      <w:lvlText w:val=""/>
      <w:lvlJc w:val="left"/>
      <w:pPr>
        <w:tabs>
          <w:tab w:val="num" w:pos="1418"/>
        </w:tabs>
        <w:ind w:left="1418" w:hanging="360"/>
      </w:pPr>
      <w:rPr>
        <w:rFonts w:ascii="Wingdings" w:hAnsi="Wingdings" w:hint="default"/>
      </w:rPr>
    </w:lvl>
    <w:lvl w:ilvl="3" w:tplc="FFFFFFFF" w:tentative="1">
      <w:start w:val="1"/>
      <w:numFmt w:val="bullet"/>
      <w:lvlText w:val=""/>
      <w:lvlJc w:val="left"/>
      <w:pPr>
        <w:tabs>
          <w:tab w:val="num" w:pos="2138"/>
        </w:tabs>
        <w:ind w:left="2138" w:hanging="360"/>
      </w:pPr>
      <w:rPr>
        <w:rFonts w:ascii="Symbol" w:hAnsi="Symbol" w:hint="default"/>
      </w:rPr>
    </w:lvl>
    <w:lvl w:ilvl="4" w:tplc="FFFFFFFF" w:tentative="1">
      <w:start w:val="1"/>
      <w:numFmt w:val="bullet"/>
      <w:lvlText w:val="o"/>
      <w:lvlJc w:val="left"/>
      <w:pPr>
        <w:tabs>
          <w:tab w:val="num" w:pos="2858"/>
        </w:tabs>
        <w:ind w:left="2858" w:hanging="360"/>
      </w:pPr>
      <w:rPr>
        <w:rFonts w:ascii="Courier New" w:hAnsi="Courier New" w:cs="Courier New" w:hint="default"/>
      </w:rPr>
    </w:lvl>
    <w:lvl w:ilvl="5" w:tplc="FFFFFFFF" w:tentative="1">
      <w:start w:val="1"/>
      <w:numFmt w:val="bullet"/>
      <w:lvlText w:val=""/>
      <w:lvlJc w:val="left"/>
      <w:pPr>
        <w:tabs>
          <w:tab w:val="num" w:pos="3578"/>
        </w:tabs>
        <w:ind w:left="3578" w:hanging="360"/>
      </w:pPr>
      <w:rPr>
        <w:rFonts w:ascii="Wingdings" w:hAnsi="Wingdings" w:hint="default"/>
      </w:rPr>
    </w:lvl>
    <w:lvl w:ilvl="6" w:tplc="FFFFFFFF" w:tentative="1">
      <w:start w:val="1"/>
      <w:numFmt w:val="bullet"/>
      <w:lvlText w:val=""/>
      <w:lvlJc w:val="left"/>
      <w:pPr>
        <w:tabs>
          <w:tab w:val="num" w:pos="4298"/>
        </w:tabs>
        <w:ind w:left="4298" w:hanging="360"/>
      </w:pPr>
      <w:rPr>
        <w:rFonts w:ascii="Symbol" w:hAnsi="Symbol" w:hint="default"/>
      </w:rPr>
    </w:lvl>
    <w:lvl w:ilvl="7" w:tplc="FFFFFFFF" w:tentative="1">
      <w:start w:val="1"/>
      <w:numFmt w:val="bullet"/>
      <w:lvlText w:val="o"/>
      <w:lvlJc w:val="left"/>
      <w:pPr>
        <w:tabs>
          <w:tab w:val="num" w:pos="5018"/>
        </w:tabs>
        <w:ind w:left="5018" w:hanging="360"/>
      </w:pPr>
      <w:rPr>
        <w:rFonts w:ascii="Courier New" w:hAnsi="Courier New" w:cs="Courier New" w:hint="default"/>
      </w:rPr>
    </w:lvl>
    <w:lvl w:ilvl="8" w:tplc="FFFFFFFF" w:tentative="1">
      <w:start w:val="1"/>
      <w:numFmt w:val="bullet"/>
      <w:lvlText w:val=""/>
      <w:lvlJc w:val="left"/>
      <w:pPr>
        <w:tabs>
          <w:tab w:val="num" w:pos="5738"/>
        </w:tabs>
        <w:ind w:left="5738" w:hanging="360"/>
      </w:pPr>
      <w:rPr>
        <w:rFonts w:ascii="Wingdings" w:hAnsi="Wingdings" w:hint="default"/>
      </w:rPr>
    </w:lvl>
  </w:abstractNum>
  <w:abstractNum w:abstractNumId="19" w15:restartNumberingAfterBreak="0">
    <w:nsid w:val="31460FD1"/>
    <w:multiLevelType w:val="multilevel"/>
    <w:tmpl w:val="CABAC6EE"/>
    <w:lvl w:ilvl="0">
      <w:start w:val="1"/>
      <w:numFmt w:val="lowerRoman"/>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0" w15:restartNumberingAfterBreak="0">
    <w:nsid w:val="341961E8"/>
    <w:multiLevelType w:val="hybridMultilevel"/>
    <w:tmpl w:val="32BE050A"/>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C61B0C"/>
    <w:multiLevelType w:val="hybridMultilevel"/>
    <w:tmpl w:val="77A44AEA"/>
    <w:lvl w:ilvl="0" w:tplc="48AEAA0A">
      <w:start w:val="1"/>
      <w:numFmt w:val="decimal"/>
      <w:pStyle w:val="Heading3"/>
      <w:lvlText w:val="%1."/>
      <w:lvlJc w:val="left"/>
      <w:pPr>
        <w:ind w:left="1620" w:hanging="360"/>
      </w:pPr>
      <w:rPr>
        <w:rFonts w:hint="default"/>
        <w:b/>
        <w:bCs w:val="0"/>
        <w:i w:val="0"/>
        <w:iCs w:val="0"/>
        <w:caps w:val="0"/>
        <w:strike w:val="0"/>
        <w:dstrike w:val="0"/>
        <w:vanish w:val="0"/>
        <w:color w:val="000000"/>
        <w:spacing w:val="0"/>
        <w:kern w:val="0"/>
        <w:position w:val="0"/>
        <w:u w:val="none"/>
        <w:effect w:val="none"/>
        <w:vertAlign w:val="baseline"/>
        <w:em w:val="none"/>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B5146D0"/>
    <w:multiLevelType w:val="hybridMultilevel"/>
    <w:tmpl w:val="4078CED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03C0695"/>
    <w:multiLevelType w:val="hybridMultilevel"/>
    <w:tmpl w:val="7474E4B2"/>
    <w:lvl w:ilvl="0" w:tplc="DCC64494">
      <w:start w:val="1"/>
      <w:numFmt w:val="lowerRoman"/>
      <w:lvlText w:val="%1."/>
      <w:lvlJc w:val="left"/>
      <w:pPr>
        <w:ind w:left="720" w:hanging="360"/>
      </w:pPr>
      <w:rPr>
        <w:rFonts w:hint="default"/>
        <w:b w:val="0"/>
        <w:color w:val="auto"/>
      </w:rPr>
    </w:lvl>
    <w:lvl w:ilvl="1" w:tplc="94120126">
      <w:start w:val="1"/>
      <w:numFmt w:val="decimal"/>
      <w:lvlText w:val="%2-"/>
      <w:lvlJc w:val="left"/>
      <w:pPr>
        <w:ind w:left="1440" w:hanging="360"/>
      </w:pPr>
      <w:rPr>
        <w:rFonts w:ascii="Arial" w:hAnsi="Arial"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15:restartNumberingAfterBreak="0">
    <w:nsid w:val="416B560E"/>
    <w:multiLevelType w:val="hybridMultilevel"/>
    <w:tmpl w:val="CB783A12"/>
    <w:lvl w:ilvl="0" w:tplc="E780BB36">
      <w:start w:val="1"/>
      <w:numFmt w:val="upperLetter"/>
      <w:pStyle w:val="Heading02"/>
      <w:lvlText w:val="%1."/>
      <w:lvlJc w:val="left"/>
      <w:pPr>
        <w:ind w:left="360" w:hanging="360"/>
      </w:pPr>
      <w:rPr>
        <w:rFonts w:ascii="Arial Bold" w:hAnsi="Arial Bold" w:hint="default"/>
        <w:b/>
        <w:i w:val="0"/>
        <w:caps/>
        <w:sz w:val="22"/>
      </w:rPr>
    </w:lvl>
    <w:lvl w:ilvl="1" w:tplc="285CD706">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47096009"/>
    <w:multiLevelType w:val="hybridMultilevel"/>
    <w:tmpl w:val="5AB8CC54"/>
    <w:lvl w:ilvl="0" w:tplc="6394BA02">
      <w:start w:val="1"/>
      <w:numFmt w:val="bullet"/>
      <w:lvlText w:val=""/>
      <w:lvlJc w:val="left"/>
      <w:pPr>
        <w:ind w:left="720" w:hanging="360"/>
      </w:pPr>
      <w:rPr>
        <w:rFonts w:ascii="Symbol" w:hAnsi="Symbol" w:hint="default"/>
      </w:rPr>
    </w:lvl>
    <w:lvl w:ilvl="1" w:tplc="586C8F8C">
      <w:numFmt w:val="bullet"/>
      <w:lvlText w:val="-"/>
      <w:lvlJc w:val="left"/>
      <w:pPr>
        <w:ind w:left="1440" w:hanging="360"/>
      </w:pPr>
      <w:rPr>
        <w:rFonts w:ascii="Arial" w:eastAsiaTheme="minorEastAsia" w:hAnsi="Arial" w:cs="Arial" w:hint="default"/>
      </w:rPr>
    </w:lvl>
    <w:lvl w:ilvl="2" w:tplc="4009001B" w:tentative="1">
      <w:start w:val="1"/>
      <w:numFmt w:val="bullet"/>
      <w:lvlText w:val=""/>
      <w:lvlJc w:val="left"/>
      <w:pPr>
        <w:ind w:left="2160" w:hanging="360"/>
      </w:pPr>
      <w:rPr>
        <w:rFonts w:ascii="Wingdings" w:hAnsi="Wingdings" w:hint="default"/>
      </w:rPr>
    </w:lvl>
    <w:lvl w:ilvl="3" w:tplc="4009000F" w:tentative="1">
      <w:start w:val="1"/>
      <w:numFmt w:val="bullet"/>
      <w:lvlText w:val=""/>
      <w:lvlJc w:val="left"/>
      <w:pPr>
        <w:ind w:left="2880" w:hanging="360"/>
      </w:pPr>
      <w:rPr>
        <w:rFonts w:ascii="Symbol" w:hAnsi="Symbol" w:hint="default"/>
      </w:rPr>
    </w:lvl>
    <w:lvl w:ilvl="4" w:tplc="40090019" w:tentative="1">
      <w:start w:val="1"/>
      <w:numFmt w:val="bullet"/>
      <w:lvlText w:val="o"/>
      <w:lvlJc w:val="left"/>
      <w:pPr>
        <w:ind w:left="3600" w:hanging="360"/>
      </w:pPr>
      <w:rPr>
        <w:rFonts w:ascii="Courier New" w:hAnsi="Courier New" w:cs="Courier New" w:hint="default"/>
      </w:rPr>
    </w:lvl>
    <w:lvl w:ilvl="5" w:tplc="4009001B" w:tentative="1">
      <w:start w:val="1"/>
      <w:numFmt w:val="bullet"/>
      <w:lvlText w:val=""/>
      <w:lvlJc w:val="left"/>
      <w:pPr>
        <w:ind w:left="4320" w:hanging="360"/>
      </w:pPr>
      <w:rPr>
        <w:rFonts w:ascii="Wingdings" w:hAnsi="Wingdings" w:hint="default"/>
      </w:rPr>
    </w:lvl>
    <w:lvl w:ilvl="6" w:tplc="4009000F" w:tentative="1">
      <w:start w:val="1"/>
      <w:numFmt w:val="bullet"/>
      <w:lvlText w:val=""/>
      <w:lvlJc w:val="left"/>
      <w:pPr>
        <w:ind w:left="5040" w:hanging="360"/>
      </w:pPr>
      <w:rPr>
        <w:rFonts w:ascii="Symbol" w:hAnsi="Symbol" w:hint="default"/>
      </w:rPr>
    </w:lvl>
    <w:lvl w:ilvl="7" w:tplc="40090019" w:tentative="1">
      <w:start w:val="1"/>
      <w:numFmt w:val="bullet"/>
      <w:lvlText w:val="o"/>
      <w:lvlJc w:val="left"/>
      <w:pPr>
        <w:ind w:left="5760" w:hanging="360"/>
      </w:pPr>
      <w:rPr>
        <w:rFonts w:ascii="Courier New" w:hAnsi="Courier New" w:cs="Courier New" w:hint="default"/>
      </w:rPr>
    </w:lvl>
    <w:lvl w:ilvl="8" w:tplc="4009001B" w:tentative="1">
      <w:start w:val="1"/>
      <w:numFmt w:val="bullet"/>
      <w:lvlText w:val=""/>
      <w:lvlJc w:val="left"/>
      <w:pPr>
        <w:ind w:left="6480" w:hanging="360"/>
      </w:pPr>
      <w:rPr>
        <w:rFonts w:ascii="Wingdings" w:hAnsi="Wingdings" w:hint="default"/>
      </w:rPr>
    </w:lvl>
  </w:abstractNum>
  <w:abstractNum w:abstractNumId="26" w15:restartNumberingAfterBreak="0">
    <w:nsid w:val="471375F0"/>
    <w:multiLevelType w:val="multilevel"/>
    <w:tmpl w:val="78D2A83A"/>
    <w:lvl w:ilvl="0">
      <w:start w:val="1"/>
      <w:numFmt w:val="lowerRoman"/>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7" w15:restartNumberingAfterBreak="0">
    <w:nsid w:val="49E3407F"/>
    <w:multiLevelType w:val="hybridMultilevel"/>
    <w:tmpl w:val="A006A884"/>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D7D6EB9"/>
    <w:multiLevelType w:val="multilevel"/>
    <w:tmpl w:val="BF86F466"/>
    <w:lvl w:ilvl="0">
      <w:start w:val="1"/>
      <w:numFmt w:val="upperRoman"/>
      <w:lvlText w:val="%1."/>
      <w:lvlJc w:val="left"/>
      <w:pPr>
        <w:ind w:left="0" w:firstLine="0"/>
      </w:pPr>
      <w:rPr>
        <w:rFonts w:ascii="Arial" w:hAnsi="Arial" w:cs="Arial" w:hint="default"/>
        <w:sz w:val="22"/>
        <w:szCs w:val="22"/>
      </w:rPr>
    </w:lvl>
    <w:lvl w:ilvl="1">
      <w:start w:val="1"/>
      <w:numFmt w:val="upperLetter"/>
      <w:pStyle w:val="Heading2"/>
      <w:lvlText w:val="%2."/>
      <w:lvlJc w:val="left"/>
      <w:pPr>
        <w:ind w:left="720" w:firstLine="0"/>
      </w:pPr>
      <w:rPr>
        <w:rFonts w:hint="default"/>
        <w:i w:val="0"/>
      </w:rPr>
    </w:lvl>
    <w:lvl w:ilvl="2">
      <w:start w:val="74"/>
      <w:numFmt w:val="decimal"/>
      <w:lvlText w:val="%3."/>
      <w:lvlJc w:val="left"/>
      <w:pPr>
        <w:ind w:left="540" w:firstLine="0"/>
      </w:pPr>
      <w:rPr>
        <w:rFonts w:hint="default"/>
      </w:rPr>
    </w:lvl>
    <w:lvl w:ilvl="3">
      <w:start w:val="1"/>
      <w:numFmt w:val="lowerLetter"/>
      <w:pStyle w:val="Heading4"/>
      <w:lvlText w:val="%4)"/>
      <w:lvlJc w:val="left"/>
      <w:pPr>
        <w:ind w:left="2160" w:firstLine="0"/>
      </w:pPr>
      <w:rPr>
        <w:rFonts w:hint="default"/>
      </w:rPr>
    </w:lvl>
    <w:lvl w:ilvl="4">
      <w:start w:val="1"/>
      <w:numFmt w:val="decimal"/>
      <w:pStyle w:val="Heading5"/>
      <w:lvlText w:val="(%5)"/>
      <w:lvlJc w:val="left"/>
      <w:pPr>
        <w:ind w:left="2880" w:firstLine="0"/>
      </w:pPr>
      <w:rPr>
        <w:rFonts w:hint="default"/>
      </w:rPr>
    </w:lvl>
    <w:lvl w:ilvl="5">
      <w:start w:val="1"/>
      <w:numFmt w:val="lowerLetter"/>
      <w:pStyle w:val="Heading6"/>
      <w:lvlText w:val="(%6)"/>
      <w:lvlJc w:val="left"/>
      <w:pPr>
        <w:ind w:left="3600" w:firstLine="0"/>
      </w:pPr>
      <w:rPr>
        <w:rFonts w:hint="default"/>
      </w:rPr>
    </w:lvl>
    <w:lvl w:ilvl="6">
      <w:start w:val="1"/>
      <w:numFmt w:val="lowerRoman"/>
      <w:pStyle w:val="Heading7"/>
      <w:lvlText w:val="(%7)"/>
      <w:lvlJc w:val="left"/>
      <w:pPr>
        <w:ind w:left="4320" w:firstLine="0"/>
      </w:pPr>
      <w:rPr>
        <w:rFonts w:hint="default"/>
      </w:rPr>
    </w:lvl>
    <w:lvl w:ilvl="7">
      <w:start w:val="1"/>
      <w:numFmt w:val="lowerLetter"/>
      <w:pStyle w:val="Heading8"/>
      <w:lvlText w:val="(%8)"/>
      <w:lvlJc w:val="left"/>
      <w:pPr>
        <w:ind w:left="5040" w:firstLine="0"/>
      </w:pPr>
      <w:rPr>
        <w:rFonts w:hint="default"/>
      </w:rPr>
    </w:lvl>
    <w:lvl w:ilvl="8">
      <w:start w:val="1"/>
      <w:numFmt w:val="lowerRoman"/>
      <w:pStyle w:val="Heading9"/>
      <w:lvlText w:val="(%9)"/>
      <w:lvlJc w:val="left"/>
      <w:pPr>
        <w:ind w:left="5760" w:firstLine="0"/>
      </w:pPr>
      <w:rPr>
        <w:rFonts w:hint="default"/>
      </w:rPr>
    </w:lvl>
  </w:abstractNum>
  <w:abstractNum w:abstractNumId="29" w15:restartNumberingAfterBreak="0">
    <w:nsid w:val="4F1E74B4"/>
    <w:multiLevelType w:val="hybridMultilevel"/>
    <w:tmpl w:val="BAF001D8"/>
    <w:lvl w:ilvl="0" w:tplc="F02EB336">
      <w:start w:val="1"/>
      <w:numFmt w:val="bullet"/>
      <w:lvlText w:val=""/>
      <w:lvlJc w:val="left"/>
      <w:pPr>
        <w:ind w:left="720" w:hanging="360"/>
      </w:pPr>
      <w:rPr>
        <w:rFonts w:ascii="Symbol" w:hAnsi="Symbol" w:hint="default"/>
      </w:rPr>
    </w:lvl>
    <w:lvl w:ilvl="1" w:tplc="16C28F02"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0" w15:restartNumberingAfterBreak="0">
    <w:nsid w:val="51E21979"/>
    <w:multiLevelType w:val="hybridMultilevel"/>
    <w:tmpl w:val="BCEA13B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821446"/>
    <w:multiLevelType w:val="hybridMultilevel"/>
    <w:tmpl w:val="CED66C40"/>
    <w:lvl w:ilvl="0" w:tplc="9F029060">
      <w:start w:val="1"/>
      <w:numFmt w:val="lowerRoman"/>
      <w:lvlText w:val="(%1)"/>
      <w:lvlJc w:val="left"/>
      <w:pPr>
        <w:ind w:left="360" w:hanging="360"/>
      </w:pPr>
      <w:rPr>
        <w:rFonts w:cs="Times New Roman" w:hint="default"/>
      </w:rPr>
    </w:lvl>
    <w:lvl w:ilvl="1" w:tplc="04090003" w:tentative="1">
      <w:start w:val="1"/>
      <w:numFmt w:val="lowerLetter"/>
      <w:lvlText w:val="%2."/>
      <w:lvlJc w:val="left"/>
      <w:pPr>
        <w:ind w:left="1080" w:hanging="360"/>
      </w:pPr>
      <w:rPr>
        <w:rFonts w:cs="Times New Roman"/>
      </w:rPr>
    </w:lvl>
    <w:lvl w:ilvl="2" w:tplc="04090005" w:tentative="1">
      <w:start w:val="1"/>
      <w:numFmt w:val="lowerRoman"/>
      <w:lvlText w:val="%3."/>
      <w:lvlJc w:val="right"/>
      <w:pPr>
        <w:ind w:left="1800" w:hanging="180"/>
      </w:pPr>
      <w:rPr>
        <w:rFonts w:cs="Times New Roman"/>
      </w:rPr>
    </w:lvl>
    <w:lvl w:ilvl="3" w:tplc="04090001" w:tentative="1">
      <w:start w:val="1"/>
      <w:numFmt w:val="decimal"/>
      <w:lvlText w:val="%4."/>
      <w:lvlJc w:val="left"/>
      <w:pPr>
        <w:ind w:left="2520" w:hanging="360"/>
      </w:pPr>
      <w:rPr>
        <w:rFonts w:cs="Times New Roman"/>
      </w:rPr>
    </w:lvl>
    <w:lvl w:ilvl="4" w:tplc="04090003" w:tentative="1">
      <w:start w:val="1"/>
      <w:numFmt w:val="lowerLetter"/>
      <w:lvlText w:val="%5."/>
      <w:lvlJc w:val="left"/>
      <w:pPr>
        <w:ind w:left="3240" w:hanging="360"/>
      </w:pPr>
      <w:rPr>
        <w:rFonts w:cs="Times New Roman"/>
      </w:rPr>
    </w:lvl>
    <w:lvl w:ilvl="5" w:tplc="04090005" w:tentative="1">
      <w:start w:val="1"/>
      <w:numFmt w:val="lowerRoman"/>
      <w:lvlText w:val="%6."/>
      <w:lvlJc w:val="right"/>
      <w:pPr>
        <w:ind w:left="3960" w:hanging="180"/>
      </w:pPr>
      <w:rPr>
        <w:rFonts w:cs="Times New Roman"/>
      </w:rPr>
    </w:lvl>
    <w:lvl w:ilvl="6" w:tplc="04090001" w:tentative="1">
      <w:start w:val="1"/>
      <w:numFmt w:val="decimal"/>
      <w:lvlText w:val="%7."/>
      <w:lvlJc w:val="left"/>
      <w:pPr>
        <w:ind w:left="4680" w:hanging="360"/>
      </w:pPr>
      <w:rPr>
        <w:rFonts w:cs="Times New Roman"/>
      </w:rPr>
    </w:lvl>
    <w:lvl w:ilvl="7" w:tplc="04090003" w:tentative="1">
      <w:start w:val="1"/>
      <w:numFmt w:val="lowerLetter"/>
      <w:lvlText w:val="%8."/>
      <w:lvlJc w:val="left"/>
      <w:pPr>
        <w:ind w:left="5400" w:hanging="360"/>
      </w:pPr>
      <w:rPr>
        <w:rFonts w:cs="Times New Roman"/>
      </w:rPr>
    </w:lvl>
    <w:lvl w:ilvl="8" w:tplc="04090005" w:tentative="1">
      <w:start w:val="1"/>
      <w:numFmt w:val="lowerRoman"/>
      <w:lvlText w:val="%9."/>
      <w:lvlJc w:val="right"/>
      <w:pPr>
        <w:ind w:left="6120" w:hanging="180"/>
      </w:pPr>
      <w:rPr>
        <w:rFonts w:cs="Times New Roman"/>
      </w:rPr>
    </w:lvl>
  </w:abstractNum>
  <w:abstractNum w:abstractNumId="32" w15:restartNumberingAfterBreak="0">
    <w:nsid w:val="5C3E0663"/>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D1F2E6F"/>
    <w:multiLevelType w:val="hybridMultilevel"/>
    <w:tmpl w:val="18303B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630502A0"/>
    <w:multiLevelType w:val="hybridMultilevel"/>
    <w:tmpl w:val="81644110"/>
    <w:lvl w:ilvl="0" w:tplc="67106F1A">
      <w:start w:val="1"/>
      <w:numFmt w:val="lowerLetter"/>
      <w:lvlText w:val="%1."/>
      <w:lvlJc w:val="left"/>
      <w:pPr>
        <w:ind w:left="1440" w:hanging="360"/>
      </w:pPr>
      <w:rPr>
        <w:rFonts w:hint="default"/>
      </w:rPr>
    </w:lvl>
    <w:lvl w:ilvl="1" w:tplc="502ADB80">
      <w:start w:val="1"/>
      <w:numFmt w:val="decimal"/>
      <w:lvlText w:val="%2."/>
      <w:lvlJc w:val="left"/>
      <w:pPr>
        <w:ind w:left="1440" w:hanging="360"/>
      </w:pPr>
      <w:rPr>
        <w:rFonts w:ascii="Arial" w:hAnsi="Arial" w:cs="Arial" w:hint="default"/>
        <w:b w:val="0"/>
        <w:i w:val="0"/>
        <w:caps/>
        <w:sz w:val="20"/>
        <w:szCs w:val="2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30C7CBA"/>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30F0FA8"/>
    <w:multiLevelType w:val="hybridMultilevel"/>
    <w:tmpl w:val="83E692A0"/>
    <w:lvl w:ilvl="0" w:tplc="04090005">
      <w:start w:val="1"/>
      <w:numFmt w:val="bullet"/>
      <w:lvlText w:val=""/>
      <w:lvlJc w:val="left"/>
      <w:pPr>
        <w:tabs>
          <w:tab w:val="num" w:pos="1512"/>
        </w:tabs>
        <w:ind w:left="1512"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7B67B85"/>
    <w:multiLevelType w:val="hybridMultilevel"/>
    <w:tmpl w:val="F1AE28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161659C"/>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FD32442"/>
    <w:multiLevelType w:val="hybridMultilevel"/>
    <w:tmpl w:val="635ADC92"/>
    <w:lvl w:ilvl="0" w:tplc="1618EE16">
      <w:start w:val="830"/>
      <w:numFmt w:val="decimalZero"/>
      <w:lvlText w:val="%1"/>
      <w:lvlJc w:val="left"/>
      <w:pPr>
        <w:ind w:left="978" w:hanging="480"/>
      </w:pPr>
      <w:rPr>
        <w:rFonts w:hint="default"/>
      </w:rPr>
    </w:lvl>
    <w:lvl w:ilvl="1" w:tplc="04090019" w:tentative="1">
      <w:start w:val="1"/>
      <w:numFmt w:val="lowerLetter"/>
      <w:lvlText w:val="%2."/>
      <w:lvlJc w:val="left"/>
      <w:pPr>
        <w:ind w:left="1578" w:hanging="360"/>
      </w:pPr>
    </w:lvl>
    <w:lvl w:ilvl="2" w:tplc="0409001B" w:tentative="1">
      <w:start w:val="1"/>
      <w:numFmt w:val="lowerRoman"/>
      <w:lvlText w:val="%3."/>
      <w:lvlJc w:val="right"/>
      <w:pPr>
        <w:ind w:left="2298" w:hanging="180"/>
      </w:pPr>
    </w:lvl>
    <w:lvl w:ilvl="3" w:tplc="0409000F" w:tentative="1">
      <w:start w:val="1"/>
      <w:numFmt w:val="decimal"/>
      <w:lvlText w:val="%4."/>
      <w:lvlJc w:val="left"/>
      <w:pPr>
        <w:ind w:left="3018" w:hanging="360"/>
      </w:pPr>
    </w:lvl>
    <w:lvl w:ilvl="4" w:tplc="04090019" w:tentative="1">
      <w:start w:val="1"/>
      <w:numFmt w:val="lowerLetter"/>
      <w:lvlText w:val="%5."/>
      <w:lvlJc w:val="left"/>
      <w:pPr>
        <w:ind w:left="3738" w:hanging="360"/>
      </w:pPr>
    </w:lvl>
    <w:lvl w:ilvl="5" w:tplc="0409001B" w:tentative="1">
      <w:start w:val="1"/>
      <w:numFmt w:val="lowerRoman"/>
      <w:lvlText w:val="%6."/>
      <w:lvlJc w:val="right"/>
      <w:pPr>
        <w:ind w:left="4458" w:hanging="180"/>
      </w:pPr>
    </w:lvl>
    <w:lvl w:ilvl="6" w:tplc="0409000F" w:tentative="1">
      <w:start w:val="1"/>
      <w:numFmt w:val="decimal"/>
      <w:lvlText w:val="%7."/>
      <w:lvlJc w:val="left"/>
      <w:pPr>
        <w:ind w:left="5178" w:hanging="360"/>
      </w:pPr>
    </w:lvl>
    <w:lvl w:ilvl="7" w:tplc="04090019" w:tentative="1">
      <w:start w:val="1"/>
      <w:numFmt w:val="lowerLetter"/>
      <w:lvlText w:val="%8."/>
      <w:lvlJc w:val="left"/>
      <w:pPr>
        <w:ind w:left="5898" w:hanging="360"/>
      </w:pPr>
    </w:lvl>
    <w:lvl w:ilvl="8" w:tplc="0409001B" w:tentative="1">
      <w:start w:val="1"/>
      <w:numFmt w:val="lowerRoman"/>
      <w:lvlText w:val="%9."/>
      <w:lvlJc w:val="right"/>
      <w:pPr>
        <w:ind w:left="6618" w:hanging="180"/>
      </w:pPr>
    </w:lvl>
  </w:abstractNum>
  <w:abstractNum w:abstractNumId="40" w15:restartNumberingAfterBreak="0">
    <w:nsid w:val="7FF93820"/>
    <w:multiLevelType w:val="hybridMultilevel"/>
    <w:tmpl w:val="C92C1864"/>
    <w:lvl w:ilvl="0" w:tplc="04090005">
      <w:start w:val="1"/>
      <w:numFmt w:val="bullet"/>
      <w:lvlText w:val=""/>
      <w:lvlJc w:val="left"/>
      <w:pPr>
        <w:tabs>
          <w:tab w:val="num" w:pos="1512"/>
        </w:tabs>
        <w:ind w:left="1512" w:hanging="360"/>
      </w:pPr>
      <w:rPr>
        <w:rFonts w:ascii="Wingdings" w:hAnsi="Wingdings" w:hint="default"/>
      </w:rPr>
    </w:lvl>
    <w:lvl w:ilvl="1" w:tplc="A6522B16" w:tentative="1">
      <w:start w:val="1"/>
      <w:numFmt w:val="bullet"/>
      <w:lvlText w:val="o"/>
      <w:lvlJc w:val="left"/>
      <w:pPr>
        <w:tabs>
          <w:tab w:val="num" w:pos="1440"/>
        </w:tabs>
        <w:ind w:left="1440" w:hanging="360"/>
      </w:pPr>
      <w:rPr>
        <w:rFonts w:ascii="Courier New" w:hAnsi="Courier New" w:hint="default"/>
      </w:rPr>
    </w:lvl>
    <w:lvl w:ilvl="2" w:tplc="77D8F6F0" w:tentative="1">
      <w:start w:val="1"/>
      <w:numFmt w:val="bullet"/>
      <w:lvlText w:val=""/>
      <w:lvlJc w:val="left"/>
      <w:pPr>
        <w:tabs>
          <w:tab w:val="num" w:pos="2160"/>
        </w:tabs>
        <w:ind w:left="2160" w:hanging="360"/>
      </w:pPr>
      <w:rPr>
        <w:rFonts w:ascii="Wingdings" w:hAnsi="Wingdings" w:hint="default"/>
      </w:rPr>
    </w:lvl>
    <w:lvl w:ilvl="3" w:tplc="E3862864" w:tentative="1">
      <w:start w:val="1"/>
      <w:numFmt w:val="bullet"/>
      <w:lvlText w:val=""/>
      <w:lvlJc w:val="left"/>
      <w:pPr>
        <w:tabs>
          <w:tab w:val="num" w:pos="2880"/>
        </w:tabs>
        <w:ind w:left="2880" w:hanging="360"/>
      </w:pPr>
      <w:rPr>
        <w:rFonts w:ascii="Symbol" w:hAnsi="Symbol" w:hint="default"/>
      </w:rPr>
    </w:lvl>
    <w:lvl w:ilvl="4" w:tplc="E3C8EF6E" w:tentative="1">
      <w:start w:val="1"/>
      <w:numFmt w:val="bullet"/>
      <w:lvlText w:val="o"/>
      <w:lvlJc w:val="left"/>
      <w:pPr>
        <w:tabs>
          <w:tab w:val="num" w:pos="3600"/>
        </w:tabs>
        <w:ind w:left="3600" w:hanging="360"/>
      </w:pPr>
      <w:rPr>
        <w:rFonts w:ascii="Courier New" w:hAnsi="Courier New" w:hint="default"/>
      </w:rPr>
    </w:lvl>
    <w:lvl w:ilvl="5" w:tplc="E5E6258E" w:tentative="1">
      <w:start w:val="1"/>
      <w:numFmt w:val="bullet"/>
      <w:lvlText w:val=""/>
      <w:lvlJc w:val="left"/>
      <w:pPr>
        <w:tabs>
          <w:tab w:val="num" w:pos="4320"/>
        </w:tabs>
        <w:ind w:left="4320" w:hanging="360"/>
      </w:pPr>
      <w:rPr>
        <w:rFonts w:ascii="Wingdings" w:hAnsi="Wingdings" w:hint="default"/>
      </w:rPr>
    </w:lvl>
    <w:lvl w:ilvl="6" w:tplc="2C8A1EB2" w:tentative="1">
      <w:start w:val="1"/>
      <w:numFmt w:val="bullet"/>
      <w:lvlText w:val=""/>
      <w:lvlJc w:val="left"/>
      <w:pPr>
        <w:tabs>
          <w:tab w:val="num" w:pos="5040"/>
        </w:tabs>
        <w:ind w:left="5040" w:hanging="360"/>
      </w:pPr>
      <w:rPr>
        <w:rFonts w:ascii="Symbol" w:hAnsi="Symbol" w:hint="default"/>
      </w:rPr>
    </w:lvl>
    <w:lvl w:ilvl="7" w:tplc="15B2B786" w:tentative="1">
      <w:start w:val="1"/>
      <w:numFmt w:val="bullet"/>
      <w:lvlText w:val="o"/>
      <w:lvlJc w:val="left"/>
      <w:pPr>
        <w:tabs>
          <w:tab w:val="num" w:pos="5760"/>
        </w:tabs>
        <w:ind w:left="5760" w:hanging="360"/>
      </w:pPr>
      <w:rPr>
        <w:rFonts w:ascii="Courier New" w:hAnsi="Courier New" w:hint="default"/>
      </w:rPr>
    </w:lvl>
    <w:lvl w:ilvl="8" w:tplc="04E4EFB6" w:tentative="1">
      <w:start w:val="1"/>
      <w:numFmt w:val="bullet"/>
      <w:lvlText w:val=""/>
      <w:lvlJc w:val="left"/>
      <w:pPr>
        <w:tabs>
          <w:tab w:val="num" w:pos="6480"/>
        </w:tabs>
        <w:ind w:left="6480" w:hanging="360"/>
      </w:pPr>
      <w:rPr>
        <w:rFonts w:ascii="Wingdings" w:hAnsi="Wingdings" w:hint="default"/>
      </w:rPr>
    </w:lvl>
  </w:abstractNum>
  <w:num w:numId="1">
    <w:abstractNumId w:val="28"/>
  </w:num>
  <w:num w:numId="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1"/>
  </w:num>
  <w:num w:numId="5">
    <w:abstractNumId w:val="21"/>
  </w:num>
  <w:num w:numId="6">
    <w:abstractNumId w:val="28"/>
  </w:num>
  <w:num w:numId="7">
    <w:abstractNumId w:val="0"/>
  </w:num>
  <w:num w:numId="8">
    <w:abstractNumId w:val="24"/>
  </w:num>
  <w:num w:numId="9">
    <w:abstractNumId w:val="29"/>
  </w:num>
  <w:num w:numId="10">
    <w:abstractNumId w:val="10"/>
  </w:num>
  <w:num w:numId="11">
    <w:abstractNumId w:val="27"/>
  </w:num>
  <w:num w:numId="12">
    <w:abstractNumId w:val="23"/>
  </w:num>
  <w:num w:numId="13">
    <w:abstractNumId w:val="15"/>
  </w:num>
  <w:num w:numId="14">
    <w:abstractNumId w:val="39"/>
  </w:num>
  <w:num w:numId="15">
    <w:abstractNumId w:val="14"/>
  </w:num>
  <w:num w:numId="16">
    <w:abstractNumId w:val="25"/>
  </w:num>
  <w:num w:numId="17">
    <w:abstractNumId w:val="8"/>
  </w:num>
  <w:num w:numId="18">
    <w:abstractNumId w:val="33"/>
  </w:num>
  <w:num w:numId="19">
    <w:abstractNumId w:val="2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num>
  <w:num w:numId="21">
    <w:abstractNumId w:val="31"/>
  </w:num>
  <w:num w:numId="22">
    <w:abstractNumId w:val="12"/>
  </w:num>
  <w:num w:numId="23">
    <w:abstractNumId w:val="26"/>
  </w:num>
  <w:num w:numId="24">
    <w:abstractNumId w:val="19"/>
  </w:num>
  <w:num w:numId="25">
    <w:abstractNumId w:val="4"/>
  </w:num>
  <w:num w:numId="26">
    <w:abstractNumId w:val="2"/>
  </w:num>
  <w:num w:numId="27">
    <w:abstractNumId w:val="16"/>
  </w:num>
  <w:num w:numId="28">
    <w:abstractNumId w:val="9"/>
  </w:num>
  <w:num w:numId="29">
    <w:abstractNumId w:val="34"/>
  </w:num>
  <w:num w:numId="30">
    <w:abstractNumId w:val="7"/>
  </w:num>
  <w:num w:numId="31">
    <w:abstractNumId w:val="38"/>
  </w:num>
  <w:num w:numId="32">
    <w:abstractNumId w:val="35"/>
  </w:num>
  <w:num w:numId="33">
    <w:abstractNumId w:val="32"/>
  </w:num>
  <w:num w:numId="34">
    <w:abstractNumId w:val="5"/>
  </w:num>
  <w:num w:numId="35">
    <w:abstractNumId w:val="22"/>
  </w:num>
  <w:num w:numId="36">
    <w:abstractNumId w:val="6"/>
  </w:num>
  <w:num w:numId="37">
    <w:abstractNumId w:val="20"/>
  </w:num>
  <w:num w:numId="38">
    <w:abstractNumId w:val="36"/>
  </w:num>
  <w:num w:numId="39">
    <w:abstractNumId w:val="40"/>
  </w:num>
  <w:num w:numId="40">
    <w:abstractNumId w:val="18"/>
  </w:num>
  <w:num w:numId="41">
    <w:abstractNumId w:val="13"/>
  </w:num>
  <w:num w:numId="42">
    <w:abstractNumId w:val="30"/>
  </w:num>
  <w:num w:numId="43">
    <w:abstractNumId w:val="37"/>
  </w:num>
  <w:num w:numId="44">
    <w:abstractNumId w:val="3"/>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evenAndOddHeaders/>
  <w:drawingGridHorizontalSpacing w:val="110"/>
  <w:displayHorizontalDrawingGridEvery w:val="2"/>
  <w:characterSpacingControl w:val="doNotCompress"/>
  <w:hdrShapeDefaults>
    <o:shapedefaults v:ext="edit" spidmax="2049">
      <o:colormru v:ext="edit" colors="#fc6"/>
    </o:shapedefaults>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26E20"/>
    <w:rsid w:val="0000081B"/>
    <w:rsid w:val="00000CFD"/>
    <w:rsid w:val="000011B3"/>
    <w:rsid w:val="0000136F"/>
    <w:rsid w:val="00001CB8"/>
    <w:rsid w:val="00001D60"/>
    <w:rsid w:val="00003AA1"/>
    <w:rsid w:val="00003B73"/>
    <w:rsid w:val="00003C24"/>
    <w:rsid w:val="00003EA0"/>
    <w:rsid w:val="00003EC9"/>
    <w:rsid w:val="00004404"/>
    <w:rsid w:val="000047D9"/>
    <w:rsid w:val="0000500F"/>
    <w:rsid w:val="00005049"/>
    <w:rsid w:val="000064FB"/>
    <w:rsid w:val="0000654D"/>
    <w:rsid w:val="0000745C"/>
    <w:rsid w:val="0000786F"/>
    <w:rsid w:val="000115D2"/>
    <w:rsid w:val="00011843"/>
    <w:rsid w:val="000119F1"/>
    <w:rsid w:val="00011B7D"/>
    <w:rsid w:val="00012632"/>
    <w:rsid w:val="00012F28"/>
    <w:rsid w:val="00013CB8"/>
    <w:rsid w:val="00014284"/>
    <w:rsid w:val="000147A2"/>
    <w:rsid w:val="0001489C"/>
    <w:rsid w:val="0001585F"/>
    <w:rsid w:val="00015C98"/>
    <w:rsid w:val="0001613A"/>
    <w:rsid w:val="0001650B"/>
    <w:rsid w:val="00016C21"/>
    <w:rsid w:val="00016D4C"/>
    <w:rsid w:val="000203C3"/>
    <w:rsid w:val="00022980"/>
    <w:rsid w:val="000239B5"/>
    <w:rsid w:val="00024ADB"/>
    <w:rsid w:val="000256AE"/>
    <w:rsid w:val="0002632A"/>
    <w:rsid w:val="000263BB"/>
    <w:rsid w:val="00026A57"/>
    <w:rsid w:val="00027207"/>
    <w:rsid w:val="00027C1B"/>
    <w:rsid w:val="00031A5F"/>
    <w:rsid w:val="00032185"/>
    <w:rsid w:val="0003242E"/>
    <w:rsid w:val="00034303"/>
    <w:rsid w:val="00034910"/>
    <w:rsid w:val="000363CF"/>
    <w:rsid w:val="000377BA"/>
    <w:rsid w:val="000378CC"/>
    <w:rsid w:val="00037D23"/>
    <w:rsid w:val="00037F9F"/>
    <w:rsid w:val="000405D5"/>
    <w:rsid w:val="0004063D"/>
    <w:rsid w:val="00040E4A"/>
    <w:rsid w:val="000413E7"/>
    <w:rsid w:val="00041AC6"/>
    <w:rsid w:val="000420F5"/>
    <w:rsid w:val="0004276B"/>
    <w:rsid w:val="00042E6A"/>
    <w:rsid w:val="000433E9"/>
    <w:rsid w:val="00043CC6"/>
    <w:rsid w:val="00043DE3"/>
    <w:rsid w:val="0004414E"/>
    <w:rsid w:val="00045335"/>
    <w:rsid w:val="00045973"/>
    <w:rsid w:val="00046906"/>
    <w:rsid w:val="000472E8"/>
    <w:rsid w:val="000472F4"/>
    <w:rsid w:val="00047F43"/>
    <w:rsid w:val="00050DE1"/>
    <w:rsid w:val="00051DBD"/>
    <w:rsid w:val="00051E35"/>
    <w:rsid w:val="0005224F"/>
    <w:rsid w:val="00052BF5"/>
    <w:rsid w:val="00052EAE"/>
    <w:rsid w:val="00053034"/>
    <w:rsid w:val="000535CF"/>
    <w:rsid w:val="0005372E"/>
    <w:rsid w:val="00054180"/>
    <w:rsid w:val="00054768"/>
    <w:rsid w:val="00054976"/>
    <w:rsid w:val="00054DD7"/>
    <w:rsid w:val="00055167"/>
    <w:rsid w:val="00055B52"/>
    <w:rsid w:val="00055D91"/>
    <w:rsid w:val="00055E3C"/>
    <w:rsid w:val="0005671E"/>
    <w:rsid w:val="00056767"/>
    <w:rsid w:val="0005733B"/>
    <w:rsid w:val="000601AF"/>
    <w:rsid w:val="00060520"/>
    <w:rsid w:val="00060724"/>
    <w:rsid w:val="00060C8D"/>
    <w:rsid w:val="00060EF5"/>
    <w:rsid w:val="00060F3F"/>
    <w:rsid w:val="00061604"/>
    <w:rsid w:val="0006187E"/>
    <w:rsid w:val="00062BAB"/>
    <w:rsid w:val="00064D60"/>
    <w:rsid w:val="0006615F"/>
    <w:rsid w:val="000661AC"/>
    <w:rsid w:val="000670B5"/>
    <w:rsid w:val="00070174"/>
    <w:rsid w:val="000701A0"/>
    <w:rsid w:val="000701E0"/>
    <w:rsid w:val="000708F3"/>
    <w:rsid w:val="0007173E"/>
    <w:rsid w:val="00071B99"/>
    <w:rsid w:val="00071DBE"/>
    <w:rsid w:val="00071EF4"/>
    <w:rsid w:val="00072063"/>
    <w:rsid w:val="0007215F"/>
    <w:rsid w:val="00072A71"/>
    <w:rsid w:val="00072E57"/>
    <w:rsid w:val="00073D1E"/>
    <w:rsid w:val="000740F3"/>
    <w:rsid w:val="000752BA"/>
    <w:rsid w:val="000758E9"/>
    <w:rsid w:val="000762CB"/>
    <w:rsid w:val="00076935"/>
    <w:rsid w:val="000769DF"/>
    <w:rsid w:val="00076A32"/>
    <w:rsid w:val="00076B9A"/>
    <w:rsid w:val="00076DA2"/>
    <w:rsid w:val="00077606"/>
    <w:rsid w:val="00077BB8"/>
    <w:rsid w:val="000803B1"/>
    <w:rsid w:val="00080591"/>
    <w:rsid w:val="000809F1"/>
    <w:rsid w:val="00080A42"/>
    <w:rsid w:val="00080B08"/>
    <w:rsid w:val="00081E25"/>
    <w:rsid w:val="00081EA5"/>
    <w:rsid w:val="00082930"/>
    <w:rsid w:val="00082983"/>
    <w:rsid w:val="0008392D"/>
    <w:rsid w:val="00083B11"/>
    <w:rsid w:val="000841B2"/>
    <w:rsid w:val="0008458C"/>
    <w:rsid w:val="0008463A"/>
    <w:rsid w:val="00086343"/>
    <w:rsid w:val="00086732"/>
    <w:rsid w:val="00086979"/>
    <w:rsid w:val="00086B71"/>
    <w:rsid w:val="00087EC4"/>
    <w:rsid w:val="00090898"/>
    <w:rsid w:val="000909F7"/>
    <w:rsid w:val="000916E1"/>
    <w:rsid w:val="000930D9"/>
    <w:rsid w:val="00093820"/>
    <w:rsid w:val="000938BF"/>
    <w:rsid w:val="0009457D"/>
    <w:rsid w:val="00094793"/>
    <w:rsid w:val="00095C84"/>
    <w:rsid w:val="00096DEE"/>
    <w:rsid w:val="000975FA"/>
    <w:rsid w:val="000A0659"/>
    <w:rsid w:val="000A0D87"/>
    <w:rsid w:val="000A2CB0"/>
    <w:rsid w:val="000A4897"/>
    <w:rsid w:val="000A50EF"/>
    <w:rsid w:val="000A5B3B"/>
    <w:rsid w:val="000A5BBA"/>
    <w:rsid w:val="000A5C7A"/>
    <w:rsid w:val="000A5D7D"/>
    <w:rsid w:val="000A648D"/>
    <w:rsid w:val="000A700E"/>
    <w:rsid w:val="000A753B"/>
    <w:rsid w:val="000B0239"/>
    <w:rsid w:val="000B183E"/>
    <w:rsid w:val="000B1E20"/>
    <w:rsid w:val="000B394E"/>
    <w:rsid w:val="000B3B09"/>
    <w:rsid w:val="000B4178"/>
    <w:rsid w:val="000B452D"/>
    <w:rsid w:val="000B55EF"/>
    <w:rsid w:val="000B5D93"/>
    <w:rsid w:val="000B68B9"/>
    <w:rsid w:val="000B6B8D"/>
    <w:rsid w:val="000C0405"/>
    <w:rsid w:val="000C0620"/>
    <w:rsid w:val="000C0BAB"/>
    <w:rsid w:val="000C0D8F"/>
    <w:rsid w:val="000C14AA"/>
    <w:rsid w:val="000C1AF9"/>
    <w:rsid w:val="000C25C9"/>
    <w:rsid w:val="000C288B"/>
    <w:rsid w:val="000C2F79"/>
    <w:rsid w:val="000C3F03"/>
    <w:rsid w:val="000C558A"/>
    <w:rsid w:val="000C5F73"/>
    <w:rsid w:val="000C679A"/>
    <w:rsid w:val="000C6886"/>
    <w:rsid w:val="000C68F2"/>
    <w:rsid w:val="000C6B60"/>
    <w:rsid w:val="000C6E1E"/>
    <w:rsid w:val="000C77DD"/>
    <w:rsid w:val="000D0376"/>
    <w:rsid w:val="000D050D"/>
    <w:rsid w:val="000D0C6E"/>
    <w:rsid w:val="000D1D32"/>
    <w:rsid w:val="000D1EDB"/>
    <w:rsid w:val="000D2529"/>
    <w:rsid w:val="000D2C18"/>
    <w:rsid w:val="000D31B7"/>
    <w:rsid w:val="000D45EE"/>
    <w:rsid w:val="000D4DA1"/>
    <w:rsid w:val="000D4F28"/>
    <w:rsid w:val="000D5B01"/>
    <w:rsid w:val="000D604E"/>
    <w:rsid w:val="000D7F59"/>
    <w:rsid w:val="000E072B"/>
    <w:rsid w:val="000E0745"/>
    <w:rsid w:val="000E1EF6"/>
    <w:rsid w:val="000E2674"/>
    <w:rsid w:val="000E29BC"/>
    <w:rsid w:val="000E2D3A"/>
    <w:rsid w:val="000E36A2"/>
    <w:rsid w:val="000E3736"/>
    <w:rsid w:val="000E3B3C"/>
    <w:rsid w:val="000E3FAC"/>
    <w:rsid w:val="000E40BA"/>
    <w:rsid w:val="000E4D11"/>
    <w:rsid w:val="000E626E"/>
    <w:rsid w:val="000E6CA0"/>
    <w:rsid w:val="000E704F"/>
    <w:rsid w:val="000F0430"/>
    <w:rsid w:val="000F131C"/>
    <w:rsid w:val="000F16DC"/>
    <w:rsid w:val="000F1A2D"/>
    <w:rsid w:val="000F2619"/>
    <w:rsid w:val="000F2A41"/>
    <w:rsid w:val="000F2BBE"/>
    <w:rsid w:val="000F40BE"/>
    <w:rsid w:val="000F4313"/>
    <w:rsid w:val="000F4896"/>
    <w:rsid w:val="000F4925"/>
    <w:rsid w:val="000F5593"/>
    <w:rsid w:val="000F588B"/>
    <w:rsid w:val="000F5CF9"/>
    <w:rsid w:val="000F674D"/>
    <w:rsid w:val="000F7297"/>
    <w:rsid w:val="00100D01"/>
    <w:rsid w:val="00100D21"/>
    <w:rsid w:val="001012B1"/>
    <w:rsid w:val="00101A66"/>
    <w:rsid w:val="00101B96"/>
    <w:rsid w:val="00102AE4"/>
    <w:rsid w:val="00102DD7"/>
    <w:rsid w:val="00105174"/>
    <w:rsid w:val="00105434"/>
    <w:rsid w:val="001056B4"/>
    <w:rsid w:val="001056DA"/>
    <w:rsid w:val="00105F19"/>
    <w:rsid w:val="0010675F"/>
    <w:rsid w:val="00106785"/>
    <w:rsid w:val="001069AB"/>
    <w:rsid w:val="00106EB2"/>
    <w:rsid w:val="00106FD7"/>
    <w:rsid w:val="00107A65"/>
    <w:rsid w:val="00107AB1"/>
    <w:rsid w:val="00111262"/>
    <w:rsid w:val="001114D8"/>
    <w:rsid w:val="0011177C"/>
    <w:rsid w:val="00111D3E"/>
    <w:rsid w:val="001121B7"/>
    <w:rsid w:val="001129B7"/>
    <w:rsid w:val="0011403C"/>
    <w:rsid w:val="0011425E"/>
    <w:rsid w:val="001147B6"/>
    <w:rsid w:val="0011517F"/>
    <w:rsid w:val="00115F45"/>
    <w:rsid w:val="001171B6"/>
    <w:rsid w:val="00117B25"/>
    <w:rsid w:val="00122521"/>
    <w:rsid w:val="001230FE"/>
    <w:rsid w:val="00123CE4"/>
    <w:rsid w:val="00124013"/>
    <w:rsid w:val="001240D8"/>
    <w:rsid w:val="00124644"/>
    <w:rsid w:val="00124896"/>
    <w:rsid w:val="00125757"/>
    <w:rsid w:val="00126116"/>
    <w:rsid w:val="0012636E"/>
    <w:rsid w:val="00126D0D"/>
    <w:rsid w:val="001275A9"/>
    <w:rsid w:val="001278D2"/>
    <w:rsid w:val="00127AAA"/>
    <w:rsid w:val="00127CB4"/>
    <w:rsid w:val="001308E0"/>
    <w:rsid w:val="00133900"/>
    <w:rsid w:val="00133A46"/>
    <w:rsid w:val="0013418E"/>
    <w:rsid w:val="0013427D"/>
    <w:rsid w:val="00134B05"/>
    <w:rsid w:val="00134C53"/>
    <w:rsid w:val="00135B61"/>
    <w:rsid w:val="001361B9"/>
    <w:rsid w:val="0013705D"/>
    <w:rsid w:val="00137075"/>
    <w:rsid w:val="00137B26"/>
    <w:rsid w:val="00137F52"/>
    <w:rsid w:val="00140265"/>
    <w:rsid w:val="00141457"/>
    <w:rsid w:val="00141EC2"/>
    <w:rsid w:val="0014228C"/>
    <w:rsid w:val="0014255D"/>
    <w:rsid w:val="001425CA"/>
    <w:rsid w:val="00143D56"/>
    <w:rsid w:val="001445F8"/>
    <w:rsid w:val="001449D8"/>
    <w:rsid w:val="0014648A"/>
    <w:rsid w:val="00147608"/>
    <w:rsid w:val="00150780"/>
    <w:rsid w:val="001508F1"/>
    <w:rsid w:val="00151C4F"/>
    <w:rsid w:val="001520C1"/>
    <w:rsid w:val="00152478"/>
    <w:rsid w:val="00152482"/>
    <w:rsid w:val="001553F9"/>
    <w:rsid w:val="00155549"/>
    <w:rsid w:val="00156B65"/>
    <w:rsid w:val="00157C17"/>
    <w:rsid w:val="00157EEC"/>
    <w:rsid w:val="001600D8"/>
    <w:rsid w:val="001609CA"/>
    <w:rsid w:val="0016120F"/>
    <w:rsid w:val="00161CA6"/>
    <w:rsid w:val="0016269A"/>
    <w:rsid w:val="001631A7"/>
    <w:rsid w:val="00163230"/>
    <w:rsid w:val="001645B2"/>
    <w:rsid w:val="00164B56"/>
    <w:rsid w:val="00165491"/>
    <w:rsid w:val="00165796"/>
    <w:rsid w:val="00165F52"/>
    <w:rsid w:val="00167D2C"/>
    <w:rsid w:val="0017015D"/>
    <w:rsid w:val="001705C6"/>
    <w:rsid w:val="00170E53"/>
    <w:rsid w:val="0017104A"/>
    <w:rsid w:val="00171153"/>
    <w:rsid w:val="00172596"/>
    <w:rsid w:val="00172DD5"/>
    <w:rsid w:val="0017301C"/>
    <w:rsid w:val="00173295"/>
    <w:rsid w:val="00173B89"/>
    <w:rsid w:val="00173D2D"/>
    <w:rsid w:val="00174175"/>
    <w:rsid w:val="00174207"/>
    <w:rsid w:val="00174793"/>
    <w:rsid w:val="001753D6"/>
    <w:rsid w:val="001754E6"/>
    <w:rsid w:val="00175CE2"/>
    <w:rsid w:val="00175F0E"/>
    <w:rsid w:val="00175F4A"/>
    <w:rsid w:val="00176902"/>
    <w:rsid w:val="00176AED"/>
    <w:rsid w:val="00176F53"/>
    <w:rsid w:val="00176FF5"/>
    <w:rsid w:val="00180975"/>
    <w:rsid w:val="00180BBB"/>
    <w:rsid w:val="00180E21"/>
    <w:rsid w:val="00181695"/>
    <w:rsid w:val="00182147"/>
    <w:rsid w:val="00182DAE"/>
    <w:rsid w:val="0018436D"/>
    <w:rsid w:val="00184590"/>
    <w:rsid w:val="00184CBA"/>
    <w:rsid w:val="00184DF3"/>
    <w:rsid w:val="00186161"/>
    <w:rsid w:val="00186A0B"/>
    <w:rsid w:val="001870B1"/>
    <w:rsid w:val="001873A7"/>
    <w:rsid w:val="001879BD"/>
    <w:rsid w:val="00190426"/>
    <w:rsid w:val="00190427"/>
    <w:rsid w:val="00190A07"/>
    <w:rsid w:val="00190E94"/>
    <w:rsid w:val="00190E95"/>
    <w:rsid w:val="00190E9A"/>
    <w:rsid w:val="00191268"/>
    <w:rsid w:val="001915E7"/>
    <w:rsid w:val="001916C8"/>
    <w:rsid w:val="001929A5"/>
    <w:rsid w:val="00192B09"/>
    <w:rsid w:val="00193330"/>
    <w:rsid w:val="00193F70"/>
    <w:rsid w:val="00194247"/>
    <w:rsid w:val="001942D3"/>
    <w:rsid w:val="00195A81"/>
    <w:rsid w:val="00195FEE"/>
    <w:rsid w:val="00196266"/>
    <w:rsid w:val="001964FE"/>
    <w:rsid w:val="00196ACF"/>
    <w:rsid w:val="00196EE0"/>
    <w:rsid w:val="001974D0"/>
    <w:rsid w:val="00197692"/>
    <w:rsid w:val="001A094E"/>
    <w:rsid w:val="001A0B4F"/>
    <w:rsid w:val="001A0DCD"/>
    <w:rsid w:val="001A134E"/>
    <w:rsid w:val="001A14A6"/>
    <w:rsid w:val="001A2A26"/>
    <w:rsid w:val="001A2F6C"/>
    <w:rsid w:val="001A3B2C"/>
    <w:rsid w:val="001A4045"/>
    <w:rsid w:val="001A549A"/>
    <w:rsid w:val="001A7F4D"/>
    <w:rsid w:val="001B02D4"/>
    <w:rsid w:val="001B11B9"/>
    <w:rsid w:val="001B15AD"/>
    <w:rsid w:val="001B3B82"/>
    <w:rsid w:val="001B6307"/>
    <w:rsid w:val="001B6314"/>
    <w:rsid w:val="001B6CA7"/>
    <w:rsid w:val="001B6FB7"/>
    <w:rsid w:val="001C0496"/>
    <w:rsid w:val="001C08DF"/>
    <w:rsid w:val="001C0A72"/>
    <w:rsid w:val="001C0B30"/>
    <w:rsid w:val="001C1B9B"/>
    <w:rsid w:val="001C291F"/>
    <w:rsid w:val="001C31FB"/>
    <w:rsid w:val="001C34A2"/>
    <w:rsid w:val="001C3D0F"/>
    <w:rsid w:val="001C42E1"/>
    <w:rsid w:val="001C442F"/>
    <w:rsid w:val="001C4449"/>
    <w:rsid w:val="001C4634"/>
    <w:rsid w:val="001C475D"/>
    <w:rsid w:val="001C4774"/>
    <w:rsid w:val="001C4B87"/>
    <w:rsid w:val="001C4FE0"/>
    <w:rsid w:val="001C5AED"/>
    <w:rsid w:val="001C612A"/>
    <w:rsid w:val="001C6BBB"/>
    <w:rsid w:val="001C74E6"/>
    <w:rsid w:val="001C75F5"/>
    <w:rsid w:val="001C7F11"/>
    <w:rsid w:val="001D0610"/>
    <w:rsid w:val="001D2584"/>
    <w:rsid w:val="001D2625"/>
    <w:rsid w:val="001D3777"/>
    <w:rsid w:val="001D38E0"/>
    <w:rsid w:val="001D450A"/>
    <w:rsid w:val="001D47AE"/>
    <w:rsid w:val="001D499B"/>
    <w:rsid w:val="001D6254"/>
    <w:rsid w:val="001D6CD0"/>
    <w:rsid w:val="001E1864"/>
    <w:rsid w:val="001E2CC3"/>
    <w:rsid w:val="001E3753"/>
    <w:rsid w:val="001E48DF"/>
    <w:rsid w:val="001E4EA0"/>
    <w:rsid w:val="001E5185"/>
    <w:rsid w:val="001E5361"/>
    <w:rsid w:val="001E558D"/>
    <w:rsid w:val="001E5995"/>
    <w:rsid w:val="001E60E1"/>
    <w:rsid w:val="001E6FF3"/>
    <w:rsid w:val="001E74A5"/>
    <w:rsid w:val="001E7BD5"/>
    <w:rsid w:val="001E7EDC"/>
    <w:rsid w:val="001F1244"/>
    <w:rsid w:val="001F214E"/>
    <w:rsid w:val="001F2481"/>
    <w:rsid w:val="001F2728"/>
    <w:rsid w:val="001F322F"/>
    <w:rsid w:val="001F32F8"/>
    <w:rsid w:val="001F4088"/>
    <w:rsid w:val="001F4421"/>
    <w:rsid w:val="001F44C9"/>
    <w:rsid w:val="001F4667"/>
    <w:rsid w:val="001F4EC1"/>
    <w:rsid w:val="001F515B"/>
    <w:rsid w:val="001F5189"/>
    <w:rsid w:val="001F5767"/>
    <w:rsid w:val="001F577A"/>
    <w:rsid w:val="001F5801"/>
    <w:rsid w:val="001F7638"/>
    <w:rsid w:val="001F77DC"/>
    <w:rsid w:val="001F7F78"/>
    <w:rsid w:val="00201A1E"/>
    <w:rsid w:val="00203664"/>
    <w:rsid w:val="00203C9E"/>
    <w:rsid w:val="002043D0"/>
    <w:rsid w:val="00204653"/>
    <w:rsid w:val="00204DBB"/>
    <w:rsid w:val="00205B1C"/>
    <w:rsid w:val="00205C96"/>
    <w:rsid w:val="00205CD8"/>
    <w:rsid w:val="00207642"/>
    <w:rsid w:val="00210249"/>
    <w:rsid w:val="002104E6"/>
    <w:rsid w:val="0021059E"/>
    <w:rsid w:val="00210AD1"/>
    <w:rsid w:val="00210FEC"/>
    <w:rsid w:val="0021122C"/>
    <w:rsid w:val="0021154B"/>
    <w:rsid w:val="00211DAD"/>
    <w:rsid w:val="00212255"/>
    <w:rsid w:val="00212790"/>
    <w:rsid w:val="00212CE6"/>
    <w:rsid w:val="002132E6"/>
    <w:rsid w:val="002142A7"/>
    <w:rsid w:val="00214D48"/>
    <w:rsid w:val="00215906"/>
    <w:rsid w:val="00215A75"/>
    <w:rsid w:val="002175E4"/>
    <w:rsid w:val="0022085E"/>
    <w:rsid w:val="002208CE"/>
    <w:rsid w:val="00221F1B"/>
    <w:rsid w:val="00222731"/>
    <w:rsid w:val="002228F0"/>
    <w:rsid w:val="00222CA8"/>
    <w:rsid w:val="00222DFF"/>
    <w:rsid w:val="00223383"/>
    <w:rsid w:val="00224041"/>
    <w:rsid w:val="002241DF"/>
    <w:rsid w:val="0022504A"/>
    <w:rsid w:val="00226E20"/>
    <w:rsid w:val="0022746D"/>
    <w:rsid w:val="002276E8"/>
    <w:rsid w:val="00227D56"/>
    <w:rsid w:val="00227F95"/>
    <w:rsid w:val="002303ED"/>
    <w:rsid w:val="00230EAF"/>
    <w:rsid w:val="0023112D"/>
    <w:rsid w:val="00231B4E"/>
    <w:rsid w:val="00231CD0"/>
    <w:rsid w:val="00231CF4"/>
    <w:rsid w:val="002326E5"/>
    <w:rsid w:val="00233829"/>
    <w:rsid w:val="00233B90"/>
    <w:rsid w:val="00233E77"/>
    <w:rsid w:val="002343C0"/>
    <w:rsid w:val="00236139"/>
    <w:rsid w:val="00237404"/>
    <w:rsid w:val="0023788E"/>
    <w:rsid w:val="00240656"/>
    <w:rsid w:val="0024074A"/>
    <w:rsid w:val="00240BE1"/>
    <w:rsid w:val="00240D33"/>
    <w:rsid w:val="00240D7A"/>
    <w:rsid w:val="00241BB6"/>
    <w:rsid w:val="00241EF3"/>
    <w:rsid w:val="0024264F"/>
    <w:rsid w:val="00242CCA"/>
    <w:rsid w:val="00243701"/>
    <w:rsid w:val="00243CBF"/>
    <w:rsid w:val="00244EB2"/>
    <w:rsid w:val="0024555C"/>
    <w:rsid w:val="00245658"/>
    <w:rsid w:val="002459EA"/>
    <w:rsid w:val="00245A74"/>
    <w:rsid w:val="00245B99"/>
    <w:rsid w:val="00245EFD"/>
    <w:rsid w:val="00246E5C"/>
    <w:rsid w:val="00247440"/>
    <w:rsid w:val="00247784"/>
    <w:rsid w:val="0025087E"/>
    <w:rsid w:val="002508F4"/>
    <w:rsid w:val="002513C8"/>
    <w:rsid w:val="00252090"/>
    <w:rsid w:val="002527D1"/>
    <w:rsid w:val="00252A2D"/>
    <w:rsid w:val="002531E1"/>
    <w:rsid w:val="00254481"/>
    <w:rsid w:val="002546DB"/>
    <w:rsid w:val="00254E97"/>
    <w:rsid w:val="00255E73"/>
    <w:rsid w:val="00255F45"/>
    <w:rsid w:val="00257139"/>
    <w:rsid w:val="002573B8"/>
    <w:rsid w:val="0025752F"/>
    <w:rsid w:val="002578B2"/>
    <w:rsid w:val="00260866"/>
    <w:rsid w:val="00260B82"/>
    <w:rsid w:val="00260DF6"/>
    <w:rsid w:val="002619FB"/>
    <w:rsid w:val="00261C1B"/>
    <w:rsid w:val="00262430"/>
    <w:rsid w:val="002624C0"/>
    <w:rsid w:val="002625E0"/>
    <w:rsid w:val="002649A3"/>
    <w:rsid w:val="00264B21"/>
    <w:rsid w:val="00264B37"/>
    <w:rsid w:val="002666E4"/>
    <w:rsid w:val="002667CB"/>
    <w:rsid w:val="00266B07"/>
    <w:rsid w:val="00266B21"/>
    <w:rsid w:val="00266CED"/>
    <w:rsid w:val="0026706A"/>
    <w:rsid w:val="00267083"/>
    <w:rsid w:val="00267CB8"/>
    <w:rsid w:val="00271CB8"/>
    <w:rsid w:val="00272219"/>
    <w:rsid w:val="00274091"/>
    <w:rsid w:val="002740D2"/>
    <w:rsid w:val="002746DF"/>
    <w:rsid w:val="00274ACB"/>
    <w:rsid w:val="00274FFB"/>
    <w:rsid w:val="00275274"/>
    <w:rsid w:val="00276105"/>
    <w:rsid w:val="002768BD"/>
    <w:rsid w:val="00276F6D"/>
    <w:rsid w:val="002771E2"/>
    <w:rsid w:val="00280343"/>
    <w:rsid w:val="00280A3D"/>
    <w:rsid w:val="0028214B"/>
    <w:rsid w:val="00282586"/>
    <w:rsid w:val="00282CF6"/>
    <w:rsid w:val="002830C2"/>
    <w:rsid w:val="00284658"/>
    <w:rsid w:val="0028558C"/>
    <w:rsid w:val="00285E93"/>
    <w:rsid w:val="002865F4"/>
    <w:rsid w:val="002866AE"/>
    <w:rsid w:val="002867D7"/>
    <w:rsid w:val="00286988"/>
    <w:rsid w:val="002877FD"/>
    <w:rsid w:val="00290AED"/>
    <w:rsid w:val="00290BA0"/>
    <w:rsid w:val="00291065"/>
    <w:rsid w:val="00291EA2"/>
    <w:rsid w:val="0029326D"/>
    <w:rsid w:val="0029348C"/>
    <w:rsid w:val="002938A6"/>
    <w:rsid w:val="0029486A"/>
    <w:rsid w:val="002950B0"/>
    <w:rsid w:val="00295389"/>
    <w:rsid w:val="0029539B"/>
    <w:rsid w:val="00295970"/>
    <w:rsid w:val="0029723A"/>
    <w:rsid w:val="002972B1"/>
    <w:rsid w:val="002972DB"/>
    <w:rsid w:val="002973CF"/>
    <w:rsid w:val="0029782E"/>
    <w:rsid w:val="00297E76"/>
    <w:rsid w:val="00297F76"/>
    <w:rsid w:val="002A0410"/>
    <w:rsid w:val="002A0593"/>
    <w:rsid w:val="002A0977"/>
    <w:rsid w:val="002A2615"/>
    <w:rsid w:val="002A2688"/>
    <w:rsid w:val="002A2D8C"/>
    <w:rsid w:val="002A2F95"/>
    <w:rsid w:val="002A34C4"/>
    <w:rsid w:val="002A38B3"/>
    <w:rsid w:val="002A407E"/>
    <w:rsid w:val="002A46F9"/>
    <w:rsid w:val="002A4AC1"/>
    <w:rsid w:val="002A4C89"/>
    <w:rsid w:val="002A5072"/>
    <w:rsid w:val="002A5300"/>
    <w:rsid w:val="002A5735"/>
    <w:rsid w:val="002A64CC"/>
    <w:rsid w:val="002A6F60"/>
    <w:rsid w:val="002B0A0B"/>
    <w:rsid w:val="002B14A6"/>
    <w:rsid w:val="002B1999"/>
    <w:rsid w:val="002B2408"/>
    <w:rsid w:val="002B297D"/>
    <w:rsid w:val="002B34CE"/>
    <w:rsid w:val="002B35E8"/>
    <w:rsid w:val="002B4ABF"/>
    <w:rsid w:val="002B52A2"/>
    <w:rsid w:val="002B5547"/>
    <w:rsid w:val="002B5738"/>
    <w:rsid w:val="002B5CFB"/>
    <w:rsid w:val="002B5E5A"/>
    <w:rsid w:val="002B5EA4"/>
    <w:rsid w:val="002B6F02"/>
    <w:rsid w:val="002B72CC"/>
    <w:rsid w:val="002B7AEC"/>
    <w:rsid w:val="002C130E"/>
    <w:rsid w:val="002C1501"/>
    <w:rsid w:val="002C1968"/>
    <w:rsid w:val="002C258E"/>
    <w:rsid w:val="002C28AE"/>
    <w:rsid w:val="002C294D"/>
    <w:rsid w:val="002C2CE9"/>
    <w:rsid w:val="002C35F2"/>
    <w:rsid w:val="002C3B2C"/>
    <w:rsid w:val="002C5F0F"/>
    <w:rsid w:val="002C6950"/>
    <w:rsid w:val="002C6B80"/>
    <w:rsid w:val="002C7A0C"/>
    <w:rsid w:val="002C7B51"/>
    <w:rsid w:val="002C7CBD"/>
    <w:rsid w:val="002D259F"/>
    <w:rsid w:val="002D2999"/>
    <w:rsid w:val="002D2A5D"/>
    <w:rsid w:val="002D2AD5"/>
    <w:rsid w:val="002D3500"/>
    <w:rsid w:val="002D3802"/>
    <w:rsid w:val="002D4261"/>
    <w:rsid w:val="002D5100"/>
    <w:rsid w:val="002D5125"/>
    <w:rsid w:val="002D5362"/>
    <w:rsid w:val="002D57DC"/>
    <w:rsid w:val="002D5857"/>
    <w:rsid w:val="002D5D47"/>
    <w:rsid w:val="002D65F9"/>
    <w:rsid w:val="002D6F88"/>
    <w:rsid w:val="002D750B"/>
    <w:rsid w:val="002D79C6"/>
    <w:rsid w:val="002E0588"/>
    <w:rsid w:val="002E0D43"/>
    <w:rsid w:val="002E151B"/>
    <w:rsid w:val="002E1C8D"/>
    <w:rsid w:val="002E2163"/>
    <w:rsid w:val="002E4346"/>
    <w:rsid w:val="002E5308"/>
    <w:rsid w:val="002E5512"/>
    <w:rsid w:val="002E554F"/>
    <w:rsid w:val="002E65E5"/>
    <w:rsid w:val="002E731D"/>
    <w:rsid w:val="002E7C7D"/>
    <w:rsid w:val="002F034F"/>
    <w:rsid w:val="002F0D63"/>
    <w:rsid w:val="002F1EBA"/>
    <w:rsid w:val="002F21F7"/>
    <w:rsid w:val="002F2E8B"/>
    <w:rsid w:val="002F329A"/>
    <w:rsid w:val="002F3EEC"/>
    <w:rsid w:val="002F4762"/>
    <w:rsid w:val="002F4979"/>
    <w:rsid w:val="002F4E09"/>
    <w:rsid w:val="002F5606"/>
    <w:rsid w:val="002F7825"/>
    <w:rsid w:val="002F783E"/>
    <w:rsid w:val="002F78A8"/>
    <w:rsid w:val="003006CD"/>
    <w:rsid w:val="00300869"/>
    <w:rsid w:val="00300B15"/>
    <w:rsid w:val="00301B62"/>
    <w:rsid w:val="003038CC"/>
    <w:rsid w:val="00303F20"/>
    <w:rsid w:val="00303FEF"/>
    <w:rsid w:val="00304BDC"/>
    <w:rsid w:val="00304CDE"/>
    <w:rsid w:val="00304E19"/>
    <w:rsid w:val="003053ED"/>
    <w:rsid w:val="0030570E"/>
    <w:rsid w:val="00305E86"/>
    <w:rsid w:val="00307930"/>
    <w:rsid w:val="003105C8"/>
    <w:rsid w:val="00311A44"/>
    <w:rsid w:val="00311AD6"/>
    <w:rsid w:val="00311EC2"/>
    <w:rsid w:val="00315A9A"/>
    <w:rsid w:val="00316078"/>
    <w:rsid w:val="003161E4"/>
    <w:rsid w:val="00316C96"/>
    <w:rsid w:val="00317453"/>
    <w:rsid w:val="00317538"/>
    <w:rsid w:val="003203D5"/>
    <w:rsid w:val="003206D2"/>
    <w:rsid w:val="003210D1"/>
    <w:rsid w:val="003225FA"/>
    <w:rsid w:val="00322FCD"/>
    <w:rsid w:val="0032326E"/>
    <w:rsid w:val="00324041"/>
    <w:rsid w:val="00324374"/>
    <w:rsid w:val="00324728"/>
    <w:rsid w:val="00325171"/>
    <w:rsid w:val="00325A32"/>
    <w:rsid w:val="00325D17"/>
    <w:rsid w:val="00325D68"/>
    <w:rsid w:val="00325F9C"/>
    <w:rsid w:val="003269FA"/>
    <w:rsid w:val="00326A23"/>
    <w:rsid w:val="00326C7A"/>
    <w:rsid w:val="00327276"/>
    <w:rsid w:val="003305D0"/>
    <w:rsid w:val="003305FC"/>
    <w:rsid w:val="003310B7"/>
    <w:rsid w:val="00331CD9"/>
    <w:rsid w:val="00331EE4"/>
    <w:rsid w:val="00332625"/>
    <w:rsid w:val="003326C8"/>
    <w:rsid w:val="00332EEE"/>
    <w:rsid w:val="00332F02"/>
    <w:rsid w:val="00333677"/>
    <w:rsid w:val="00334450"/>
    <w:rsid w:val="00334A08"/>
    <w:rsid w:val="00334D8A"/>
    <w:rsid w:val="003358A9"/>
    <w:rsid w:val="003361C2"/>
    <w:rsid w:val="00336244"/>
    <w:rsid w:val="00336D39"/>
    <w:rsid w:val="0033756B"/>
    <w:rsid w:val="0034021C"/>
    <w:rsid w:val="003402B4"/>
    <w:rsid w:val="00341BBF"/>
    <w:rsid w:val="00341ECA"/>
    <w:rsid w:val="00341F4A"/>
    <w:rsid w:val="00341F8D"/>
    <w:rsid w:val="00342385"/>
    <w:rsid w:val="00343800"/>
    <w:rsid w:val="00343B47"/>
    <w:rsid w:val="00344A5A"/>
    <w:rsid w:val="00344EE5"/>
    <w:rsid w:val="003456A2"/>
    <w:rsid w:val="0034678C"/>
    <w:rsid w:val="003468DF"/>
    <w:rsid w:val="00346B23"/>
    <w:rsid w:val="003476DC"/>
    <w:rsid w:val="00350079"/>
    <w:rsid w:val="0035018C"/>
    <w:rsid w:val="00350B89"/>
    <w:rsid w:val="00350C54"/>
    <w:rsid w:val="00350EE9"/>
    <w:rsid w:val="00352B78"/>
    <w:rsid w:val="003533FB"/>
    <w:rsid w:val="00353536"/>
    <w:rsid w:val="0035414D"/>
    <w:rsid w:val="003557B3"/>
    <w:rsid w:val="00355E31"/>
    <w:rsid w:val="0035764E"/>
    <w:rsid w:val="003577B2"/>
    <w:rsid w:val="00357801"/>
    <w:rsid w:val="003578FE"/>
    <w:rsid w:val="00357A3D"/>
    <w:rsid w:val="00357D5F"/>
    <w:rsid w:val="00357FF6"/>
    <w:rsid w:val="0036012B"/>
    <w:rsid w:val="0036030F"/>
    <w:rsid w:val="003625FE"/>
    <w:rsid w:val="00362619"/>
    <w:rsid w:val="00362AD3"/>
    <w:rsid w:val="0036437E"/>
    <w:rsid w:val="00366950"/>
    <w:rsid w:val="00366C20"/>
    <w:rsid w:val="003676B1"/>
    <w:rsid w:val="00370019"/>
    <w:rsid w:val="003703B3"/>
    <w:rsid w:val="0037066E"/>
    <w:rsid w:val="00370683"/>
    <w:rsid w:val="003710A4"/>
    <w:rsid w:val="00371773"/>
    <w:rsid w:val="0037244D"/>
    <w:rsid w:val="00372529"/>
    <w:rsid w:val="00373FF4"/>
    <w:rsid w:val="00375459"/>
    <w:rsid w:val="003756EF"/>
    <w:rsid w:val="003757DB"/>
    <w:rsid w:val="00376100"/>
    <w:rsid w:val="003769A4"/>
    <w:rsid w:val="00376BD2"/>
    <w:rsid w:val="00376BEE"/>
    <w:rsid w:val="00376E67"/>
    <w:rsid w:val="00377D52"/>
    <w:rsid w:val="00380328"/>
    <w:rsid w:val="00380396"/>
    <w:rsid w:val="00380593"/>
    <w:rsid w:val="00381A92"/>
    <w:rsid w:val="00381DA3"/>
    <w:rsid w:val="00381EA0"/>
    <w:rsid w:val="00382263"/>
    <w:rsid w:val="003828C8"/>
    <w:rsid w:val="0038330C"/>
    <w:rsid w:val="00383B3B"/>
    <w:rsid w:val="003840E8"/>
    <w:rsid w:val="0038416B"/>
    <w:rsid w:val="00385F84"/>
    <w:rsid w:val="0038695B"/>
    <w:rsid w:val="00386A38"/>
    <w:rsid w:val="0039055F"/>
    <w:rsid w:val="003906BE"/>
    <w:rsid w:val="00391430"/>
    <w:rsid w:val="003914C5"/>
    <w:rsid w:val="00392816"/>
    <w:rsid w:val="00393DE6"/>
    <w:rsid w:val="0039542E"/>
    <w:rsid w:val="003979EF"/>
    <w:rsid w:val="00397A20"/>
    <w:rsid w:val="00397EF2"/>
    <w:rsid w:val="00397FA8"/>
    <w:rsid w:val="00397FF7"/>
    <w:rsid w:val="003A07FC"/>
    <w:rsid w:val="003A1286"/>
    <w:rsid w:val="003A1C82"/>
    <w:rsid w:val="003A2191"/>
    <w:rsid w:val="003A2799"/>
    <w:rsid w:val="003A3EF6"/>
    <w:rsid w:val="003A414A"/>
    <w:rsid w:val="003A574B"/>
    <w:rsid w:val="003A5BF3"/>
    <w:rsid w:val="003A6008"/>
    <w:rsid w:val="003A6AAD"/>
    <w:rsid w:val="003A6ECA"/>
    <w:rsid w:val="003B03AC"/>
    <w:rsid w:val="003B09DC"/>
    <w:rsid w:val="003B0E9B"/>
    <w:rsid w:val="003B18FF"/>
    <w:rsid w:val="003B26DA"/>
    <w:rsid w:val="003B361E"/>
    <w:rsid w:val="003B36FB"/>
    <w:rsid w:val="003B3DF2"/>
    <w:rsid w:val="003B4511"/>
    <w:rsid w:val="003B5B96"/>
    <w:rsid w:val="003B6BEA"/>
    <w:rsid w:val="003C1081"/>
    <w:rsid w:val="003C1635"/>
    <w:rsid w:val="003C18A4"/>
    <w:rsid w:val="003C2EC0"/>
    <w:rsid w:val="003C3FDF"/>
    <w:rsid w:val="003C47B1"/>
    <w:rsid w:val="003C47BE"/>
    <w:rsid w:val="003C4ACB"/>
    <w:rsid w:val="003C4B2F"/>
    <w:rsid w:val="003C4CF9"/>
    <w:rsid w:val="003C4FAA"/>
    <w:rsid w:val="003C5108"/>
    <w:rsid w:val="003C53F0"/>
    <w:rsid w:val="003C569B"/>
    <w:rsid w:val="003C625F"/>
    <w:rsid w:val="003C6446"/>
    <w:rsid w:val="003C6C4C"/>
    <w:rsid w:val="003C7F95"/>
    <w:rsid w:val="003D0128"/>
    <w:rsid w:val="003D0314"/>
    <w:rsid w:val="003D07AF"/>
    <w:rsid w:val="003D0A2E"/>
    <w:rsid w:val="003D0F02"/>
    <w:rsid w:val="003D1423"/>
    <w:rsid w:val="003D222F"/>
    <w:rsid w:val="003D3019"/>
    <w:rsid w:val="003D41F7"/>
    <w:rsid w:val="003D4E9E"/>
    <w:rsid w:val="003D50A3"/>
    <w:rsid w:val="003D50BD"/>
    <w:rsid w:val="003D65EA"/>
    <w:rsid w:val="003D7327"/>
    <w:rsid w:val="003D741D"/>
    <w:rsid w:val="003D7624"/>
    <w:rsid w:val="003E0B56"/>
    <w:rsid w:val="003E1CB5"/>
    <w:rsid w:val="003E28A5"/>
    <w:rsid w:val="003E2D99"/>
    <w:rsid w:val="003E3077"/>
    <w:rsid w:val="003E3956"/>
    <w:rsid w:val="003E5E7B"/>
    <w:rsid w:val="003E607B"/>
    <w:rsid w:val="003E636C"/>
    <w:rsid w:val="003E6811"/>
    <w:rsid w:val="003E6968"/>
    <w:rsid w:val="003E7719"/>
    <w:rsid w:val="003E7975"/>
    <w:rsid w:val="003F0250"/>
    <w:rsid w:val="003F025F"/>
    <w:rsid w:val="003F02B1"/>
    <w:rsid w:val="003F07D4"/>
    <w:rsid w:val="003F07F9"/>
    <w:rsid w:val="003F1B5E"/>
    <w:rsid w:val="003F2BCA"/>
    <w:rsid w:val="003F3534"/>
    <w:rsid w:val="003F5482"/>
    <w:rsid w:val="003F5C44"/>
    <w:rsid w:val="003F5C6C"/>
    <w:rsid w:val="003F5E1D"/>
    <w:rsid w:val="003F6E53"/>
    <w:rsid w:val="00400608"/>
    <w:rsid w:val="0040091A"/>
    <w:rsid w:val="00400C9C"/>
    <w:rsid w:val="0040118B"/>
    <w:rsid w:val="004020E5"/>
    <w:rsid w:val="00402C24"/>
    <w:rsid w:val="00403136"/>
    <w:rsid w:val="0040344E"/>
    <w:rsid w:val="00403846"/>
    <w:rsid w:val="00403854"/>
    <w:rsid w:val="00404284"/>
    <w:rsid w:val="00404414"/>
    <w:rsid w:val="00404662"/>
    <w:rsid w:val="00404CE1"/>
    <w:rsid w:val="00405CF5"/>
    <w:rsid w:val="004066E0"/>
    <w:rsid w:val="004069C6"/>
    <w:rsid w:val="00406FBD"/>
    <w:rsid w:val="004074A3"/>
    <w:rsid w:val="004076CD"/>
    <w:rsid w:val="004079FB"/>
    <w:rsid w:val="0041033B"/>
    <w:rsid w:val="00411036"/>
    <w:rsid w:val="00411109"/>
    <w:rsid w:val="00411A3B"/>
    <w:rsid w:val="00411D92"/>
    <w:rsid w:val="00411EBA"/>
    <w:rsid w:val="00413004"/>
    <w:rsid w:val="00413B90"/>
    <w:rsid w:val="004149C7"/>
    <w:rsid w:val="00416619"/>
    <w:rsid w:val="00416A9B"/>
    <w:rsid w:val="00417007"/>
    <w:rsid w:val="00417439"/>
    <w:rsid w:val="00417A91"/>
    <w:rsid w:val="00417A95"/>
    <w:rsid w:val="004200DC"/>
    <w:rsid w:val="0042029E"/>
    <w:rsid w:val="004211B5"/>
    <w:rsid w:val="00421284"/>
    <w:rsid w:val="004214BC"/>
    <w:rsid w:val="004218C3"/>
    <w:rsid w:val="004232DD"/>
    <w:rsid w:val="004240AB"/>
    <w:rsid w:val="004246BC"/>
    <w:rsid w:val="00424AAC"/>
    <w:rsid w:val="00425146"/>
    <w:rsid w:val="004256AD"/>
    <w:rsid w:val="00425A8E"/>
    <w:rsid w:val="00425AFE"/>
    <w:rsid w:val="00425E69"/>
    <w:rsid w:val="004266C6"/>
    <w:rsid w:val="004268E1"/>
    <w:rsid w:val="004269A0"/>
    <w:rsid w:val="00426B21"/>
    <w:rsid w:val="00427341"/>
    <w:rsid w:val="00427B66"/>
    <w:rsid w:val="00427F5B"/>
    <w:rsid w:val="004315C3"/>
    <w:rsid w:val="0043186F"/>
    <w:rsid w:val="00431F63"/>
    <w:rsid w:val="00433AA6"/>
    <w:rsid w:val="00433CF0"/>
    <w:rsid w:val="00433E9C"/>
    <w:rsid w:val="00434D73"/>
    <w:rsid w:val="00435BAD"/>
    <w:rsid w:val="004363A6"/>
    <w:rsid w:val="00437B59"/>
    <w:rsid w:val="00437E5D"/>
    <w:rsid w:val="004403C6"/>
    <w:rsid w:val="004421B7"/>
    <w:rsid w:val="004428D8"/>
    <w:rsid w:val="00443BCF"/>
    <w:rsid w:val="004456E7"/>
    <w:rsid w:val="00446821"/>
    <w:rsid w:val="00446F54"/>
    <w:rsid w:val="00446F77"/>
    <w:rsid w:val="004502C0"/>
    <w:rsid w:val="00450BAA"/>
    <w:rsid w:val="00450D93"/>
    <w:rsid w:val="00451557"/>
    <w:rsid w:val="0045224C"/>
    <w:rsid w:val="00452D4F"/>
    <w:rsid w:val="00456606"/>
    <w:rsid w:val="00456A1F"/>
    <w:rsid w:val="00456F93"/>
    <w:rsid w:val="004570C1"/>
    <w:rsid w:val="00457183"/>
    <w:rsid w:val="00457279"/>
    <w:rsid w:val="004601EE"/>
    <w:rsid w:val="0046043D"/>
    <w:rsid w:val="00460AF6"/>
    <w:rsid w:val="00460DEF"/>
    <w:rsid w:val="00461467"/>
    <w:rsid w:val="00461871"/>
    <w:rsid w:val="004627F6"/>
    <w:rsid w:val="00462EA4"/>
    <w:rsid w:val="0046310D"/>
    <w:rsid w:val="004632B0"/>
    <w:rsid w:val="00463D1E"/>
    <w:rsid w:val="004645A6"/>
    <w:rsid w:val="004645C5"/>
    <w:rsid w:val="00464D81"/>
    <w:rsid w:val="00464F95"/>
    <w:rsid w:val="004651C8"/>
    <w:rsid w:val="00465307"/>
    <w:rsid w:val="00465A63"/>
    <w:rsid w:val="00465D2C"/>
    <w:rsid w:val="0046613A"/>
    <w:rsid w:val="004662D1"/>
    <w:rsid w:val="0046653A"/>
    <w:rsid w:val="00466930"/>
    <w:rsid w:val="00466B19"/>
    <w:rsid w:val="00467C8D"/>
    <w:rsid w:val="00472A84"/>
    <w:rsid w:val="00473685"/>
    <w:rsid w:val="00473B34"/>
    <w:rsid w:val="004745D5"/>
    <w:rsid w:val="004748FF"/>
    <w:rsid w:val="00474B72"/>
    <w:rsid w:val="00474BB6"/>
    <w:rsid w:val="00475270"/>
    <w:rsid w:val="00475AA7"/>
    <w:rsid w:val="00476222"/>
    <w:rsid w:val="00477726"/>
    <w:rsid w:val="00480398"/>
    <w:rsid w:val="00481242"/>
    <w:rsid w:val="004813FB"/>
    <w:rsid w:val="00481B2A"/>
    <w:rsid w:val="00481BF1"/>
    <w:rsid w:val="0048309D"/>
    <w:rsid w:val="004835BC"/>
    <w:rsid w:val="00484195"/>
    <w:rsid w:val="00484649"/>
    <w:rsid w:val="00485483"/>
    <w:rsid w:val="00485492"/>
    <w:rsid w:val="0048583D"/>
    <w:rsid w:val="0048587C"/>
    <w:rsid w:val="00485AA7"/>
    <w:rsid w:val="00487296"/>
    <w:rsid w:val="00487703"/>
    <w:rsid w:val="004904CA"/>
    <w:rsid w:val="0049074A"/>
    <w:rsid w:val="00491182"/>
    <w:rsid w:val="00491B84"/>
    <w:rsid w:val="00492745"/>
    <w:rsid w:val="004932BB"/>
    <w:rsid w:val="00494AAF"/>
    <w:rsid w:val="00495526"/>
    <w:rsid w:val="004964AB"/>
    <w:rsid w:val="00496549"/>
    <w:rsid w:val="0049772D"/>
    <w:rsid w:val="004A06BA"/>
    <w:rsid w:val="004A0AE4"/>
    <w:rsid w:val="004A1A4D"/>
    <w:rsid w:val="004A2851"/>
    <w:rsid w:val="004A28DF"/>
    <w:rsid w:val="004A2A6E"/>
    <w:rsid w:val="004A70F0"/>
    <w:rsid w:val="004A790B"/>
    <w:rsid w:val="004A7F40"/>
    <w:rsid w:val="004B006D"/>
    <w:rsid w:val="004B11A6"/>
    <w:rsid w:val="004B18A4"/>
    <w:rsid w:val="004B1AA3"/>
    <w:rsid w:val="004B2E28"/>
    <w:rsid w:val="004B3D51"/>
    <w:rsid w:val="004B44F2"/>
    <w:rsid w:val="004B4530"/>
    <w:rsid w:val="004B4B64"/>
    <w:rsid w:val="004B4DB8"/>
    <w:rsid w:val="004B6096"/>
    <w:rsid w:val="004B6287"/>
    <w:rsid w:val="004B67ED"/>
    <w:rsid w:val="004B77B4"/>
    <w:rsid w:val="004B7A70"/>
    <w:rsid w:val="004C08D1"/>
    <w:rsid w:val="004C1281"/>
    <w:rsid w:val="004C19CB"/>
    <w:rsid w:val="004C1D84"/>
    <w:rsid w:val="004C1F0E"/>
    <w:rsid w:val="004C21E1"/>
    <w:rsid w:val="004C30B1"/>
    <w:rsid w:val="004C34B4"/>
    <w:rsid w:val="004C40BE"/>
    <w:rsid w:val="004C4A4C"/>
    <w:rsid w:val="004C528D"/>
    <w:rsid w:val="004C5F4C"/>
    <w:rsid w:val="004C61D8"/>
    <w:rsid w:val="004C64EC"/>
    <w:rsid w:val="004C6C29"/>
    <w:rsid w:val="004D006C"/>
    <w:rsid w:val="004D0185"/>
    <w:rsid w:val="004D114A"/>
    <w:rsid w:val="004D21D7"/>
    <w:rsid w:val="004D28CE"/>
    <w:rsid w:val="004D2B03"/>
    <w:rsid w:val="004D2B65"/>
    <w:rsid w:val="004D2E1A"/>
    <w:rsid w:val="004D3505"/>
    <w:rsid w:val="004D50CE"/>
    <w:rsid w:val="004D518C"/>
    <w:rsid w:val="004D63D5"/>
    <w:rsid w:val="004D67FA"/>
    <w:rsid w:val="004D6983"/>
    <w:rsid w:val="004D70ED"/>
    <w:rsid w:val="004D72DD"/>
    <w:rsid w:val="004E0C2D"/>
    <w:rsid w:val="004E20E7"/>
    <w:rsid w:val="004E2784"/>
    <w:rsid w:val="004E2DD3"/>
    <w:rsid w:val="004E3025"/>
    <w:rsid w:val="004E421D"/>
    <w:rsid w:val="004E4CD4"/>
    <w:rsid w:val="004E7218"/>
    <w:rsid w:val="004F0058"/>
    <w:rsid w:val="004F05E7"/>
    <w:rsid w:val="004F0833"/>
    <w:rsid w:val="004F1016"/>
    <w:rsid w:val="004F10CB"/>
    <w:rsid w:val="004F2BC9"/>
    <w:rsid w:val="004F43AE"/>
    <w:rsid w:val="004F4A5C"/>
    <w:rsid w:val="004F4D4F"/>
    <w:rsid w:val="004F5088"/>
    <w:rsid w:val="004F59FA"/>
    <w:rsid w:val="004F5D36"/>
    <w:rsid w:val="004F5F48"/>
    <w:rsid w:val="004F76BA"/>
    <w:rsid w:val="00500BB9"/>
    <w:rsid w:val="00501873"/>
    <w:rsid w:val="00501998"/>
    <w:rsid w:val="00504096"/>
    <w:rsid w:val="005041FD"/>
    <w:rsid w:val="005044B2"/>
    <w:rsid w:val="00504DE3"/>
    <w:rsid w:val="00504E6A"/>
    <w:rsid w:val="0050632E"/>
    <w:rsid w:val="005073D7"/>
    <w:rsid w:val="00510C4C"/>
    <w:rsid w:val="00510FC9"/>
    <w:rsid w:val="005134E5"/>
    <w:rsid w:val="0051369E"/>
    <w:rsid w:val="00514CD8"/>
    <w:rsid w:val="00514E31"/>
    <w:rsid w:val="00514F4C"/>
    <w:rsid w:val="005153F6"/>
    <w:rsid w:val="00515AE1"/>
    <w:rsid w:val="00515D33"/>
    <w:rsid w:val="00515D5E"/>
    <w:rsid w:val="00520576"/>
    <w:rsid w:val="0052086C"/>
    <w:rsid w:val="005213B4"/>
    <w:rsid w:val="005242F5"/>
    <w:rsid w:val="00524654"/>
    <w:rsid w:val="00524AFE"/>
    <w:rsid w:val="00524F88"/>
    <w:rsid w:val="00525013"/>
    <w:rsid w:val="00525117"/>
    <w:rsid w:val="00525E49"/>
    <w:rsid w:val="005261AB"/>
    <w:rsid w:val="00526CC3"/>
    <w:rsid w:val="0053032F"/>
    <w:rsid w:val="0053037C"/>
    <w:rsid w:val="005303FC"/>
    <w:rsid w:val="00530954"/>
    <w:rsid w:val="00530FB8"/>
    <w:rsid w:val="005312E2"/>
    <w:rsid w:val="0053299B"/>
    <w:rsid w:val="0053393E"/>
    <w:rsid w:val="00534B9A"/>
    <w:rsid w:val="00534C4D"/>
    <w:rsid w:val="005355BA"/>
    <w:rsid w:val="005368AD"/>
    <w:rsid w:val="00536BB9"/>
    <w:rsid w:val="00537BBF"/>
    <w:rsid w:val="00540228"/>
    <w:rsid w:val="0054147F"/>
    <w:rsid w:val="0054165A"/>
    <w:rsid w:val="00541D5C"/>
    <w:rsid w:val="00541EEC"/>
    <w:rsid w:val="00542487"/>
    <w:rsid w:val="00542A69"/>
    <w:rsid w:val="00542EB9"/>
    <w:rsid w:val="00543B2A"/>
    <w:rsid w:val="00544E50"/>
    <w:rsid w:val="00544F6E"/>
    <w:rsid w:val="00544F7D"/>
    <w:rsid w:val="00545534"/>
    <w:rsid w:val="00545ABE"/>
    <w:rsid w:val="00545B60"/>
    <w:rsid w:val="005479EF"/>
    <w:rsid w:val="00550A63"/>
    <w:rsid w:val="005529A6"/>
    <w:rsid w:val="00552C50"/>
    <w:rsid w:val="005533B5"/>
    <w:rsid w:val="00553479"/>
    <w:rsid w:val="00553745"/>
    <w:rsid w:val="00553CA4"/>
    <w:rsid w:val="005545ED"/>
    <w:rsid w:val="00555AA7"/>
    <w:rsid w:val="00555C56"/>
    <w:rsid w:val="0055769F"/>
    <w:rsid w:val="00557B6C"/>
    <w:rsid w:val="00557BD8"/>
    <w:rsid w:val="0056057F"/>
    <w:rsid w:val="00561255"/>
    <w:rsid w:val="00562736"/>
    <w:rsid w:val="005628A8"/>
    <w:rsid w:val="00562CEC"/>
    <w:rsid w:val="00563C96"/>
    <w:rsid w:val="00564977"/>
    <w:rsid w:val="00564F10"/>
    <w:rsid w:val="00566074"/>
    <w:rsid w:val="005666E6"/>
    <w:rsid w:val="0056710A"/>
    <w:rsid w:val="005701E1"/>
    <w:rsid w:val="005706E8"/>
    <w:rsid w:val="00570E01"/>
    <w:rsid w:val="0057236F"/>
    <w:rsid w:val="005737C5"/>
    <w:rsid w:val="00573F48"/>
    <w:rsid w:val="005740D1"/>
    <w:rsid w:val="0057511B"/>
    <w:rsid w:val="005751D1"/>
    <w:rsid w:val="005752C9"/>
    <w:rsid w:val="0057679E"/>
    <w:rsid w:val="00576D0A"/>
    <w:rsid w:val="0057741E"/>
    <w:rsid w:val="0058049E"/>
    <w:rsid w:val="00581CA0"/>
    <w:rsid w:val="00582657"/>
    <w:rsid w:val="005826D6"/>
    <w:rsid w:val="00583DE5"/>
    <w:rsid w:val="005848D7"/>
    <w:rsid w:val="00584DA3"/>
    <w:rsid w:val="00584ED5"/>
    <w:rsid w:val="00585164"/>
    <w:rsid w:val="00585AFA"/>
    <w:rsid w:val="00586159"/>
    <w:rsid w:val="00586447"/>
    <w:rsid w:val="00587E9D"/>
    <w:rsid w:val="00591CF6"/>
    <w:rsid w:val="00591F5B"/>
    <w:rsid w:val="0059201A"/>
    <w:rsid w:val="00592211"/>
    <w:rsid w:val="00592AA5"/>
    <w:rsid w:val="005935EA"/>
    <w:rsid w:val="00594EA0"/>
    <w:rsid w:val="005960CC"/>
    <w:rsid w:val="005964B4"/>
    <w:rsid w:val="00596A9E"/>
    <w:rsid w:val="00596EA4"/>
    <w:rsid w:val="0059781B"/>
    <w:rsid w:val="005A0FEE"/>
    <w:rsid w:val="005A163C"/>
    <w:rsid w:val="005A2A91"/>
    <w:rsid w:val="005A5231"/>
    <w:rsid w:val="005A54B9"/>
    <w:rsid w:val="005A5847"/>
    <w:rsid w:val="005A71C2"/>
    <w:rsid w:val="005A7C6B"/>
    <w:rsid w:val="005A7E57"/>
    <w:rsid w:val="005B02C8"/>
    <w:rsid w:val="005B0315"/>
    <w:rsid w:val="005B0B64"/>
    <w:rsid w:val="005B1925"/>
    <w:rsid w:val="005B28C5"/>
    <w:rsid w:val="005B2B76"/>
    <w:rsid w:val="005B3D19"/>
    <w:rsid w:val="005B4EDC"/>
    <w:rsid w:val="005B4F47"/>
    <w:rsid w:val="005B580F"/>
    <w:rsid w:val="005B5B9A"/>
    <w:rsid w:val="005B66BC"/>
    <w:rsid w:val="005B6EC1"/>
    <w:rsid w:val="005B714B"/>
    <w:rsid w:val="005B771C"/>
    <w:rsid w:val="005B7D6E"/>
    <w:rsid w:val="005C04C1"/>
    <w:rsid w:val="005C0E9C"/>
    <w:rsid w:val="005C147B"/>
    <w:rsid w:val="005C207A"/>
    <w:rsid w:val="005C42A4"/>
    <w:rsid w:val="005C6063"/>
    <w:rsid w:val="005D0357"/>
    <w:rsid w:val="005D03BB"/>
    <w:rsid w:val="005D0470"/>
    <w:rsid w:val="005D0DE3"/>
    <w:rsid w:val="005D0E87"/>
    <w:rsid w:val="005D13E9"/>
    <w:rsid w:val="005D18DB"/>
    <w:rsid w:val="005D232F"/>
    <w:rsid w:val="005D2576"/>
    <w:rsid w:val="005D262A"/>
    <w:rsid w:val="005D29DE"/>
    <w:rsid w:val="005D2E33"/>
    <w:rsid w:val="005D403A"/>
    <w:rsid w:val="005D5854"/>
    <w:rsid w:val="005D5CCE"/>
    <w:rsid w:val="005D729A"/>
    <w:rsid w:val="005E0E8F"/>
    <w:rsid w:val="005E1009"/>
    <w:rsid w:val="005E19A0"/>
    <w:rsid w:val="005E2629"/>
    <w:rsid w:val="005E4296"/>
    <w:rsid w:val="005E50EB"/>
    <w:rsid w:val="005E63E8"/>
    <w:rsid w:val="005E68C3"/>
    <w:rsid w:val="005E6ACD"/>
    <w:rsid w:val="005E6F83"/>
    <w:rsid w:val="005F0862"/>
    <w:rsid w:val="005F09C1"/>
    <w:rsid w:val="005F1ADD"/>
    <w:rsid w:val="005F1ECB"/>
    <w:rsid w:val="005F204A"/>
    <w:rsid w:val="005F27B4"/>
    <w:rsid w:val="005F2EBF"/>
    <w:rsid w:val="005F3B46"/>
    <w:rsid w:val="005F4AE5"/>
    <w:rsid w:val="005F5BA9"/>
    <w:rsid w:val="005F6069"/>
    <w:rsid w:val="005F7673"/>
    <w:rsid w:val="006000D6"/>
    <w:rsid w:val="00600220"/>
    <w:rsid w:val="00600B42"/>
    <w:rsid w:val="00601546"/>
    <w:rsid w:val="006028F6"/>
    <w:rsid w:val="006030C8"/>
    <w:rsid w:val="006030D5"/>
    <w:rsid w:val="006037C3"/>
    <w:rsid w:val="00604008"/>
    <w:rsid w:val="00605297"/>
    <w:rsid w:val="0060538C"/>
    <w:rsid w:val="00605864"/>
    <w:rsid w:val="00605866"/>
    <w:rsid w:val="00605873"/>
    <w:rsid w:val="00605D23"/>
    <w:rsid w:val="00606C8B"/>
    <w:rsid w:val="00607843"/>
    <w:rsid w:val="00610706"/>
    <w:rsid w:val="006132EA"/>
    <w:rsid w:val="00614716"/>
    <w:rsid w:val="00615361"/>
    <w:rsid w:val="00615DE9"/>
    <w:rsid w:val="00615E6B"/>
    <w:rsid w:val="0061623E"/>
    <w:rsid w:val="006169A7"/>
    <w:rsid w:val="00621635"/>
    <w:rsid w:val="0062248A"/>
    <w:rsid w:val="00622E97"/>
    <w:rsid w:val="0062314A"/>
    <w:rsid w:val="00623279"/>
    <w:rsid w:val="0062348C"/>
    <w:rsid w:val="0062359D"/>
    <w:rsid w:val="00624218"/>
    <w:rsid w:val="00624482"/>
    <w:rsid w:val="0062498C"/>
    <w:rsid w:val="0062590F"/>
    <w:rsid w:val="00625B77"/>
    <w:rsid w:val="006264CB"/>
    <w:rsid w:val="006268EA"/>
    <w:rsid w:val="006274CA"/>
    <w:rsid w:val="00627C18"/>
    <w:rsid w:val="00627EA7"/>
    <w:rsid w:val="00627FB7"/>
    <w:rsid w:val="006300BC"/>
    <w:rsid w:val="00630564"/>
    <w:rsid w:val="00631824"/>
    <w:rsid w:val="00632C91"/>
    <w:rsid w:val="00632CF6"/>
    <w:rsid w:val="00632FCE"/>
    <w:rsid w:val="00633B30"/>
    <w:rsid w:val="00633D87"/>
    <w:rsid w:val="00633F2B"/>
    <w:rsid w:val="00633FFC"/>
    <w:rsid w:val="00634625"/>
    <w:rsid w:val="00634C29"/>
    <w:rsid w:val="0063585F"/>
    <w:rsid w:val="00635A02"/>
    <w:rsid w:val="006362C9"/>
    <w:rsid w:val="0064124B"/>
    <w:rsid w:val="00641BFB"/>
    <w:rsid w:val="00641CC1"/>
    <w:rsid w:val="00642FD0"/>
    <w:rsid w:val="0064304A"/>
    <w:rsid w:val="0064434C"/>
    <w:rsid w:val="00645300"/>
    <w:rsid w:val="00645353"/>
    <w:rsid w:val="006456CA"/>
    <w:rsid w:val="00645AED"/>
    <w:rsid w:val="00646A62"/>
    <w:rsid w:val="00646CE9"/>
    <w:rsid w:val="00650C26"/>
    <w:rsid w:val="00650E55"/>
    <w:rsid w:val="00651E03"/>
    <w:rsid w:val="006529D1"/>
    <w:rsid w:val="00652FD1"/>
    <w:rsid w:val="00653388"/>
    <w:rsid w:val="0065390D"/>
    <w:rsid w:val="00653F77"/>
    <w:rsid w:val="00654F47"/>
    <w:rsid w:val="00656003"/>
    <w:rsid w:val="006566BF"/>
    <w:rsid w:val="00656706"/>
    <w:rsid w:val="00656DD2"/>
    <w:rsid w:val="00657D97"/>
    <w:rsid w:val="00660735"/>
    <w:rsid w:val="0066091B"/>
    <w:rsid w:val="00661737"/>
    <w:rsid w:val="00661ADD"/>
    <w:rsid w:val="006628CC"/>
    <w:rsid w:val="0066298F"/>
    <w:rsid w:val="00662C60"/>
    <w:rsid w:val="00662F32"/>
    <w:rsid w:val="00663DFB"/>
    <w:rsid w:val="0066426E"/>
    <w:rsid w:val="006646EB"/>
    <w:rsid w:val="00664CE2"/>
    <w:rsid w:val="00664FAF"/>
    <w:rsid w:val="00665C8E"/>
    <w:rsid w:val="00665E77"/>
    <w:rsid w:val="006660A6"/>
    <w:rsid w:val="00666350"/>
    <w:rsid w:val="00666DB1"/>
    <w:rsid w:val="0066726C"/>
    <w:rsid w:val="00667D7C"/>
    <w:rsid w:val="006702E9"/>
    <w:rsid w:val="00672182"/>
    <w:rsid w:val="00673102"/>
    <w:rsid w:val="006737E4"/>
    <w:rsid w:val="00673B57"/>
    <w:rsid w:val="00674FA2"/>
    <w:rsid w:val="00675A3C"/>
    <w:rsid w:val="00675ECF"/>
    <w:rsid w:val="00676DEE"/>
    <w:rsid w:val="006775E9"/>
    <w:rsid w:val="00677A05"/>
    <w:rsid w:val="00677EE5"/>
    <w:rsid w:val="00681999"/>
    <w:rsid w:val="00681AD9"/>
    <w:rsid w:val="00681F57"/>
    <w:rsid w:val="00684ABF"/>
    <w:rsid w:val="00684F2A"/>
    <w:rsid w:val="00685C84"/>
    <w:rsid w:val="00685E63"/>
    <w:rsid w:val="006869F7"/>
    <w:rsid w:val="006904F9"/>
    <w:rsid w:val="00690C82"/>
    <w:rsid w:val="006912EF"/>
    <w:rsid w:val="00691C7F"/>
    <w:rsid w:val="00691CD3"/>
    <w:rsid w:val="00692051"/>
    <w:rsid w:val="0069225A"/>
    <w:rsid w:val="00693D65"/>
    <w:rsid w:val="00693F5C"/>
    <w:rsid w:val="0069446C"/>
    <w:rsid w:val="006951EC"/>
    <w:rsid w:val="006954A1"/>
    <w:rsid w:val="00696AAA"/>
    <w:rsid w:val="00696B6E"/>
    <w:rsid w:val="00696B8C"/>
    <w:rsid w:val="0069727F"/>
    <w:rsid w:val="006974D0"/>
    <w:rsid w:val="00697E52"/>
    <w:rsid w:val="006A0B28"/>
    <w:rsid w:val="006A11BD"/>
    <w:rsid w:val="006A15B7"/>
    <w:rsid w:val="006A2971"/>
    <w:rsid w:val="006A2F6D"/>
    <w:rsid w:val="006A31D7"/>
    <w:rsid w:val="006A3442"/>
    <w:rsid w:val="006A4F68"/>
    <w:rsid w:val="006A54D8"/>
    <w:rsid w:val="006A60DD"/>
    <w:rsid w:val="006A7E16"/>
    <w:rsid w:val="006B147B"/>
    <w:rsid w:val="006B1F40"/>
    <w:rsid w:val="006B2D82"/>
    <w:rsid w:val="006B3319"/>
    <w:rsid w:val="006B3E86"/>
    <w:rsid w:val="006B3ED6"/>
    <w:rsid w:val="006B4316"/>
    <w:rsid w:val="006B43BB"/>
    <w:rsid w:val="006B4756"/>
    <w:rsid w:val="006B5546"/>
    <w:rsid w:val="006B55A1"/>
    <w:rsid w:val="006B5764"/>
    <w:rsid w:val="006B5984"/>
    <w:rsid w:val="006B7040"/>
    <w:rsid w:val="006B7178"/>
    <w:rsid w:val="006C0369"/>
    <w:rsid w:val="006C03F1"/>
    <w:rsid w:val="006C1055"/>
    <w:rsid w:val="006C2873"/>
    <w:rsid w:val="006C305C"/>
    <w:rsid w:val="006C39D7"/>
    <w:rsid w:val="006C40A0"/>
    <w:rsid w:val="006C49EB"/>
    <w:rsid w:val="006C50CC"/>
    <w:rsid w:val="006D0A0F"/>
    <w:rsid w:val="006D0FE2"/>
    <w:rsid w:val="006D1642"/>
    <w:rsid w:val="006D2AB4"/>
    <w:rsid w:val="006D2E2F"/>
    <w:rsid w:val="006D4809"/>
    <w:rsid w:val="006D50C7"/>
    <w:rsid w:val="006D518E"/>
    <w:rsid w:val="006D57F0"/>
    <w:rsid w:val="006D6620"/>
    <w:rsid w:val="006D68F3"/>
    <w:rsid w:val="006E04EB"/>
    <w:rsid w:val="006E09CB"/>
    <w:rsid w:val="006E0B26"/>
    <w:rsid w:val="006E14F4"/>
    <w:rsid w:val="006E231C"/>
    <w:rsid w:val="006E29C9"/>
    <w:rsid w:val="006E435C"/>
    <w:rsid w:val="006E48CA"/>
    <w:rsid w:val="006E4F76"/>
    <w:rsid w:val="006E64E4"/>
    <w:rsid w:val="006E653C"/>
    <w:rsid w:val="006E654D"/>
    <w:rsid w:val="006E74E2"/>
    <w:rsid w:val="006F08D3"/>
    <w:rsid w:val="006F1F80"/>
    <w:rsid w:val="006F2761"/>
    <w:rsid w:val="006F3A16"/>
    <w:rsid w:val="006F46B0"/>
    <w:rsid w:val="006F4829"/>
    <w:rsid w:val="006F4AC7"/>
    <w:rsid w:val="006F5643"/>
    <w:rsid w:val="006F5738"/>
    <w:rsid w:val="006F6723"/>
    <w:rsid w:val="006F7878"/>
    <w:rsid w:val="007002B0"/>
    <w:rsid w:val="00700DF1"/>
    <w:rsid w:val="0070225F"/>
    <w:rsid w:val="007030D1"/>
    <w:rsid w:val="00703285"/>
    <w:rsid w:val="0070338B"/>
    <w:rsid w:val="00703B25"/>
    <w:rsid w:val="00703CFE"/>
    <w:rsid w:val="0070476E"/>
    <w:rsid w:val="00704ACA"/>
    <w:rsid w:val="00704F0E"/>
    <w:rsid w:val="00705516"/>
    <w:rsid w:val="00705998"/>
    <w:rsid w:val="007072BE"/>
    <w:rsid w:val="007072D9"/>
    <w:rsid w:val="007074CB"/>
    <w:rsid w:val="0070776F"/>
    <w:rsid w:val="00707B07"/>
    <w:rsid w:val="00707D05"/>
    <w:rsid w:val="007100DA"/>
    <w:rsid w:val="00710EDF"/>
    <w:rsid w:val="00710FF5"/>
    <w:rsid w:val="00712BDE"/>
    <w:rsid w:val="00713C79"/>
    <w:rsid w:val="00713FF5"/>
    <w:rsid w:val="007143DA"/>
    <w:rsid w:val="00714603"/>
    <w:rsid w:val="00717412"/>
    <w:rsid w:val="00717534"/>
    <w:rsid w:val="0071781E"/>
    <w:rsid w:val="00717B0D"/>
    <w:rsid w:val="00720685"/>
    <w:rsid w:val="00721F0D"/>
    <w:rsid w:val="00722EC1"/>
    <w:rsid w:val="0072445E"/>
    <w:rsid w:val="00725BE4"/>
    <w:rsid w:val="00725E97"/>
    <w:rsid w:val="00726E17"/>
    <w:rsid w:val="00726FFA"/>
    <w:rsid w:val="00727670"/>
    <w:rsid w:val="007279C2"/>
    <w:rsid w:val="00727ACC"/>
    <w:rsid w:val="00727C3F"/>
    <w:rsid w:val="00730D24"/>
    <w:rsid w:val="00731545"/>
    <w:rsid w:val="00731592"/>
    <w:rsid w:val="00731948"/>
    <w:rsid w:val="007327D7"/>
    <w:rsid w:val="00732EBF"/>
    <w:rsid w:val="00733193"/>
    <w:rsid w:val="0073405D"/>
    <w:rsid w:val="0073459F"/>
    <w:rsid w:val="00734F2E"/>
    <w:rsid w:val="0073566C"/>
    <w:rsid w:val="0073652C"/>
    <w:rsid w:val="007367A6"/>
    <w:rsid w:val="007369CF"/>
    <w:rsid w:val="0074033D"/>
    <w:rsid w:val="00740397"/>
    <w:rsid w:val="00740F13"/>
    <w:rsid w:val="00741045"/>
    <w:rsid w:val="0074128A"/>
    <w:rsid w:val="00741425"/>
    <w:rsid w:val="00741546"/>
    <w:rsid w:val="00741B6E"/>
    <w:rsid w:val="00742606"/>
    <w:rsid w:val="007428F4"/>
    <w:rsid w:val="00742B83"/>
    <w:rsid w:val="00742BA1"/>
    <w:rsid w:val="00742D1D"/>
    <w:rsid w:val="00742D2B"/>
    <w:rsid w:val="0074337C"/>
    <w:rsid w:val="00743492"/>
    <w:rsid w:val="00743C5A"/>
    <w:rsid w:val="00743F29"/>
    <w:rsid w:val="00744A78"/>
    <w:rsid w:val="00744D1B"/>
    <w:rsid w:val="00745CA2"/>
    <w:rsid w:val="00745CB3"/>
    <w:rsid w:val="00745CF1"/>
    <w:rsid w:val="0074600B"/>
    <w:rsid w:val="007460C6"/>
    <w:rsid w:val="007462DF"/>
    <w:rsid w:val="00746D29"/>
    <w:rsid w:val="00747B83"/>
    <w:rsid w:val="007511BB"/>
    <w:rsid w:val="0075157F"/>
    <w:rsid w:val="00751D25"/>
    <w:rsid w:val="00751E54"/>
    <w:rsid w:val="007521E4"/>
    <w:rsid w:val="00752A99"/>
    <w:rsid w:val="00752C60"/>
    <w:rsid w:val="00752F94"/>
    <w:rsid w:val="0075323A"/>
    <w:rsid w:val="00753E15"/>
    <w:rsid w:val="00754819"/>
    <w:rsid w:val="0075484D"/>
    <w:rsid w:val="0075491B"/>
    <w:rsid w:val="00756CF8"/>
    <w:rsid w:val="00756EF5"/>
    <w:rsid w:val="00757A04"/>
    <w:rsid w:val="00757C31"/>
    <w:rsid w:val="0076008F"/>
    <w:rsid w:val="00760773"/>
    <w:rsid w:val="00760F91"/>
    <w:rsid w:val="007615DD"/>
    <w:rsid w:val="00762E6E"/>
    <w:rsid w:val="0076329F"/>
    <w:rsid w:val="007650D3"/>
    <w:rsid w:val="007654EA"/>
    <w:rsid w:val="007657F1"/>
    <w:rsid w:val="00765F15"/>
    <w:rsid w:val="00766D04"/>
    <w:rsid w:val="00766FC6"/>
    <w:rsid w:val="00767232"/>
    <w:rsid w:val="007679A5"/>
    <w:rsid w:val="00767C0B"/>
    <w:rsid w:val="007706B9"/>
    <w:rsid w:val="007713FE"/>
    <w:rsid w:val="00771927"/>
    <w:rsid w:val="007723A3"/>
    <w:rsid w:val="0077274A"/>
    <w:rsid w:val="007729B0"/>
    <w:rsid w:val="007729D5"/>
    <w:rsid w:val="00772AF6"/>
    <w:rsid w:val="00772CC4"/>
    <w:rsid w:val="0077499F"/>
    <w:rsid w:val="00774A89"/>
    <w:rsid w:val="00774D7C"/>
    <w:rsid w:val="00775591"/>
    <w:rsid w:val="007757E9"/>
    <w:rsid w:val="007763D5"/>
    <w:rsid w:val="00776AF1"/>
    <w:rsid w:val="00776B45"/>
    <w:rsid w:val="0077713C"/>
    <w:rsid w:val="007779FB"/>
    <w:rsid w:val="00777B4D"/>
    <w:rsid w:val="007801B1"/>
    <w:rsid w:val="00781171"/>
    <w:rsid w:val="007811FB"/>
    <w:rsid w:val="0078123E"/>
    <w:rsid w:val="0078140E"/>
    <w:rsid w:val="00782E02"/>
    <w:rsid w:val="00783674"/>
    <w:rsid w:val="0078369A"/>
    <w:rsid w:val="00784374"/>
    <w:rsid w:val="0078458F"/>
    <w:rsid w:val="00785120"/>
    <w:rsid w:val="00785E41"/>
    <w:rsid w:val="00786242"/>
    <w:rsid w:val="0078682D"/>
    <w:rsid w:val="00786B5F"/>
    <w:rsid w:val="00787A8B"/>
    <w:rsid w:val="00790324"/>
    <w:rsid w:val="007905BB"/>
    <w:rsid w:val="00790A74"/>
    <w:rsid w:val="0079191B"/>
    <w:rsid w:val="007924ED"/>
    <w:rsid w:val="00792EF4"/>
    <w:rsid w:val="00792F9B"/>
    <w:rsid w:val="0079494E"/>
    <w:rsid w:val="00794DC4"/>
    <w:rsid w:val="00795364"/>
    <w:rsid w:val="00795780"/>
    <w:rsid w:val="007962C6"/>
    <w:rsid w:val="00796616"/>
    <w:rsid w:val="00797519"/>
    <w:rsid w:val="00797549"/>
    <w:rsid w:val="007A03EE"/>
    <w:rsid w:val="007A0D1D"/>
    <w:rsid w:val="007A0F81"/>
    <w:rsid w:val="007A14C4"/>
    <w:rsid w:val="007A15CC"/>
    <w:rsid w:val="007A1D8B"/>
    <w:rsid w:val="007A20CE"/>
    <w:rsid w:val="007A2236"/>
    <w:rsid w:val="007A2D4D"/>
    <w:rsid w:val="007A30A2"/>
    <w:rsid w:val="007A38F1"/>
    <w:rsid w:val="007A3B48"/>
    <w:rsid w:val="007A5375"/>
    <w:rsid w:val="007A5FEB"/>
    <w:rsid w:val="007A608D"/>
    <w:rsid w:val="007B0DC7"/>
    <w:rsid w:val="007B1BC1"/>
    <w:rsid w:val="007B2EBD"/>
    <w:rsid w:val="007B31B6"/>
    <w:rsid w:val="007B38C8"/>
    <w:rsid w:val="007B4178"/>
    <w:rsid w:val="007B4CC9"/>
    <w:rsid w:val="007B5095"/>
    <w:rsid w:val="007B5A86"/>
    <w:rsid w:val="007B6095"/>
    <w:rsid w:val="007B6271"/>
    <w:rsid w:val="007B6F27"/>
    <w:rsid w:val="007C09AC"/>
    <w:rsid w:val="007C09FA"/>
    <w:rsid w:val="007C0D3D"/>
    <w:rsid w:val="007C0D8B"/>
    <w:rsid w:val="007C25A5"/>
    <w:rsid w:val="007C2659"/>
    <w:rsid w:val="007C2ABB"/>
    <w:rsid w:val="007C3FA7"/>
    <w:rsid w:val="007C488E"/>
    <w:rsid w:val="007C5952"/>
    <w:rsid w:val="007C6A0B"/>
    <w:rsid w:val="007C7878"/>
    <w:rsid w:val="007C79FF"/>
    <w:rsid w:val="007C7BFD"/>
    <w:rsid w:val="007D09B6"/>
    <w:rsid w:val="007D0DAA"/>
    <w:rsid w:val="007D1D87"/>
    <w:rsid w:val="007D2571"/>
    <w:rsid w:val="007D2F1B"/>
    <w:rsid w:val="007D3A41"/>
    <w:rsid w:val="007D3DB3"/>
    <w:rsid w:val="007D6274"/>
    <w:rsid w:val="007D65F4"/>
    <w:rsid w:val="007D6D94"/>
    <w:rsid w:val="007D70C2"/>
    <w:rsid w:val="007D742E"/>
    <w:rsid w:val="007D7862"/>
    <w:rsid w:val="007E08BE"/>
    <w:rsid w:val="007E09BA"/>
    <w:rsid w:val="007E107D"/>
    <w:rsid w:val="007E1451"/>
    <w:rsid w:val="007E1B21"/>
    <w:rsid w:val="007E1B79"/>
    <w:rsid w:val="007E1EB0"/>
    <w:rsid w:val="007E2579"/>
    <w:rsid w:val="007E34CA"/>
    <w:rsid w:val="007E426F"/>
    <w:rsid w:val="007E4B7F"/>
    <w:rsid w:val="007E5D98"/>
    <w:rsid w:val="007E7909"/>
    <w:rsid w:val="007F039C"/>
    <w:rsid w:val="007F0A88"/>
    <w:rsid w:val="007F106C"/>
    <w:rsid w:val="007F12E2"/>
    <w:rsid w:val="007F1F73"/>
    <w:rsid w:val="007F2406"/>
    <w:rsid w:val="007F2867"/>
    <w:rsid w:val="007F32E5"/>
    <w:rsid w:val="007F352D"/>
    <w:rsid w:val="007F38BD"/>
    <w:rsid w:val="007F3AA7"/>
    <w:rsid w:val="007F4778"/>
    <w:rsid w:val="007F5CE2"/>
    <w:rsid w:val="007F63BC"/>
    <w:rsid w:val="007F715C"/>
    <w:rsid w:val="00801C74"/>
    <w:rsid w:val="008031EB"/>
    <w:rsid w:val="0080346B"/>
    <w:rsid w:val="00803718"/>
    <w:rsid w:val="00803E4D"/>
    <w:rsid w:val="00803FF6"/>
    <w:rsid w:val="00804E13"/>
    <w:rsid w:val="00805419"/>
    <w:rsid w:val="00805723"/>
    <w:rsid w:val="00805AF3"/>
    <w:rsid w:val="008070DB"/>
    <w:rsid w:val="00807DAE"/>
    <w:rsid w:val="008106CD"/>
    <w:rsid w:val="00811C8D"/>
    <w:rsid w:val="008125D4"/>
    <w:rsid w:val="00812A4D"/>
    <w:rsid w:val="00813017"/>
    <w:rsid w:val="008130F5"/>
    <w:rsid w:val="00813ABA"/>
    <w:rsid w:val="00813DA4"/>
    <w:rsid w:val="008155AD"/>
    <w:rsid w:val="00815AFC"/>
    <w:rsid w:val="00820033"/>
    <w:rsid w:val="00820854"/>
    <w:rsid w:val="00821122"/>
    <w:rsid w:val="00821E4F"/>
    <w:rsid w:val="0082221E"/>
    <w:rsid w:val="008227E0"/>
    <w:rsid w:val="0082287F"/>
    <w:rsid w:val="00823349"/>
    <w:rsid w:val="0082343E"/>
    <w:rsid w:val="00823647"/>
    <w:rsid w:val="0082373B"/>
    <w:rsid w:val="0082419F"/>
    <w:rsid w:val="008242CF"/>
    <w:rsid w:val="00824C6A"/>
    <w:rsid w:val="008258D5"/>
    <w:rsid w:val="0082597F"/>
    <w:rsid w:val="00825F98"/>
    <w:rsid w:val="00827527"/>
    <w:rsid w:val="00827770"/>
    <w:rsid w:val="00827EA0"/>
    <w:rsid w:val="008301E5"/>
    <w:rsid w:val="00830EC9"/>
    <w:rsid w:val="00831BC6"/>
    <w:rsid w:val="00831D22"/>
    <w:rsid w:val="0083212D"/>
    <w:rsid w:val="008321ED"/>
    <w:rsid w:val="00834123"/>
    <w:rsid w:val="008342FE"/>
    <w:rsid w:val="00834987"/>
    <w:rsid w:val="00834CD8"/>
    <w:rsid w:val="0083574E"/>
    <w:rsid w:val="008358FB"/>
    <w:rsid w:val="00835DFB"/>
    <w:rsid w:val="008364A7"/>
    <w:rsid w:val="00836EC9"/>
    <w:rsid w:val="00837541"/>
    <w:rsid w:val="008379BE"/>
    <w:rsid w:val="00841F86"/>
    <w:rsid w:val="008427E0"/>
    <w:rsid w:val="00842A3F"/>
    <w:rsid w:val="008437DD"/>
    <w:rsid w:val="00843D2F"/>
    <w:rsid w:val="00843F84"/>
    <w:rsid w:val="0084452E"/>
    <w:rsid w:val="008445EB"/>
    <w:rsid w:val="00845331"/>
    <w:rsid w:val="00846D59"/>
    <w:rsid w:val="00846EC1"/>
    <w:rsid w:val="00846EDC"/>
    <w:rsid w:val="00850C51"/>
    <w:rsid w:val="00852791"/>
    <w:rsid w:val="00853044"/>
    <w:rsid w:val="008531E9"/>
    <w:rsid w:val="008546A4"/>
    <w:rsid w:val="00854E10"/>
    <w:rsid w:val="00855C12"/>
    <w:rsid w:val="00856D0E"/>
    <w:rsid w:val="00856DF0"/>
    <w:rsid w:val="0085704A"/>
    <w:rsid w:val="008575EA"/>
    <w:rsid w:val="00857832"/>
    <w:rsid w:val="0085795D"/>
    <w:rsid w:val="00860808"/>
    <w:rsid w:val="00860B71"/>
    <w:rsid w:val="00861034"/>
    <w:rsid w:val="0086174D"/>
    <w:rsid w:val="00861CC2"/>
    <w:rsid w:val="00861F66"/>
    <w:rsid w:val="00862032"/>
    <w:rsid w:val="008623D7"/>
    <w:rsid w:val="00863549"/>
    <w:rsid w:val="008636FC"/>
    <w:rsid w:val="00863C77"/>
    <w:rsid w:val="00863EFB"/>
    <w:rsid w:val="0086412F"/>
    <w:rsid w:val="0086534B"/>
    <w:rsid w:val="00865D57"/>
    <w:rsid w:val="00866179"/>
    <w:rsid w:val="008675C2"/>
    <w:rsid w:val="008677DA"/>
    <w:rsid w:val="00867C3B"/>
    <w:rsid w:val="008701F5"/>
    <w:rsid w:val="00870AAF"/>
    <w:rsid w:val="00870B19"/>
    <w:rsid w:val="0087109D"/>
    <w:rsid w:val="008710A5"/>
    <w:rsid w:val="0087177E"/>
    <w:rsid w:val="00871803"/>
    <w:rsid w:val="00872662"/>
    <w:rsid w:val="00872770"/>
    <w:rsid w:val="00872A01"/>
    <w:rsid w:val="00872CCE"/>
    <w:rsid w:val="00873555"/>
    <w:rsid w:val="0087366E"/>
    <w:rsid w:val="00873B59"/>
    <w:rsid w:val="00875866"/>
    <w:rsid w:val="00876FF6"/>
    <w:rsid w:val="008774AD"/>
    <w:rsid w:val="00884A76"/>
    <w:rsid w:val="00885831"/>
    <w:rsid w:val="00885C2E"/>
    <w:rsid w:val="00886C30"/>
    <w:rsid w:val="00886F82"/>
    <w:rsid w:val="0088723B"/>
    <w:rsid w:val="00887416"/>
    <w:rsid w:val="008874DB"/>
    <w:rsid w:val="008900C6"/>
    <w:rsid w:val="008906A8"/>
    <w:rsid w:val="008907C3"/>
    <w:rsid w:val="00890E44"/>
    <w:rsid w:val="00891144"/>
    <w:rsid w:val="00891250"/>
    <w:rsid w:val="00893C55"/>
    <w:rsid w:val="00893CF7"/>
    <w:rsid w:val="008946CB"/>
    <w:rsid w:val="008952E6"/>
    <w:rsid w:val="00895A8C"/>
    <w:rsid w:val="00895E22"/>
    <w:rsid w:val="00896F76"/>
    <w:rsid w:val="008975CE"/>
    <w:rsid w:val="00897921"/>
    <w:rsid w:val="008979E5"/>
    <w:rsid w:val="00897D21"/>
    <w:rsid w:val="008A1EC8"/>
    <w:rsid w:val="008A2248"/>
    <w:rsid w:val="008A25B3"/>
    <w:rsid w:val="008A2B0C"/>
    <w:rsid w:val="008A2B7A"/>
    <w:rsid w:val="008A372D"/>
    <w:rsid w:val="008A3F98"/>
    <w:rsid w:val="008A4CE3"/>
    <w:rsid w:val="008A4DEE"/>
    <w:rsid w:val="008A530B"/>
    <w:rsid w:val="008A5528"/>
    <w:rsid w:val="008A5626"/>
    <w:rsid w:val="008A7A09"/>
    <w:rsid w:val="008A7AE9"/>
    <w:rsid w:val="008A7BB5"/>
    <w:rsid w:val="008B0356"/>
    <w:rsid w:val="008B09BE"/>
    <w:rsid w:val="008B117F"/>
    <w:rsid w:val="008B1ECD"/>
    <w:rsid w:val="008B26DC"/>
    <w:rsid w:val="008B2FB2"/>
    <w:rsid w:val="008B3058"/>
    <w:rsid w:val="008B35EC"/>
    <w:rsid w:val="008B39AE"/>
    <w:rsid w:val="008B3B3E"/>
    <w:rsid w:val="008B44E2"/>
    <w:rsid w:val="008B4FE9"/>
    <w:rsid w:val="008B66B8"/>
    <w:rsid w:val="008B68FD"/>
    <w:rsid w:val="008B744A"/>
    <w:rsid w:val="008B7DF6"/>
    <w:rsid w:val="008C0043"/>
    <w:rsid w:val="008C087E"/>
    <w:rsid w:val="008C1F23"/>
    <w:rsid w:val="008C21B7"/>
    <w:rsid w:val="008C260E"/>
    <w:rsid w:val="008C3CBC"/>
    <w:rsid w:val="008C411B"/>
    <w:rsid w:val="008C4A24"/>
    <w:rsid w:val="008C4C61"/>
    <w:rsid w:val="008C4E8C"/>
    <w:rsid w:val="008C5B00"/>
    <w:rsid w:val="008C5C1F"/>
    <w:rsid w:val="008C64F4"/>
    <w:rsid w:val="008C77E5"/>
    <w:rsid w:val="008D122B"/>
    <w:rsid w:val="008D166F"/>
    <w:rsid w:val="008D1819"/>
    <w:rsid w:val="008D1888"/>
    <w:rsid w:val="008D1E32"/>
    <w:rsid w:val="008D27FC"/>
    <w:rsid w:val="008D2C2E"/>
    <w:rsid w:val="008D2C73"/>
    <w:rsid w:val="008D352E"/>
    <w:rsid w:val="008D401D"/>
    <w:rsid w:val="008D43AE"/>
    <w:rsid w:val="008D5AED"/>
    <w:rsid w:val="008D5FBC"/>
    <w:rsid w:val="008D6BDA"/>
    <w:rsid w:val="008D70A0"/>
    <w:rsid w:val="008D7409"/>
    <w:rsid w:val="008D7727"/>
    <w:rsid w:val="008D7DE0"/>
    <w:rsid w:val="008D7F90"/>
    <w:rsid w:val="008E1754"/>
    <w:rsid w:val="008E206A"/>
    <w:rsid w:val="008E228C"/>
    <w:rsid w:val="008E28D5"/>
    <w:rsid w:val="008E2B07"/>
    <w:rsid w:val="008E2FFC"/>
    <w:rsid w:val="008E335E"/>
    <w:rsid w:val="008E36D1"/>
    <w:rsid w:val="008E37A6"/>
    <w:rsid w:val="008E4968"/>
    <w:rsid w:val="008E613A"/>
    <w:rsid w:val="008E62D2"/>
    <w:rsid w:val="008E6908"/>
    <w:rsid w:val="008E6E02"/>
    <w:rsid w:val="008E6FA0"/>
    <w:rsid w:val="008F0645"/>
    <w:rsid w:val="008F0C65"/>
    <w:rsid w:val="008F2202"/>
    <w:rsid w:val="008F30BD"/>
    <w:rsid w:val="008F38E4"/>
    <w:rsid w:val="008F3D07"/>
    <w:rsid w:val="008F50AC"/>
    <w:rsid w:val="008F5566"/>
    <w:rsid w:val="008F5759"/>
    <w:rsid w:val="008F7A62"/>
    <w:rsid w:val="009012BB"/>
    <w:rsid w:val="0090253C"/>
    <w:rsid w:val="0090371E"/>
    <w:rsid w:val="0090374F"/>
    <w:rsid w:val="0090384B"/>
    <w:rsid w:val="009059ED"/>
    <w:rsid w:val="00906E46"/>
    <w:rsid w:val="00907CF3"/>
    <w:rsid w:val="00910736"/>
    <w:rsid w:val="0091096C"/>
    <w:rsid w:val="0091170B"/>
    <w:rsid w:val="00911748"/>
    <w:rsid w:val="00911BC5"/>
    <w:rsid w:val="00911FCB"/>
    <w:rsid w:val="009124AE"/>
    <w:rsid w:val="0091275A"/>
    <w:rsid w:val="009127DC"/>
    <w:rsid w:val="00912824"/>
    <w:rsid w:val="00912C1D"/>
    <w:rsid w:val="00913FF5"/>
    <w:rsid w:val="009140DE"/>
    <w:rsid w:val="00914AD2"/>
    <w:rsid w:val="00915595"/>
    <w:rsid w:val="009155A0"/>
    <w:rsid w:val="00915746"/>
    <w:rsid w:val="009163EB"/>
    <w:rsid w:val="009167D6"/>
    <w:rsid w:val="00916A4D"/>
    <w:rsid w:val="009173F0"/>
    <w:rsid w:val="00917FC2"/>
    <w:rsid w:val="00920093"/>
    <w:rsid w:val="009201D6"/>
    <w:rsid w:val="00920A64"/>
    <w:rsid w:val="00920ADF"/>
    <w:rsid w:val="00921392"/>
    <w:rsid w:val="0092193F"/>
    <w:rsid w:val="00921B0F"/>
    <w:rsid w:val="009228BC"/>
    <w:rsid w:val="0092338D"/>
    <w:rsid w:val="00925539"/>
    <w:rsid w:val="00926166"/>
    <w:rsid w:val="00927CF1"/>
    <w:rsid w:val="0093032F"/>
    <w:rsid w:val="00930701"/>
    <w:rsid w:val="00930A17"/>
    <w:rsid w:val="00930CFE"/>
    <w:rsid w:val="009310A0"/>
    <w:rsid w:val="009310CF"/>
    <w:rsid w:val="00932282"/>
    <w:rsid w:val="00932B03"/>
    <w:rsid w:val="00932B65"/>
    <w:rsid w:val="00932FAF"/>
    <w:rsid w:val="009330E1"/>
    <w:rsid w:val="00934446"/>
    <w:rsid w:val="0093454A"/>
    <w:rsid w:val="00934E46"/>
    <w:rsid w:val="009350DC"/>
    <w:rsid w:val="0093587F"/>
    <w:rsid w:val="00936F80"/>
    <w:rsid w:val="0093745F"/>
    <w:rsid w:val="00937C20"/>
    <w:rsid w:val="00937D5A"/>
    <w:rsid w:val="00940B3D"/>
    <w:rsid w:val="00941E35"/>
    <w:rsid w:val="0094303E"/>
    <w:rsid w:val="009436D2"/>
    <w:rsid w:val="0094444A"/>
    <w:rsid w:val="00944D54"/>
    <w:rsid w:val="00944FBF"/>
    <w:rsid w:val="009451D7"/>
    <w:rsid w:val="009452DA"/>
    <w:rsid w:val="009465AA"/>
    <w:rsid w:val="00947E73"/>
    <w:rsid w:val="00947EA0"/>
    <w:rsid w:val="00947FBA"/>
    <w:rsid w:val="00950442"/>
    <w:rsid w:val="00952FA4"/>
    <w:rsid w:val="0095332F"/>
    <w:rsid w:val="00953CF0"/>
    <w:rsid w:val="00953FF9"/>
    <w:rsid w:val="0095467B"/>
    <w:rsid w:val="00955121"/>
    <w:rsid w:val="00955358"/>
    <w:rsid w:val="00956049"/>
    <w:rsid w:val="00956089"/>
    <w:rsid w:val="0095638A"/>
    <w:rsid w:val="00956715"/>
    <w:rsid w:val="00956E73"/>
    <w:rsid w:val="00956ED9"/>
    <w:rsid w:val="009572FC"/>
    <w:rsid w:val="009574BA"/>
    <w:rsid w:val="00957BAE"/>
    <w:rsid w:val="00957E4A"/>
    <w:rsid w:val="00957FA6"/>
    <w:rsid w:val="00960CBF"/>
    <w:rsid w:val="009618B4"/>
    <w:rsid w:val="009621BC"/>
    <w:rsid w:val="00963FB5"/>
    <w:rsid w:val="00964E50"/>
    <w:rsid w:val="009651C5"/>
    <w:rsid w:val="009654EE"/>
    <w:rsid w:val="00966562"/>
    <w:rsid w:val="0096693C"/>
    <w:rsid w:val="00967C60"/>
    <w:rsid w:val="009708CD"/>
    <w:rsid w:val="00970BC6"/>
    <w:rsid w:val="00972232"/>
    <w:rsid w:val="00972414"/>
    <w:rsid w:val="0097262A"/>
    <w:rsid w:val="00972709"/>
    <w:rsid w:val="00972D0D"/>
    <w:rsid w:val="00972D1A"/>
    <w:rsid w:val="009736A8"/>
    <w:rsid w:val="009737B7"/>
    <w:rsid w:val="00973D3A"/>
    <w:rsid w:val="00973DF6"/>
    <w:rsid w:val="00974085"/>
    <w:rsid w:val="00974460"/>
    <w:rsid w:val="009744E0"/>
    <w:rsid w:val="0097498B"/>
    <w:rsid w:val="00975B73"/>
    <w:rsid w:val="00975CF1"/>
    <w:rsid w:val="00976218"/>
    <w:rsid w:val="00976608"/>
    <w:rsid w:val="009779E4"/>
    <w:rsid w:val="00977CAF"/>
    <w:rsid w:val="00980009"/>
    <w:rsid w:val="00980478"/>
    <w:rsid w:val="009804EC"/>
    <w:rsid w:val="009810B0"/>
    <w:rsid w:val="009817D1"/>
    <w:rsid w:val="00982433"/>
    <w:rsid w:val="00983229"/>
    <w:rsid w:val="0098364E"/>
    <w:rsid w:val="00983C13"/>
    <w:rsid w:val="00983D95"/>
    <w:rsid w:val="00984804"/>
    <w:rsid w:val="00985741"/>
    <w:rsid w:val="009857A1"/>
    <w:rsid w:val="00985AD8"/>
    <w:rsid w:val="00985DF7"/>
    <w:rsid w:val="00985E56"/>
    <w:rsid w:val="00986AF3"/>
    <w:rsid w:val="00986ED1"/>
    <w:rsid w:val="00986F67"/>
    <w:rsid w:val="009870D7"/>
    <w:rsid w:val="009879B0"/>
    <w:rsid w:val="00990E3F"/>
    <w:rsid w:val="00993169"/>
    <w:rsid w:val="009931E2"/>
    <w:rsid w:val="00993A18"/>
    <w:rsid w:val="00993C76"/>
    <w:rsid w:val="009945B1"/>
    <w:rsid w:val="00994D2F"/>
    <w:rsid w:val="00995BEE"/>
    <w:rsid w:val="00997601"/>
    <w:rsid w:val="009A0C5B"/>
    <w:rsid w:val="009A1085"/>
    <w:rsid w:val="009A36DB"/>
    <w:rsid w:val="009A53D5"/>
    <w:rsid w:val="009A6DFE"/>
    <w:rsid w:val="009A732F"/>
    <w:rsid w:val="009B0620"/>
    <w:rsid w:val="009B0754"/>
    <w:rsid w:val="009B16F7"/>
    <w:rsid w:val="009B17DA"/>
    <w:rsid w:val="009B270E"/>
    <w:rsid w:val="009B28BA"/>
    <w:rsid w:val="009B2B8E"/>
    <w:rsid w:val="009B2CA5"/>
    <w:rsid w:val="009B38D4"/>
    <w:rsid w:val="009B3A10"/>
    <w:rsid w:val="009B412D"/>
    <w:rsid w:val="009B44F1"/>
    <w:rsid w:val="009B4C1D"/>
    <w:rsid w:val="009B503E"/>
    <w:rsid w:val="009B6137"/>
    <w:rsid w:val="009B71DC"/>
    <w:rsid w:val="009C00EB"/>
    <w:rsid w:val="009C114D"/>
    <w:rsid w:val="009C1F1F"/>
    <w:rsid w:val="009C2A61"/>
    <w:rsid w:val="009C2E4A"/>
    <w:rsid w:val="009C3636"/>
    <w:rsid w:val="009C383F"/>
    <w:rsid w:val="009C3CB3"/>
    <w:rsid w:val="009C3FFE"/>
    <w:rsid w:val="009C4D8E"/>
    <w:rsid w:val="009C4FD9"/>
    <w:rsid w:val="009C5215"/>
    <w:rsid w:val="009C529A"/>
    <w:rsid w:val="009C6995"/>
    <w:rsid w:val="009C6A7E"/>
    <w:rsid w:val="009C6C65"/>
    <w:rsid w:val="009C7BD5"/>
    <w:rsid w:val="009C7FB4"/>
    <w:rsid w:val="009D00F3"/>
    <w:rsid w:val="009D0387"/>
    <w:rsid w:val="009D039B"/>
    <w:rsid w:val="009D065D"/>
    <w:rsid w:val="009D08AA"/>
    <w:rsid w:val="009D0BCE"/>
    <w:rsid w:val="009D106F"/>
    <w:rsid w:val="009D1684"/>
    <w:rsid w:val="009D3434"/>
    <w:rsid w:val="009D3932"/>
    <w:rsid w:val="009D3CD5"/>
    <w:rsid w:val="009D4EAB"/>
    <w:rsid w:val="009D50C0"/>
    <w:rsid w:val="009D50EB"/>
    <w:rsid w:val="009D5C63"/>
    <w:rsid w:val="009D6BD9"/>
    <w:rsid w:val="009D7038"/>
    <w:rsid w:val="009D7D61"/>
    <w:rsid w:val="009E1ABD"/>
    <w:rsid w:val="009E2407"/>
    <w:rsid w:val="009E256A"/>
    <w:rsid w:val="009E25E0"/>
    <w:rsid w:val="009E2CBC"/>
    <w:rsid w:val="009E3AA4"/>
    <w:rsid w:val="009E3AA5"/>
    <w:rsid w:val="009E4168"/>
    <w:rsid w:val="009E45C9"/>
    <w:rsid w:val="009E48B8"/>
    <w:rsid w:val="009E5624"/>
    <w:rsid w:val="009E576D"/>
    <w:rsid w:val="009E6109"/>
    <w:rsid w:val="009E6504"/>
    <w:rsid w:val="009E68EB"/>
    <w:rsid w:val="009E7739"/>
    <w:rsid w:val="009F0114"/>
    <w:rsid w:val="009F03CB"/>
    <w:rsid w:val="009F081B"/>
    <w:rsid w:val="009F0C24"/>
    <w:rsid w:val="009F16F2"/>
    <w:rsid w:val="009F1965"/>
    <w:rsid w:val="009F1F23"/>
    <w:rsid w:val="009F28BD"/>
    <w:rsid w:val="009F308C"/>
    <w:rsid w:val="009F34A8"/>
    <w:rsid w:val="009F3E40"/>
    <w:rsid w:val="009F4CBA"/>
    <w:rsid w:val="009F59FE"/>
    <w:rsid w:val="009F5B31"/>
    <w:rsid w:val="009F6975"/>
    <w:rsid w:val="009F6ECD"/>
    <w:rsid w:val="009F6FD2"/>
    <w:rsid w:val="009F7838"/>
    <w:rsid w:val="00A0037D"/>
    <w:rsid w:val="00A00690"/>
    <w:rsid w:val="00A01065"/>
    <w:rsid w:val="00A011B7"/>
    <w:rsid w:val="00A02558"/>
    <w:rsid w:val="00A025A4"/>
    <w:rsid w:val="00A0280D"/>
    <w:rsid w:val="00A02ACF"/>
    <w:rsid w:val="00A02CFF"/>
    <w:rsid w:val="00A0336B"/>
    <w:rsid w:val="00A03648"/>
    <w:rsid w:val="00A036EF"/>
    <w:rsid w:val="00A03D81"/>
    <w:rsid w:val="00A0472F"/>
    <w:rsid w:val="00A04B24"/>
    <w:rsid w:val="00A06627"/>
    <w:rsid w:val="00A0729B"/>
    <w:rsid w:val="00A07B52"/>
    <w:rsid w:val="00A10721"/>
    <w:rsid w:val="00A118AC"/>
    <w:rsid w:val="00A11E08"/>
    <w:rsid w:val="00A12704"/>
    <w:rsid w:val="00A1304D"/>
    <w:rsid w:val="00A136F7"/>
    <w:rsid w:val="00A14507"/>
    <w:rsid w:val="00A14731"/>
    <w:rsid w:val="00A15FD4"/>
    <w:rsid w:val="00A1618C"/>
    <w:rsid w:val="00A1677F"/>
    <w:rsid w:val="00A16A9C"/>
    <w:rsid w:val="00A1718B"/>
    <w:rsid w:val="00A1775F"/>
    <w:rsid w:val="00A17988"/>
    <w:rsid w:val="00A17B3C"/>
    <w:rsid w:val="00A2032B"/>
    <w:rsid w:val="00A214E2"/>
    <w:rsid w:val="00A22019"/>
    <w:rsid w:val="00A22748"/>
    <w:rsid w:val="00A23116"/>
    <w:rsid w:val="00A234A9"/>
    <w:rsid w:val="00A23538"/>
    <w:rsid w:val="00A23A68"/>
    <w:rsid w:val="00A253A9"/>
    <w:rsid w:val="00A25D57"/>
    <w:rsid w:val="00A274C1"/>
    <w:rsid w:val="00A27965"/>
    <w:rsid w:val="00A27DB0"/>
    <w:rsid w:val="00A30678"/>
    <w:rsid w:val="00A31296"/>
    <w:rsid w:val="00A31754"/>
    <w:rsid w:val="00A328A5"/>
    <w:rsid w:val="00A33048"/>
    <w:rsid w:val="00A33682"/>
    <w:rsid w:val="00A33D17"/>
    <w:rsid w:val="00A33F75"/>
    <w:rsid w:val="00A3438F"/>
    <w:rsid w:val="00A34DCD"/>
    <w:rsid w:val="00A353E8"/>
    <w:rsid w:val="00A3558F"/>
    <w:rsid w:val="00A35DEE"/>
    <w:rsid w:val="00A35FE7"/>
    <w:rsid w:val="00A363AB"/>
    <w:rsid w:val="00A36B2D"/>
    <w:rsid w:val="00A36FBF"/>
    <w:rsid w:val="00A37CD0"/>
    <w:rsid w:val="00A37FA4"/>
    <w:rsid w:val="00A40416"/>
    <w:rsid w:val="00A405CB"/>
    <w:rsid w:val="00A40976"/>
    <w:rsid w:val="00A40CC8"/>
    <w:rsid w:val="00A41184"/>
    <w:rsid w:val="00A4172E"/>
    <w:rsid w:val="00A41E2E"/>
    <w:rsid w:val="00A423DB"/>
    <w:rsid w:val="00A433BC"/>
    <w:rsid w:val="00A4364F"/>
    <w:rsid w:val="00A43C3B"/>
    <w:rsid w:val="00A43DF5"/>
    <w:rsid w:val="00A441A9"/>
    <w:rsid w:val="00A45ACB"/>
    <w:rsid w:val="00A4601F"/>
    <w:rsid w:val="00A47D6A"/>
    <w:rsid w:val="00A504B3"/>
    <w:rsid w:val="00A50EDC"/>
    <w:rsid w:val="00A51563"/>
    <w:rsid w:val="00A5291E"/>
    <w:rsid w:val="00A53245"/>
    <w:rsid w:val="00A54256"/>
    <w:rsid w:val="00A5498D"/>
    <w:rsid w:val="00A55B91"/>
    <w:rsid w:val="00A57C2D"/>
    <w:rsid w:val="00A60B56"/>
    <w:rsid w:val="00A60B5D"/>
    <w:rsid w:val="00A616D2"/>
    <w:rsid w:val="00A6173E"/>
    <w:rsid w:val="00A61946"/>
    <w:rsid w:val="00A6226C"/>
    <w:rsid w:val="00A62848"/>
    <w:rsid w:val="00A62EDA"/>
    <w:rsid w:val="00A63A68"/>
    <w:rsid w:val="00A640B0"/>
    <w:rsid w:val="00A65669"/>
    <w:rsid w:val="00A6582D"/>
    <w:rsid w:val="00A65FF5"/>
    <w:rsid w:val="00A66823"/>
    <w:rsid w:val="00A70255"/>
    <w:rsid w:val="00A71B6C"/>
    <w:rsid w:val="00A720E7"/>
    <w:rsid w:val="00A7428C"/>
    <w:rsid w:val="00A7497B"/>
    <w:rsid w:val="00A7574B"/>
    <w:rsid w:val="00A75AC3"/>
    <w:rsid w:val="00A77647"/>
    <w:rsid w:val="00A77E27"/>
    <w:rsid w:val="00A77F61"/>
    <w:rsid w:val="00A8001E"/>
    <w:rsid w:val="00A80258"/>
    <w:rsid w:val="00A81098"/>
    <w:rsid w:val="00A81555"/>
    <w:rsid w:val="00A81AC1"/>
    <w:rsid w:val="00A81DC8"/>
    <w:rsid w:val="00A82279"/>
    <w:rsid w:val="00A8292C"/>
    <w:rsid w:val="00A8386A"/>
    <w:rsid w:val="00A84760"/>
    <w:rsid w:val="00A848D5"/>
    <w:rsid w:val="00A84B9A"/>
    <w:rsid w:val="00A8590D"/>
    <w:rsid w:val="00A86444"/>
    <w:rsid w:val="00A864F5"/>
    <w:rsid w:val="00A86939"/>
    <w:rsid w:val="00A86C28"/>
    <w:rsid w:val="00A870CD"/>
    <w:rsid w:val="00A8730E"/>
    <w:rsid w:val="00A873CE"/>
    <w:rsid w:val="00A87FE0"/>
    <w:rsid w:val="00A90646"/>
    <w:rsid w:val="00A90AE7"/>
    <w:rsid w:val="00A9104B"/>
    <w:rsid w:val="00A91492"/>
    <w:rsid w:val="00A91CF5"/>
    <w:rsid w:val="00A91D59"/>
    <w:rsid w:val="00A9366F"/>
    <w:rsid w:val="00A9458E"/>
    <w:rsid w:val="00A94CD4"/>
    <w:rsid w:val="00A9521A"/>
    <w:rsid w:val="00A95363"/>
    <w:rsid w:val="00A96661"/>
    <w:rsid w:val="00A96EA3"/>
    <w:rsid w:val="00AA0583"/>
    <w:rsid w:val="00AA1665"/>
    <w:rsid w:val="00AA1BE7"/>
    <w:rsid w:val="00AA252D"/>
    <w:rsid w:val="00AA264B"/>
    <w:rsid w:val="00AA2A71"/>
    <w:rsid w:val="00AA3BC1"/>
    <w:rsid w:val="00AA4DBF"/>
    <w:rsid w:val="00AA4E5E"/>
    <w:rsid w:val="00AA4F8E"/>
    <w:rsid w:val="00AA74D4"/>
    <w:rsid w:val="00AB1781"/>
    <w:rsid w:val="00AB1822"/>
    <w:rsid w:val="00AB1915"/>
    <w:rsid w:val="00AB1E1F"/>
    <w:rsid w:val="00AB2B28"/>
    <w:rsid w:val="00AB2CA2"/>
    <w:rsid w:val="00AB3877"/>
    <w:rsid w:val="00AB3B9E"/>
    <w:rsid w:val="00AB414E"/>
    <w:rsid w:val="00AB48F3"/>
    <w:rsid w:val="00AB6115"/>
    <w:rsid w:val="00AB6358"/>
    <w:rsid w:val="00AB6549"/>
    <w:rsid w:val="00AB7004"/>
    <w:rsid w:val="00AB72AA"/>
    <w:rsid w:val="00AB731C"/>
    <w:rsid w:val="00AC3019"/>
    <w:rsid w:val="00AC3E61"/>
    <w:rsid w:val="00AC484D"/>
    <w:rsid w:val="00AC4D19"/>
    <w:rsid w:val="00AC65E9"/>
    <w:rsid w:val="00AC6B2F"/>
    <w:rsid w:val="00AC6F1C"/>
    <w:rsid w:val="00AC702C"/>
    <w:rsid w:val="00AC7046"/>
    <w:rsid w:val="00AC7121"/>
    <w:rsid w:val="00AC74F4"/>
    <w:rsid w:val="00AC765D"/>
    <w:rsid w:val="00AD0521"/>
    <w:rsid w:val="00AD0D0E"/>
    <w:rsid w:val="00AD1641"/>
    <w:rsid w:val="00AD359A"/>
    <w:rsid w:val="00AD3FD1"/>
    <w:rsid w:val="00AD6814"/>
    <w:rsid w:val="00AD70B9"/>
    <w:rsid w:val="00AE1929"/>
    <w:rsid w:val="00AE2C10"/>
    <w:rsid w:val="00AE39DE"/>
    <w:rsid w:val="00AE41BD"/>
    <w:rsid w:val="00AE4A80"/>
    <w:rsid w:val="00AE5922"/>
    <w:rsid w:val="00AE5B4A"/>
    <w:rsid w:val="00AE6FA4"/>
    <w:rsid w:val="00AF01DA"/>
    <w:rsid w:val="00AF09BE"/>
    <w:rsid w:val="00AF122F"/>
    <w:rsid w:val="00AF13DC"/>
    <w:rsid w:val="00AF149A"/>
    <w:rsid w:val="00AF1C17"/>
    <w:rsid w:val="00AF1F8C"/>
    <w:rsid w:val="00AF256A"/>
    <w:rsid w:val="00AF2726"/>
    <w:rsid w:val="00AF452D"/>
    <w:rsid w:val="00AF5129"/>
    <w:rsid w:val="00AF5636"/>
    <w:rsid w:val="00AF57EF"/>
    <w:rsid w:val="00AF591F"/>
    <w:rsid w:val="00AF67F0"/>
    <w:rsid w:val="00AF7B89"/>
    <w:rsid w:val="00B0118A"/>
    <w:rsid w:val="00B0264C"/>
    <w:rsid w:val="00B02CC4"/>
    <w:rsid w:val="00B04208"/>
    <w:rsid w:val="00B04A52"/>
    <w:rsid w:val="00B05EA7"/>
    <w:rsid w:val="00B060FF"/>
    <w:rsid w:val="00B06849"/>
    <w:rsid w:val="00B07888"/>
    <w:rsid w:val="00B1046A"/>
    <w:rsid w:val="00B11FF9"/>
    <w:rsid w:val="00B127DE"/>
    <w:rsid w:val="00B13297"/>
    <w:rsid w:val="00B13736"/>
    <w:rsid w:val="00B143E0"/>
    <w:rsid w:val="00B1500F"/>
    <w:rsid w:val="00B15443"/>
    <w:rsid w:val="00B15E9A"/>
    <w:rsid w:val="00B165E3"/>
    <w:rsid w:val="00B168F8"/>
    <w:rsid w:val="00B1766E"/>
    <w:rsid w:val="00B17703"/>
    <w:rsid w:val="00B17C17"/>
    <w:rsid w:val="00B20C59"/>
    <w:rsid w:val="00B2130F"/>
    <w:rsid w:val="00B21814"/>
    <w:rsid w:val="00B219A3"/>
    <w:rsid w:val="00B2200D"/>
    <w:rsid w:val="00B225A1"/>
    <w:rsid w:val="00B233BF"/>
    <w:rsid w:val="00B233E6"/>
    <w:rsid w:val="00B23DB1"/>
    <w:rsid w:val="00B23F67"/>
    <w:rsid w:val="00B24F4C"/>
    <w:rsid w:val="00B2536B"/>
    <w:rsid w:val="00B25511"/>
    <w:rsid w:val="00B25552"/>
    <w:rsid w:val="00B25B26"/>
    <w:rsid w:val="00B25CF5"/>
    <w:rsid w:val="00B25E93"/>
    <w:rsid w:val="00B3090C"/>
    <w:rsid w:val="00B30AC3"/>
    <w:rsid w:val="00B311E7"/>
    <w:rsid w:val="00B31D6A"/>
    <w:rsid w:val="00B31EC3"/>
    <w:rsid w:val="00B32875"/>
    <w:rsid w:val="00B328FC"/>
    <w:rsid w:val="00B34C46"/>
    <w:rsid w:val="00B35896"/>
    <w:rsid w:val="00B359ED"/>
    <w:rsid w:val="00B36C2F"/>
    <w:rsid w:val="00B36D86"/>
    <w:rsid w:val="00B37112"/>
    <w:rsid w:val="00B373A6"/>
    <w:rsid w:val="00B376E8"/>
    <w:rsid w:val="00B37B68"/>
    <w:rsid w:val="00B40CC9"/>
    <w:rsid w:val="00B41762"/>
    <w:rsid w:val="00B4183E"/>
    <w:rsid w:val="00B42165"/>
    <w:rsid w:val="00B42496"/>
    <w:rsid w:val="00B42C62"/>
    <w:rsid w:val="00B42FB0"/>
    <w:rsid w:val="00B43222"/>
    <w:rsid w:val="00B43269"/>
    <w:rsid w:val="00B43EBF"/>
    <w:rsid w:val="00B449A7"/>
    <w:rsid w:val="00B44E0A"/>
    <w:rsid w:val="00B44FCC"/>
    <w:rsid w:val="00B457FF"/>
    <w:rsid w:val="00B50E57"/>
    <w:rsid w:val="00B51ED9"/>
    <w:rsid w:val="00B5270D"/>
    <w:rsid w:val="00B52954"/>
    <w:rsid w:val="00B52A34"/>
    <w:rsid w:val="00B52C7B"/>
    <w:rsid w:val="00B52F95"/>
    <w:rsid w:val="00B53829"/>
    <w:rsid w:val="00B5426F"/>
    <w:rsid w:val="00B555EC"/>
    <w:rsid w:val="00B571B7"/>
    <w:rsid w:val="00B60626"/>
    <w:rsid w:val="00B6099F"/>
    <w:rsid w:val="00B611BA"/>
    <w:rsid w:val="00B61928"/>
    <w:rsid w:val="00B61989"/>
    <w:rsid w:val="00B61DD5"/>
    <w:rsid w:val="00B629FF"/>
    <w:rsid w:val="00B64228"/>
    <w:rsid w:val="00B64251"/>
    <w:rsid w:val="00B648EE"/>
    <w:rsid w:val="00B64E4A"/>
    <w:rsid w:val="00B651E0"/>
    <w:rsid w:val="00B65548"/>
    <w:rsid w:val="00B66319"/>
    <w:rsid w:val="00B66733"/>
    <w:rsid w:val="00B668CB"/>
    <w:rsid w:val="00B66B52"/>
    <w:rsid w:val="00B66E7C"/>
    <w:rsid w:val="00B70730"/>
    <w:rsid w:val="00B70B07"/>
    <w:rsid w:val="00B711B7"/>
    <w:rsid w:val="00B72E5C"/>
    <w:rsid w:val="00B74530"/>
    <w:rsid w:val="00B74DAD"/>
    <w:rsid w:val="00B7600B"/>
    <w:rsid w:val="00B76488"/>
    <w:rsid w:val="00B7652C"/>
    <w:rsid w:val="00B772CF"/>
    <w:rsid w:val="00B778ED"/>
    <w:rsid w:val="00B801E3"/>
    <w:rsid w:val="00B802F0"/>
    <w:rsid w:val="00B81ABC"/>
    <w:rsid w:val="00B829AC"/>
    <w:rsid w:val="00B8397F"/>
    <w:rsid w:val="00B83A99"/>
    <w:rsid w:val="00B85470"/>
    <w:rsid w:val="00B85886"/>
    <w:rsid w:val="00B863B1"/>
    <w:rsid w:val="00B90180"/>
    <w:rsid w:val="00B906D0"/>
    <w:rsid w:val="00B907F2"/>
    <w:rsid w:val="00B915E1"/>
    <w:rsid w:val="00B915FF"/>
    <w:rsid w:val="00B91754"/>
    <w:rsid w:val="00B927C7"/>
    <w:rsid w:val="00B9298D"/>
    <w:rsid w:val="00B92E32"/>
    <w:rsid w:val="00B934F2"/>
    <w:rsid w:val="00B93FA8"/>
    <w:rsid w:val="00B946B9"/>
    <w:rsid w:val="00B946E8"/>
    <w:rsid w:val="00B948AE"/>
    <w:rsid w:val="00B94A4B"/>
    <w:rsid w:val="00B95330"/>
    <w:rsid w:val="00B955DC"/>
    <w:rsid w:val="00B961BA"/>
    <w:rsid w:val="00B964A1"/>
    <w:rsid w:val="00B96E7D"/>
    <w:rsid w:val="00B97B77"/>
    <w:rsid w:val="00B97B90"/>
    <w:rsid w:val="00BA0191"/>
    <w:rsid w:val="00BA103B"/>
    <w:rsid w:val="00BA14C3"/>
    <w:rsid w:val="00BA15E9"/>
    <w:rsid w:val="00BA197C"/>
    <w:rsid w:val="00BA1B56"/>
    <w:rsid w:val="00BA2153"/>
    <w:rsid w:val="00BA2429"/>
    <w:rsid w:val="00BA357B"/>
    <w:rsid w:val="00BA386C"/>
    <w:rsid w:val="00BA4205"/>
    <w:rsid w:val="00BA44ED"/>
    <w:rsid w:val="00BA51A7"/>
    <w:rsid w:val="00BA63E4"/>
    <w:rsid w:val="00BA6DE5"/>
    <w:rsid w:val="00BA7A3C"/>
    <w:rsid w:val="00BA7D05"/>
    <w:rsid w:val="00BB0AA0"/>
    <w:rsid w:val="00BB0BE1"/>
    <w:rsid w:val="00BB0D44"/>
    <w:rsid w:val="00BB0F4C"/>
    <w:rsid w:val="00BB1289"/>
    <w:rsid w:val="00BB1952"/>
    <w:rsid w:val="00BB1E68"/>
    <w:rsid w:val="00BB1E73"/>
    <w:rsid w:val="00BB2B74"/>
    <w:rsid w:val="00BB2DA7"/>
    <w:rsid w:val="00BB3975"/>
    <w:rsid w:val="00BB3CF1"/>
    <w:rsid w:val="00BB4816"/>
    <w:rsid w:val="00BB4D46"/>
    <w:rsid w:val="00BB5067"/>
    <w:rsid w:val="00BB5C73"/>
    <w:rsid w:val="00BB62B6"/>
    <w:rsid w:val="00BB6387"/>
    <w:rsid w:val="00BB682A"/>
    <w:rsid w:val="00BB689A"/>
    <w:rsid w:val="00BB6B5C"/>
    <w:rsid w:val="00BB7232"/>
    <w:rsid w:val="00BB778C"/>
    <w:rsid w:val="00BC08EF"/>
    <w:rsid w:val="00BC0E5D"/>
    <w:rsid w:val="00BC12B5"/>
    <w:rsid w:val="00BC2236"/>
    <w:rsid w:val="00BC294A"/>
    <w:rsid w:val="00BC40F3"/>
    <w:rsid w:val="00BC46B7"/>
    <w:rsid w:val="00BC4938"/>
    <w:rsid w:val="00BC4A41"/>
    <w:rsid w:val="00BC4F77"/>
    <w:rsid w:val="00BC504C"/>
    <w:rsid w:val="00BC544B"/>
    <w:rsid w:val="00BC54BB"/>
    <w:rsid w:val="00BC72A1"/>
    <w:rsid w:val="00BC7387"/>
    <w:rsid w:val="00BC7580"/>
    <w:rsid w:val="00BD162A"/>
    <w:rsid w:val="00BD182A"/>
    <w:rsid w:val="00BD1BE5"/>
    <w:rsid w:val="00BD328E"/>
    <w:rsid w:val="00BD43CA"/>
    <w:rsid w:val="00BD47F1"/>
    <w:rsid w:val="00BD4F6B"/>
    <w:rsid w:val="00BD5744"/>
    <w:rsid w:val="00BD5F83"/>
    <w:rsid w:val="00BD671B"/>
    <w:rsid w:val="00BD70E5"/>
    <w:rsid w:val="00BD7D4E"/>
    <w:rsid w:val="00BD7FD5"/>
    <w:rsid w:val="00BE0062"/>
    <w:rsid w:val="00BE20F3"/>
    <w:rsid w:val="00BE213C"/>
    <w:rsid w:val="00BE35C0"/>
    <w:rsid w:val="00BE398C"/>
    <w:rsid w:val="00BE4193"/>
    <w:rsid w:val="00BE438D"/>
    <w:rsid w:val="00BE439D"/>
    <w:rsid w:val="00BE477B"/>
    <w:rsid w:val="00BE4960"/>
    <w:rsid w:val="00BE5644"/>
    <w:rsid w:val="00BE6181"/>
    <w:rsid w:val="00BE6AFC"/>
    <w:rsid w:val="00BE7453"/>
    <w:rsid w:val="00BE78AA"/>
    <w:rsid w:val="00BF038D"/>
    <w:rsid w:val="00BF05D8"/>
    <w:rsid w:val="00BF06CD"/>
    <w:rsid w:val="00BF0807"/>
    <w:rsid w:val="00BF0C0D"/>
    <w:rsid w:val="00BF1616"/>
    <w:rsid w:val="00BF241F"/>
    <w:rsid w:val="00BF3E11"/>
    <w:rsid w:val="00BF4242"/>
    <w:rsid w:val="00BF548E"/>
    <w:rsid w:val="00BF5FDF"/>
    <w:rsid w:val="00BF64E7"/>
    <w:rsid w:val="00BF6538"/>
    <w:rsid w:val="00BF7DAB"/>
    <w:rsid w:val="00C00513"/>
    <w:rsid w:val="00C0074C"/>
    <w:rsid w:val="00C00EAD"/>
    <w:rsid w:val="00C00F15"/>
    <w:rsid w:val="00C01D35"/>
    <w:rsid w:val="00C0241F"/>
    <w:rsid w:val="00C02C22"/>
    <w:rsid w:val="00C03652"/>
    <w:rsid w:val="00C04390"/>
    <w:rsid w:val="00C0442E"/>
    <w:rsid w:val="00C04ECC"/>
    <w:rsid w:val="00C05E18"/>
    <w:rsid w:val="00C05FD6"/>
    <w:rsid w:val="00C060C2"/>
    <w:rsid w:val="00C06677"/>
    <w:rsid w:val="00C06AC9"/>
    <w:rsid w:val="00C06B82"/>
    <w:rsid w:val="00C10644"/>
    <w:rsid w:val="00C1073A"/>
    <w:rsid w:val="00C108C3"/>
    <w:rsid w:val="00C11205"/>
    <w:rsid w:val="00C11444"/>
    <w:rsid w:val="00C12C3B"/>
    <w:rsid w:val="00C14739"/>
    <w:rsid w:val="00C14A28"/>
    <w:rsid w:val="00C14AAB"/>
    <w:rsid w:val="00C15818"/>
    <w:rsid w:val="00C162EF"/>
    <w:rsid w:val="00C16F67"/>
    <w:rsid w:val="00C171A7"/>
    <w:rsid w:val="00C17FBB"/>
    <w:rsid w:val="00C20BEA"/>
    <w:rsid w:val="00C21234"/>
    <w:rsid w:val="00C242EE"/>
    <w:rsid w:val="00C25C0D"/>
    <w:rsid w:val="00C2604E"/>
    <w:rsid w:val="00C26F04"/>
    <w:rsid w:val="00C30953"/>
    <w:rsid w:val="00C311AC"/>
    <w:rsid w:val="00C31AB6"/>
    <w:rsid w:val="00C31F58"/>
    <w:rsid w:val="00C32615"/>
    <w:rsid w:val="00C32D70"/>
    <w:rsid w:val="00C33A31"/>
    <w:rsid w:val="00C33AF3"/>
    <w:rsid w:val="00C33E96"/>
    <w:rsid w:val="00C33ED9"/>
    <w:rsid w:val="00C3477A"/>
    <w:rsid w:val="00C34FB4"/>
    <w:rsid w:val="00C35724"/>
    <w:rsid w:val="00C35931"/>
    <w:rsid w:val="00C35FFB"/>
    <w:rsid w:val="00C361C2"/>
    <w:rsid w:val="00C36D28"/>
    <w:rsid w:val="00C372AF"/>
    <w:rsid w:val="00C40254"/>
    <w:rsid w:val="00C4129F"/>
    <w:rsid w:val="00C419E4"/>
    <w:rsid w:val="00C4281C"/>
    <w:rsid w:val="00C429C9"/>
    <w:rsid w:val="00C42B85"/>
    <w:rsid w:val="00C42DAF"/>
    <w:rsid w:val="00C441BC"/>
    <w:rsid w:val="00C4547B"/>
    <w:rsid w:val="00C457CC"/>
    <w:rsid w:val="00C461F2"/>
    <w:rsid w:val="00C46576"/>
    <w:rsid w:val="00C4667A"/>
    <w:rsid w:val="00C46D3F"/>
    <w:rsid w:val="00C46D48"/>
    <w:rsid w:val="00C473F8"/>
    <w:rsid w:val="00C47478"/>
    <w:rsid w:val="00C50509"/>
    <w:rsid w:val="00C5162F"/>
    <w:rsid w:val="00C51958"/>
    <w:rsid w:val="00C52872"/>
    <w:rsid w:val="00C5408B"/>
    <w:rsid w:val="00C5408F"/>
    <w:rsid w:val="00C542CE"/>
    <w:rsid w:val="00C55536"/>
    <w:rsid w:val="00C565EB"/>
    <w:rsid w:val="00C5683C"/>
    <w:rsid w:val="00C56B85"/>
    <w:rsid w:val="00C56BB3"/>
    <w:rsid w:val="00C61725"/>
    <w:rsid w:val="00C61B42"/>
    <w:rsid w:val="00C61B45"/>
    <w:rsid w:val="00C632AC"/>
    <w:rsid w:val="00C63963"/>
    <w:rsid w:val="00C63D58"/>
    <w:rsid w:val="00C63F37"/>
    <w:rsid w:val="00C650DA"/>
    <w:rsid w:val="00C658A1"/>
    <w:rsid w:val="00C65975"/>
    <w:rsid w:val="00C6599F"/>
    <w:rsid w:val="00C65ECE"/>
    <w:rsid w:val="00C66ED1"/>
    <w:rsid w:val="00C66F45"/>
    <w:rsid w:val="00C6707E"/>
    <w:rsid w:val="00C70390"/>
    <w:rsid w:val="00C71219"/>
    <w:rsid w:val="00C7191C"/>
    <w:rsid w:val="00C72EB3"/>
    <w:rsid w:val="00C73156"/>
    <w:rsid w:val="00C73B6C"/>
    <w:rsid w:val="00C73E80"/>
    <w:rsid w:val="00C742E8"/>
    <w:rsid w:val="00C75449"/>
    <w:rsid w:val="00C7570C"/>
    <w:rsid w:val="00C75AC4"/>
    <w:rsid w:val="00C75D5C"/>
    <w:rsid w:val="00C76026"/>
    <w:rsid w:val="00C761EF"/>
    <w:rsid w:val="00C76817"/>
    <w:rsid w:val="00C76EAD"/>
    <w:rsid w:val="00C76ECF"/>
    <w:rsid w:val="00C77619"/>
    <w:rsid w:val="00C77841"/>
    <w:rsid w:val="00C8043A"/>
    <w:rsid w:val="00C805DD"/>
    <w:rsid w:val="00C8070F"/>
    <w:rsid w:val="00C80A3C"/>
    <w:rsid w:val="00C80FF7"/>
    <w:rsid w:val="00C8177B"/>
    <w:rsid w:val="00C81787"/>
    <w:rsid w:val="00C8186F"/>
    <w:rsid w:val="00C81E74"/>
    <w:rsid w:val="00C82D9A"/>
    <w:rsid w:val="00C82FFF"/>
    <w:rsid w:val="00C83C7F"/>
    <w:rsid w:val="00C8450B"/>
    <w:rsid w:val="00C84C55"/>
    <w:rsid w:val="00C86CA2"/>
    <w:rsid w:val="00C86D5C"/>
    <w:rsid w:val="00C86D85"/>
    <w:rsid w:val="00C8786B"/>
    <w:rsid w:val="00C87947"/>
    <w:rsid w:val="00C87D7B"/>
    <w:rsid w:val="00C91BBF"/>
    <w:rsid w:val="00C922D4"/>
    <w:rsid w:val="00C9243F"/>
    <w:rsid w:val="00C92668"/>
    <w:rsid w:val="00C92C62"/>
    <w:rsid w:val="00C93A3D"/>
    <w:rsid w:val="00C94447"/>
    <w:rsid w:val="00C948B4"/>
    <w:rsid w:val="00C94CA9"/>
    <w:rsid w:val="00C96066"/>
    <w:rsid w:val="00C96278"/>
    <w:rsid w:val="00C96D66"/>
    <w:rsid w:val="00C9763B"/>
    <w:rsid w:val="00C97BE7"/>
    <w:rsid w:val="00CA1BEA"/>
    <w:rsid w:val="00CA1FE9"/>
    <w:rsid w:val="00CA3430"/>
    <w:rsid w:val="00CA4EFC"/>
    <w:rsid w:val="00CA5A32"/>
    <w:rsid w:val="00CA5EAD"/>
    <w:rsid w:val="00CA696B"/>
    <w:rsid w:val="00CA6C35"/>
    <w:rsid w:val="00CA78EC"/>
    <w:rsid w:val="00CA7E49"/>
    <w:rsid w:val="00CB0F7F"/>
    <w:rsid w:val="00CB1BD1"/>
    <w:rsid w:val="00CB211C"/>
    <w:rsid w:val="00CB2800"/>
    <w:rsid w:val="00CB2C9B"/>
    <w:rsid w:val="00CB392A"/>
    <w:rsid w:val="00CB394C"/>
    <w:rsid w:val="00CB408A"/>
    <w:rsid w:val="00CB46AC"/>
    <w:rsid w:val="00CB4BCD"/>
    <w:rsid w:val="00CB66A3"/>
    <w:rsid w:val="00CB6B59"/>
    <w:rsid w:val="00CB6D96"/>
    <w:rsid w:val="00CB76F1"/>
    <w:rsid w:val="00CB7849"/>
    <w:rsid w:val="00CC09FC"/>
    <w:rsid w:val="00CC0A27"/>
    <w:rsid w:val="00CC16E6"/>
    <w:rsid w:val="00CC28BA"/>
    <w:rsid w:val="00CC2C61"/>
    <w:rsid w:val="00CC3069"/>
    <w:rsid w:val="00CC3443"/>
    <w:rsid w:val="00CC34D3"/>
    <w:rsid w:val="00CC3507"/>
    <w:rsid w:val="00CC3531"/>
    <w:rsid w:val="00CC3C7C"/>
    <w:rsid w:val="00CC5368"/>
    <w:rsid w:val="00CC6079"/>
    <w:rsid w:val="00CC62EB"/>
    <w:rsid w:val="00CC660A"/>
    <w:rsid w:val="00CC7533"/>
    <w:rsid w:val="00CD0034"/>
    <w:rsid w:val="00CD0BF3"/>
    <w:rsid w:val="00CD2A23"/>
    <w:rsid w:val="00CD2B10"/>
    <w:rsid w:val="00CD3216"/>
    <w:rsid w:val="00CD37D3"/>
    <w:rsid w:val="00CD4087"/>
    <w:rsid w:val="00CD4652"/>
    <w:rsid w:val="00CD47D0"/>
    <w:rsid w:val="00CD4C54"/>
    <w:rsid w:val="00CD608C"/>
    <w:rsid w:val="00CD7FDE"/>
    <w:rsid w:val="00CE0297"/>
    <w:rsid w:val="00CE0469"/>
    <w:rsid w:val="00CE0BFF"/>
    <w:rsid w:val="00CE0E06"/>
    <w:rsid w:val="00CE0F80"/>
    <w:rsid w:val="00CE106A"/>
    <w:rsid w:val="00CE222A"/>
    <w:rsid w:val="00CE294E"/>
    <w:rsid w:val="00CE33F9"/>
    <w:rsid w:val="00CE36F8"/>
    <w:rsid w:val="00CE3908"/>
    <w:rsid w:val="00CE3F58"/>
    <w:rsid w:val="00CE4300"/>
    <w:rsid w:val="00CE46CB"/>
    <w:rsid w:val="00CE65C6"/>
    <w:rsid w:val="00CE6762"/>
    <w:rsid w:val="00CF005C"/>
    <w:rsid w:val="00CF0F81"/>
    <w:rsid w:val="00CF12FC"/>
    <w:rsid w:val="00CF132A"/>
    <w:rsid w:val="00CF1470"/>
    <w:rsid w:val="00CF1C5B"/>
    <w:rsid w:val="00CF22CF"/>
    <w:rsid w:val="00CF2503"/>
    <w:rsid w:val="00CF2FC5"/>
    <w:rsid w:val="00CF2FFB"/>
    <w:rsid w:val="00CF308D"/>
    <w:rsid w:val="00CF3206"/>
    <w:rsid w:val="00CF3354"/>
    <w:rsid w:val="00CF392C"/>
    <w:rsid w:val="00CF3998"/>
    <w:rsid w:val="00CF3C22"/>
    <w:rsid w:val="00CF4C1B"/>
    <w:rsid w:val="00CF562F"/>
    <w:rsid w:val="00CF67B8"/>
    <w:rsid w:val="00CF6C0F"/>
    <w:rsid w:val="00CF7372"/>
    <w:rsid w:val="00CF7644"/>
    <w:rsid w:val="00CF7CC6"/>
    <w:rsid w:val="00D00174"/>
    <w:rsid w:val="00D011B8"/>
    <w:rsid w:val="00D01965"/>
    <w:rsid w:val="00D01AF0"/>
    <w:rsid w:val="00D0228B"/>
    <w:rsid w:val="00D022C8"/>
    <w:rsid w:val="00D02E77"/>
    <w:rsid w:val="00D0355D"/>
    <w:rsid w:val="00D035B1"/>
    <w:rsid w:val="00D0396C"/>
    <w:rsid w:val="00D03C59"/>
    <w:rsid w:val="00D05967"/>
    <w:rsid w:val="00D05ADD"/>
    <w:rsid w:val="00D06565"/>
    <w:rsid w:val="00D07609"/>
    <w:rsid w:val="00D1000B"/>
    <w:rsid w:val="00D102CA"/>
    <w:rsid w:val="00D1112B"/>
    <w:rsid w:val="00D1174C"/>
    <w:rsid w:val="00D119D2"/>
    <w:rsid w:val="00D11FDD"/>
    <w:rsid w:val="00D125B9"/>
    <w:rsid w:val="00D12C7D"/>
    <w:rsid w:val="00D12CFB"/>
    <w:rsid w:val="00D15695"/>
    <w:rsid w:val="00D157EB"/>
    <w:rsid w:val="00D15F20"/>
    <w:rsid w:val="00D16DCA"/>
    <w:rsid w:val="00D20302"/>
    <w:rsid w:val="00D207B9"/>
    <w:rsid w:val="00D2084F"/>
    <w:rsid w:val="00D20988"/>
    <w:rsid w:val="00D21042"/>
    <w:rsid w:val="00D214B8"/>
    <w:rsid w:val="00D218DB"/>
    <w:rsid w:val="00D224FE"/>
    <w:rsid w:val="00D225F6"/>
    <w:rsid w:val="00D22E9F"/>
    <w:rsid w:val="00D230BE"/>
    <w:rsid w:val="00D24595"/>
    <w:rsid w:val="00D24B7F"/>
    <w:rsid w:val="00D25D68"/>
    <w:rsid w:val="00D260CA"/>
    <w:rsid w:val="00D26A2F"/>
    <w:rsid w:val="00D26CDC"/>
    <w:rsid w:val="00D31729"/>
    <w:rsid w:val="00D3184A"/>
    <w:rsid w:val="00D33142"/>
    <w:rsid w:val="00D3350A"/>
    <w:rsid w:val="00D33515"/>
    <w:rsid w:val="00D3467D"/>
    <w:rsid w:val="00D34A4C"/>
    <w:rsid w:val="00D35F71"/>
    <w:rsid w:val="00D37307"/>
    <w:rsid w:val="00D3781F"/>
    <w:rsid w:val="00D37EEF"/>
    <w:rsid w:val="00D401BA"/>
    <w:rsid w:val="00D417BF"/>
    <w:rsid w:val="00D41D2C"/>
    <w:rsid w:val="00D422F0"/>
    <w:rsid w:val="00D42586"/>
    <w:rsid w:val="00D42AE5"/>
    <w:rsid w:val="00D43A43"/>
    <w:rsid w:val="00D44685"/>
    <w:rsid w:val="00D450AD"/>
    <w:rsid w:val="00D45803"/>
    <w:rsid w:val="00D4585F"/>
    <w:rsid w:val="00D46005"/>
    <w:rsid w:val="00D462FA"/>
    <w:rsid w:val="00D46601"/>
    <w:rsid w:val="00D466FA"/>
    <w:rsid w:val="00D471C4"/>
    <w:rsid w:val="00D47A92"/>
    <w:rsid w:val="00D50294"/>
    <w:rsid w:val="00D50557"/>
    <w:rsid w:val="00D50F94"/>
    <w:rsid w:val="00D52107"/>
    <w:rsid w:val="00D536CF"/>
    <w:rsid w:val="00D53C20"/>
    <w:rsid w:val="00D543BB"/>
    <w:rsid w:val="00D54DB1"/>
    <w:rsid w:val="00D559F7"/>
    <w:rsid w:val="00D55AC7"/>
    <w:rsid w:val="00D562A1"/>
    <w:rsid w:val="00D56A7B"/>
    <w:rsid w:val="00D56C36"/>
    <w:rsid w:val="00D5730E"/>
    <w:rsid w:val="00D57E2E"/>
    <w:rsid w:val="00D6018A"/>
    <w:rsid w:val="00D6139B"/>
    <w:rsid w:val="00D62602"/>
    <w:rsid w:val="00D63DE0"/>
    <w:rsid w:val="00D646C2"/>
    <w:rsid w:val="00D64896"/>
    <w:rsid w:val="00D648B8"/>
    <w:rsid w:val="00D6519B"/>
    <w:rsid w:val="00D6723F"/>
    <w:rsid w:val="00D6756A"/>
    <w:rsid w:val="00D6785F"/>
    <w:rsid w:val="00D67FA8"/>
    <w:rsid w:val="00D709BA"/>
    <w:rsid w:val="00D713B5"/>
    <w:rsid w:val="00D71BAA"/>
    <w:rsid w:val="00D7267F"/>
    <w:rsid w:val="00D72F4C"/>
    <w:rsid w:val="00D73267"/>
    <w:rsid w:val="00D74336"/>
    <w:rsid w:val="00D74989"/>
    <w:rsid w:val="00D74AC6"/>
    <w:rsid w:val="00D75A7E"/>
    <w:rsid w:val="00D76ABF"/>
    <w:rsid w:val="00D76FAF"/>
    <w:rsid w:val="00D77A78"/>
    <w:rsid w:val="00D807C7"/>
    <w:rsid w:val="00D80DC6"/>
    <w:rsid w:val="00D819A6"/>
    <w:rsid w:val="00D82417"/>
    <w:rsid w:val="00D8279E"/>
    <w:rsid w:val="00D82FC1"/>
    <w:rsid w:val="00D83736"/>
    <w:rsid w:val="00D83882"/>
    <w:rsid w:val="00D840E9"/>
    <w:rsid w:val="00D848EE"/>
    <w:rsid w:val="00D864EB"/>
    <w:rsid w:val="00D8703B"/>
    <w:rsid w:val="00D87CEB"/>
    <w:rsid w:val="00D92113"/>
    <w:rsid w:val="00D92256"/>
    <w:rsid w:val="00D9333B"/>
    <w:rsid w:val="00D935CE"/>
    <w:rsid w:val="00D93EF6"/>
    <w:rsid w:val="00D93FF7"/>
    <w:rsid w:val="00D93FF8"/>
    <w:rsid w:val="00D96370"/>
    <w:rsid w:val="00D96CF2"/>
    <w:rsid w:val="00D96D77"/>
    <w:rsid w:val="00D96E98"/>
    <w:rsid w:val="00D9732D"/>
    <w:rsid w:val="00D976C0"/>
    <w:rsid w:val="00DA059D"/>
    <w:rsid w:val="00DA08C3"/>
    <w:rsid w:val="00DA10BF"/>
    <w:rsid w:val="00DA2412"/>
    <w:rsid w:val="00DA2A8B"/>
    <w:rsid w:val="00DA34E4"/>
    <w:rsid w:val="00DA3642"/>
    <w:rsid w:val="00DA3D3E"/>
    <w:rsid w:val="00DA4B6E"/>
    <w:rsid w:val="00DA5735"/>
    <w:rsid w:val="00DA62C1"/>
    <w:rsid w:val="00DB040E"/>
    <w:rsid w:val="00DB09B3"/>
    <w:rsid w:val="00DB122F"/>
    <w:rsid w:val="00DB2D10"/>
    <w:rsid w:val="00DB3D63"/>
    <w:rsid w:val="00DB4851"/>
    <w:rsid w:val="00DB55CC"/>
    <w:rsid w:val="00DB5B56"/>
    <w:rsid w:val="00DB5F68"/>
    <w:rsid w:val="00DB7FAE"/>
    <w:rsid w:val="00DC0A26"/>
    <w:rsid w:val="00DC0A4F"/>
    <w:rsid w:val="00DC1182"/>
    <w:rsid w:val="00DC2256"/>
    <w:rsid w:val="00DC3D46"/>
    <w:rsid w:val="00DC3FC7"/>
    <w:rsid w:val="00DC4676"/>
    <w:rsid w:val="00DC479E"/>
    <w:rsid w:val="00DC6165"/>
    <w:rsid w:val="00DC6681"/>
    <w:rsid w:val="00DC6A4F"/>
    <w:rsid w:val="00DC6E2E"/>
    <w:rsid w:val="00DC6FFE"/>
    <w:rsid w:val="00DC712B"/>
    <w:rsid w:val="00DC71E8"/>
    <w:rsid w:val="00DC799C"/>
    <w:rsid w:val="00DD0A23"/>
    <w:rsid w:val="00DD1315"/>
    <w:rsid w:val="00DD1C78"/>
    <w:rsid w:val="00DD2385"/>
    <w:rsid w:val="00DD2FAA"/>
    <w:rsid w:val="00DD3949"/>
    <w:rsid w:val="00DD3A11"/>
    <w:rsid w:val="00DD3A74"/>
    <w:rsid w:val="00DD3A98"/>
    <w:rsid w:val="00DD45DE"/>
    <w:rsid w:val="00DD4B29"/>
    <w:rsid w:val="00DD4CA4"/>
    <w:rsid w:val="00DD4D5B"/>
    <w:rsid w:val="00DD50D6"/>
    <w:rsid w:val="00DD511B"/>
    <w:rsid w:val="00DD6648"/>
    <w:rsid w:val="00DD6708"/>
    <w:rsid w:val="00DD703E"/>
    <w:rsid w:val="00DD70E6"/>
    <w:rsid w:val="00DD717B"/>
    <w:rsid w:val="00DE0A48"/>
    <w:rsid w:val="00DE0A7C"/>
    <w:rsid w:val="00DE216C"/>
    <w:rsid w:val="00DE357F"/>
    <w:rsid w:val="00DE4282"/>
    <w:rsid w:val="00DE4622"/>
    <w:rsid w:val="00DE4CCC"/>
    <w:rsid w:val="00DE5424"/>
    <w:rsid w:val="00DE5C1A"/>
    <w:rsid w:val="00DE6269"/>
    <w:rsid w:val="00DE6746"/>
    <w:rsid w:val="00DE6BD8"/>
    <w:rsid w:val="00DE76EA"/>
    <w:rsid w:val="00DF02C3"/>
    <w:rsid w:val="00DF0701"/>
    <w:rsid w:val="00DF0B69"/>
    <w:rsid w:val="00DF0FE6"/>
    <w:rsid w:val="00DF11E2"/>
    <w:rsid w:val="00DF128E"/>
    <w:rsid w:val="00DF209B"/>
    <w:rsid w:val="00DF220E"/>
    <w:rsid w:val="00DF235E"/>
    <w:rsid w:val="00DF2774"/>
    <w:rsid w:val="00DF3D41"/>
    <w:rsid w:val="00DF4E86"/>
    <w:rsid w:val="00DF53B6"/>
    <w:rsid w:val="00DF5668"/>
    <w:rsid w:val="00DF57EE"/>
    <w:rsid w:val="00DF7F79"/>
    <w:rsid w:val="00DF7FDC"/>
    <w:rsid w:val="00E008C4"/>
    <w:rsid w:val="00E01025"/>
    <w:rsid w:val="00E01596"/>
    <w:rsid w:val="00E02276"/>
    <w:rsid w:val="00E02EE1"/>
    <w:rsid w:val="00E031FF"/>
    <w:rsid w:val="00E04931"/>
    <w:rsid w:val="00E04C1C"/>
    <w:rsid w:val="00E05412"/>
    <w:rsid w:val="00E06896"/>
    <w:rsid w:val="00E06962"/>
    <w:rsid w:val="00E07143"/>
    <w:rsid w:val="00E0795D"/>
    <w:rsid w:val="00E07BDE"/>
    <w:rsid w:val="00E07E27"/>
    <w:rsid w:val="00E07FD2"/>
    <w:rsid w:val="00E10174"/>
    <w:rsid w:val="00E10615"/>
    <w:rsid w:val="00E10922"/>
    <w:rsid w:val="00E10B66"/>
    <w:rsid w:val="00E119FC"/>
    <w:rsid w:val="00E1231B"/>
    <w:rsid w:val="00E14261"/>
    <w:rsid w:val="00E1446F"/>
    <w:rsid w:val="00E15B75"/>
    <w:rsid w:val="00E16710"/>
    <w:rsid w:val="00E16746"/>
    <w:rsid w:val="00E176DE"/>
    <w:rsid w:val="00E21173"/>
    <w:rsid w:val="00E22792"/>
    <w:rsid w:val="00E244A4"/>
    <w:rsid w:val="00E25593"/>
    <w:rsid w:val="00E25F8D"/>
    <w:rsid w:val="00E27301"/>
    <w:rsid w:val="00E27423"/>
    <w:rsid w:val="00E27BA4"/>
    <w:rsid w:val="00E27EA4"/>
    <w:rsid w:val="00E30485"/>
    <w:rsid w:val="00E30707"/>
    <w:rsid w:val="00E310B8"/>
    <w:rsid w:val="00E31AE5"/>
    <w:rsid w:val="00E32229"/>
    <w:rsid w:val="00E33007"/>
    <w:rsid w:val="00E33D0F"/>
    <w:rsid w:val="00E33EBA"/>
    <w:rsid w:val="00E349F6"/>
    <w:rsid w:val="00E350DE"/>
    <w:rsid w:val="00E35263"/>
    <w:rsid w:val="00E352E4"/>
    <w:rsid w:val="00E35611"/>
    <w:rsid w:val="00E40246"/>
    <w:rsid w:val="00E40382"/>
    <w:rsid w:val="00E42909"/>
    <w:rsid w:val="00E438FC"/>
    <w:rsid w:val="00E43E58"/>
    <w:rsid w:val="00E443DE"/>
    <w:rsid w:val="00E4449F"/>
    <w:rsid w:val="00E44B11"/>
    <w:rsid w:val="00E44EC7"/>
    <w:rsid w:val="00E4518C"/>
    <w:rsid w:val="00E45E4B"/>
    <w:rsid w:val="00E46648"/>
    <w:rsid w:val="00E466B2"/>
    <w:rsid w:val="00E47166"/>
    <w:rsid w:val="00E47FD6"/>
    <w:rsid w:val="00E5019B"/>
    <w:rsid w:val="00E51309"/>
    <w:rsid w:val="00E51531"/>
    <w:rsid w:val="00E51C17"/>
    <w:rsid w:val="00E5226B"/>
    <w:rsid w:val="00E5363F"/>
    <w:rsid w:val="00E53868"/>
    <w:rsid w:val="00E55119"/>
    <w:rsid w:val="00E558E6"/>
    <w:rsid w:val="00E5591F"/>
    <w:rsid w:val="00E55A5E"/>
    <w:rsid w:val="00E56F50"/>
    <w:rsid w:val="00E60E8A"/>
    <w:rsid w:val="00E622F1"/>
    <w:rsid w:val="00E6230B"/>
    <w:rsid w:val="00E62B64"/>
    <w:rsid w:val="00E631CF"/>
    <w:rsid w:val="00E6357C"/>
    <w:rsid w:val="00E635E6"/>
    <w:rsid w:val="00E6477B"/>
    <w:rsid w:val="00E64C7D"/>
    <w:rsid w:val="00E66AB7"/>
    <w:rsid w:val="00E66D2C"/>
    <w:rsid w:val="00E66D5D"/>
    <w:rsid w:val="00E703F3"/>
    <w:rsid w:val="00E71070"/>
    <w:rsid w:val="00E71917"/>
    <w:rsid w:val="00E72B21"/>
    <w:rsid w:val="00E736F5"/>
    <w:rsid w:val="00E7386B"/>
    <w:rsid w:val="00E73DA8"/>
    <w:rsid w:val="00E751B8"/>
    <w:rsid w:val="00E75B14"/>
    <w:rsid w:val="00E75EB0"/>
    <w:rsid w:val="00E764FB"/>
    <w:rsid w:val="00E80349"/>
    <w:rsid w:val="00E803A9"/>
    <w:rsid w:val="00E8107D"/>
    <w:rsid w:val="00E81C2B"/>
    <w:rsid w:val="00E81C2E"/>
    <w:rsid w:val="00E82145"/>
    <w:rsid w:val="00E82420"/>
    <w:rsid w:val="00E82932"/>
    <w:rsid w:val="00E82AC9"/>
    <w:rsid w:val="00E8325C"/>
    <w:rsid w:val="00E8364A"/>
    <w:rsid w:val="00E83F40"/>
    <w:rsid w:val="00E83FC1"/>
    <w:rsid w:val="00E84569"/>
    <w:rsid w:val="00E8480A"/>
    <w:rsid w:val="00E85E4D"/>
    <w:rsid w:val="00E90C2B"/>
    <w:rsid w:val="00E91B56"/>
    <w:rsid w:val="00E9206B"/>
    <w:rsid w:val="00E92C47"/>
    <w:rsid w:val="00E9347F"/>
    <w:rsid w:val="00E93540"/>
    <w:rsid w:val="00E94B0D"/>
    <w:rsid w:val="00E95E38"/>
    <w:rsid w:val="00E95FD8"/>
    <w:rsid w:val="00E96864"/>
    <w:rsid w:val="00E96C92"/>
    <w:rsid w:val="00EA00D5"/>
    <w:rsid w:val="00EA0596"/>
    <w:rsid w:val="00EA39EB"/>
    <w:rsid w:val="00EA5024"/>
    <w:rsid w:val="00EA51D1"/>
    <w:rsid w:val="00EA52BA"/>
    <w:rsid w:val="00EA5C40"/>
    <w:rsid w:val="00EA6069"/>
    <w:rsid w:val="00EA6628"/>
    <w:rsid w:val="00EA6B5C"/>
    <w:rsid w:val="00EA6F68"/>
    <w:rsid w:val="00EB0F38"/>
    <w:rsid w:val="00EB1C41"/>
    <w:rsid w:val="00EB1C5B"/>
    <w:rsid w:val="00EB310F"/>
    <w:rsid w:val="00EB328D"/>
    <w:rsid w:val="00EB494A"/>
    <w:rsid w:val="00EB4B5C"/>
    <w:rsid w:val="00EB6083"/>
    <w:rsid w:val="00EB61B1"/>
    <w:rsid w:val="00EB6902"/>
    <w:rsid w:val="00EB692F"/>
    <w:rsid w:val="00EB759E"/>
    <w:rsid w:val="00EC03FB"/>
    <w:rsid w:val="00EC0A79"/>
    <w:rsid w:val="00EC0C8A"/>
    <w:rsid w:val="00EC269F"/>
    <w:rsid w:val="00EC3493"/>
    <w:rsid w:val="00EC3514"/>
    <w:rsid w:val="00EC3AE9"/>
    <w:rsid w:val="00EC4028"/>
    <w:rsid w:val="00EC4779"/>
    <w:rsid w:val="00EC49BF"/>
    <w:rsid w:val="00EC4A12"/>
    <w:rsid w:val="00EC6169"/>
    <w:rsid w:val="00ED0474"/>
    <w:rsid w:val="00ED062E"/>
    <w:rsid w:val="00ED0F6D"/>
    <w:rsid w:val="00ED11A0"/>
    <w:rsid w:val="00ED250F"/>
    <w:rsid w:val="00ED2660"/>
    <w:rsid w:val="00ED336B"/>
    <w:rsid w:val="00ED3419"/>
    <w:rsid w:val="00ED3AE8"/>
    <w:rsid w:val="00ED480F"/>
    <w:rsid w:val="00ED611D"/>
    <w:rsid w:val="00ED673C"/>
    <w:rsid w:val="00ED6C49"/>
    <w:rsid w:val="00ED7BF5"/>
    <w:rsid w:val="00EE1050"/>
    <w:rsid w:val="00EE218C"/>
    <w:rsid w:val="00EE256E"/>
    <w:rsid w:val="00EE27D3"/>
    <w:rsid w:val="00EE5D1E"/>
    <w:rsid w:val="00EE69D0"/>
    <w:rsid w:val="00EE6AE8"/>
    <w:rsid w:val="00EE6D7D"/>
    <w:rsid w:val="00EE7C46"/>
    <w:rsid w:val="00EF0A23"/>
    <w:rsid w:val="00EF152C"/>
    <w:rsid w:val="00EF1B5F"/>
    <w:rsid w:val="00EF2166"/>
    <w:rsid w:val="00EF2E15"/>
    <w:rsid w:val="00EF2FAD"/>
    <w:rsid w:val="00EF3F42"/>
    <w:rsid w:val="00EF40E8"/>
    <w:rsid w:val="00EF48F9"/>
    <w:rsid w:val="00EF4BE7"/>
    <w:rsid w:val="00EF5805"/>
    <w:rsid w:val="00EF5F2A"/>
    <w:rsid w:val="00EF7305"/>
    <w:rsid w:val="00F006A8"/>
    <w:rsid w:val="00F03055"/>
    <w:rsid w:val="00F0310E"/>
    <w:rsid w:val="00F0515B"/>
    <w:rsid w:val="00F052E4"/>
    <w:rsid w:val="00F055E1"/>
    <w:rsid w:val="00F05AAA"/>
    <w:rsid w:val="00F05D8F"/>
    <w:rsid w:val="00F0645A"/>
    <w:rsid w:val="00F069B5"/>
    <w:rsid w:val="00F06D40"/>
    <w:rsid w:val="00F07100"/>
    <w:rsid w:val="00F075E4"/>
    <w:rsid w:val="00F10000"/>
    <w:rsid w:val="00F100CA"/>
    <w:rsid w:val="00F10243"/>
    <w:rsid w:val="00F10A38"/>
    <w:rsid w:val="00F10F2B"/>
    <w:rsid w:val="00F1134A"/>
    <w:rsid w:val="00F117D8"/>
    <w:rsid w:val="00F11BB0"/>
    <w:rsid w:val="00F125FD"/>
    <w:rsid w:val="00F13FAC"/>
    <w:rsid w:val="00F1449D"/>
    <w:rsid w:val="00F14B3F"/>
    <w:rsid w:val="00F14BF6"/>
    <w:rsid w:val="00F1560E"/>
    <w:rsid w:val="00F20475"/>
    <w:rsid w:val="00F20ED6"/>
    <w:rsid w:val="00F2108D"/>
    <w:rsid w:val="00F21548"/>
    <w:rsid w:val="00F21C14"/>
    <w:rsid w:val="00F22277"/>
    <w:rsid w:val="00F22595"/>
    <w:rsid w:val="00F22B06"/>
    <w:rsid w:val="00F22B37"/>
    <w:rsid w:val="00F2502E"/>
    <w:rsid w:val="00F2592A"/>
    <w:rsid w:val="00F26BE3"/>
    <w:rsid w:val="00F27772"/>
    <w:rsid w:val="00F277A4"/>
    <w:rsid w:val="00F27C87"/>
    <w:rsid w:val="00F30215"/>
    <w:rsid w:val="00F320FA"/>
    <w:rsid w:val="00F342C5"/>
    <w:rsid w:val="00F342C7"/>
    <w:rsid w:val="00F34441"/>
    <w:rsid w:val="00F34783"/>
    <w:rsid w:val="00F34A8E"/>
    <w:rsid w:val="00F3566E"/>
    <w:rsid w:val="00F3694E"/>
    <w:rsid w:val="00F369F6"/>
    <w:rsid w:val="00F37C26"/>
    <w:rsid w:val="00F37DF8"/>
    <w:rsid w:val="00F400A0"/>
    <w:rsid w:val="00F400DC"/>
    <w:rsid w:val="00F4042E"/>
    <w:rsid w:val="00F40A8B"/>
    <w:rsid w:val="00F40DAD"/>
    <w:rsid w:val="00F4122C"/>
    <w:rsid w:val="00F41879"/>
    <w:rsid w:val="00F418C1"/>
    <w:rsid w:val="00F4198C"/>
    <w:rsid w:val="00F425CF"/>
    <w:rsid w:val="00F43215"/>
    <w:rsid w:val="00F45287"/>
    <w:rsid w:val="00F4583D"/>
    <w:rsid w:val="00F47ADE"/>
    <w:rsid w:val="00F50889"/>
    <w:rsid w:val="00F51295"/>
    <w:rsid w:val="00F52ACB"/>
    <w:rsid w:val="00F52EFE"/>
    <w:rsid w:val="00F53887"/>
    <w:rsid w:val="00F53B6B"/>
    <w:rsid w:val="00F5401E"/>
    <w:rsid w:val="00F54787"/>
    <w:rsid w:val="00F5535A"/>
    <w:rsid w:val="00F555A5"/>
    <w:rsid w:val="00F558D0"/>
    <w:rsid w:val="00F55E96"/>
    <w:rsid w:val="00F5637B"/>
    <w:rsid w:val="00F56B73"/>
    <w:rsid w:val="00F56C4D"/>
    <w:rsid w:val="00F5727E"/>
    <w:rsid w:val="00F57BA9"/>
    <w:rsid w:val="00F57CEC"/>
    <w:rsid w:val="00F60BB6"/>
    <w:rsid w:val="00F60E52"/>
    <w:rsid w:val="00F61110"/>
    <w:rsid w:val="00F61B44"/>
    <w:rsid w:val="00F61E3A"/>
    <w:rsid w:val="00F61F42"/>
    <w:rsid w:val="00F62610"/>
    <w:rsid w:val="00F626DC"/>
    <w:rsid w:val="00F627B3"/>
    <w:rsid w:val="00F63057"/>
    <w:rsid w:val="00F63BAB"/>
    <w:rsid w:val="00F64094"/>
    <w:rsid w:val="00F64904"/>
    <w:rsid w:val="00F65A1B"/>
    <w:rsid w:val="00F65B6A"/>
    <w:rsid w:val="00F66BF3"/>
    <w:rsid w:val="00F67362"/>
    <w:rsid w:val="00F67938"/>
    <w:rsid w:val="00F700C1"/>
    <w:rsid w:val="00F70AEA"/>
    <w:rsid w:val="00F71008"/>
    <w:rsid w:val="00F7112D"/>
    <w:rsid w:val="00F71372"/>
    <w:rsid w:val="00F714DC"/>
    <w:rsid w:val="00F716A7"/>
    <w:rsid w:val="00F71DC1"/>
    <w:rsid w:val="00F721E6"/>
    <w:rsid w:val="00F7300F"/>
    <w:rsid w:val="00F73B55"/>
    <w:rsid w:val="00F73C62"/>
    <w:rsid w:val="00F742A8"/>
    <w:rsid w:val="00F755BE"/>
    <w:rsid w:val="00F75DDA"/>
    <w:rsid w:val="00F77228"/>
    <w:rsid w:val="00F77A2A"/>
    <w:rsid w:val="00F811E0"/>
    <w:rsid w:val="00F81CF2"/>
    <w:rsid w:val="00F83EC7"/>
    <w:rsid w:val="00F843D9"/>
    <w:rsid w:val="00F84885"/>
    <w:rsid w:val="00F85A23"/>
    <w:rsid w:val="00F87377"/>
    <w:rsid w:val="00F91340"/>
    <w:rsid w:val="00F91404"/>
    <w:rsid w:val="00F9204A"/>
    <w:rsid w:val="00F92872"/>
    <w:rsid w:val="00F931A2"/>
    <w:rsid w:val="00F93B7D"/>
    <w:rsid w:val="00F93BB9"/>
    <w:rsid w:val="00F93F2D"/>
    <w:rsid w:val="00F94DFE"/>
    <w:rsid w:val="00F96174"/>
    <w:rsid w:val="00F965B9"/>
    <w:rsid w:val="00F967A6"/>
    <w:rsid w:val="00F9764B"/>
    <w:rsid w:val="00F97D97"/>
    <w:rsid w:val="00FA079C"/>
    <w:rsid w:val="00FA144A"/>
    <w:rsid w:val="00FA2C5C"/>
    <w:rsid w:val="00FA3403"/>
    <w:rsid w:val="00FA38FE"/>
    <w:rsid w:val="00FA4EB3"/>
    <w:rsid w:val="00FA52DD"/>
    <w:rsid w:val="00FA64DE"/>
    <w:rsid w:val="00FA791B"/>
    <w:rsid w:val="00FB0A80"/>
    <w:rsid w:val="00FB0F49"/>
    <w:rsid w:val="00FB207F"/>
    <w:rsid w:val="00FB23F6"/>
    <w:rsid w:val="00FB3A20"/>
    <w:rsid w:val="00FB4232"/>
    <w:rsid w:val="00FB43F7"/>
    <w:rsid w:val="00FB5387"/>
    <w:rsid w:val="00FB55D7"/>
    <w:rsid w:val="00FB5C67"/>
    <w:rsid w:val="00FB6D3B"/>
    <w:rsid w:val="00FB6FFD"/>
    <w:rsid w:val="00FB717B"/>
    <w:rsid w:val="00FB7451"/>
    <w:rsid w:val="00FB74CD"/>
    <w:rsid w:val="00FB7C8B"/>
    <w:rsid w:val="00FC0951"/>
    <w:rsid w:val="00FC0C83"/>
    <w:rsid w:val="00FC1D4C"/>
    <w:rsid w:val="00FC32C5"/>
    <w:rsid w:val="00FC4194"/>
    <w:rsid w:val="00FC41AC"/>
    <w:rsid w:val="00FC4343"/>
    <w:rsid w:val="00FC551E"/>
    <w:rsid w:val="00FC5960"/>
    <w:rsid w:val="00FC59B3"/>
    <w:rsid w:val="00FC5B97"/>
    <w:rsid w:val="00FC658E"/>
    <w:rsid w:val="00FC6892"/>
    <w:rsid w:val="00FC6A9A"/>
    <w:rsid w:val="00FD0395"/>
    <w:rsid w:val="00FD1B99"/>
    <w:rsid w:val="00FD1D9D"/>
    <w:rsid w:val="00FD261F"/>
    <w:rsid w:val="00FD4399"/>
    <w:rsid w:val="00FD5DF0"/>
    <w:rsid w:val="00FD70DA"/>
    <w:rsid w:val="00FD7814"/>
    <w:rsid w:val="00FD799A"/>
    <w:rsid w:val="00FD7DFF"/>
    <w:rsid w:val="00FD7F84"/>
    <w:rsid w:val="00FE0096"/>
    <w:rsid w:val="00FE09B0"/>
    <w:rsid w:val="00FE0AF0"/>
    <w:rsid w:val="00FE1104"/>
    <w:rsid w:val="00FE132C"/>
    <w:rsid w:val="00FE1AF9"/>
    <w:rsid w:val="00FE1D64"/>
    <w:rsid w:val="00FE224A"/>
    <w:rsid w:val="00FE2404"/>
    <w:rsid w:val="00FE28C7"/>
    <w:rsid w:val="00FE2C2A"/>
    <w:rsid w:val="00FE2C81"/>
    <w:rsid w:val="00FE3A18"/>
    <w:rsid w:val="00FE497B"/>
    <w:rsid w:val="00FE4F58"/>
    <w:rsid w:val="00FE52E0"/>
    <w:rsid w:val="00FE6A6C"/>
    <w:rsid w:val="00FE6AB9"/>
    <w:rsid w:val="00FF0088"/>
    <w:rsid w:val="00FF0599"/>
    <w:rsid w:val="00FF0B35"/>
    <w:rsid w:val="00FF216B"/>
    <w:rsid w:val="00FF2710"/>
    <w:rsid w:val="00FF2C39"/>
    <w:rsid w:val="00FF355F"/>
    <w:rsid w:val="00FF382B"/>
    <w:rsid w:val="00FF3D15"/>
    <w:rsid w:val="00FF4971"/>
    <w:rsid w:val="00FF49D8"/>
    <w:rsid w:val="00FF5135"/>
    <w:rsid w:val="00FF562E"/>
    <w:rsid w:val="00FF6BC3"/>
    <w:rsid w:val="00FF6EE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c6"/>
    </o:shapedefaults>
    <o:shapelayout v:ext="edit">
      <o:idmap v:ext="edit" data="1"/>
    </o:shapelayout>
  </w:shapeDefaults>
  <w:decimalSymbol w:val="."/>
  <w:listSeparator w:val=","/>
  <w15:docId w15:val="{F0C7B9B9-9AD0-4FA6-82D0-FD4CB72D3C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22EC1"/>
    <w:pPr>
      <w:spacing w:after="0" w:line="240" w:lineRule="auto"/>
      <w:contextualSpacing/>
      <w:jc w:val="both"/>
    </w:pPr>
    <w:rPr>
      <w:rFonts w:ascii="Arial" w:hAnsi="Arial"/>
    </w:rPr>
  </w:style>
  <w:style w:type="paragraph" w:styleId="Heading1">
    <w:name w:val="heading 1"/>
    <w:aliases w:val="Para Number,(1.0,2.0,3.0......) sau,Heading,Chap1,h1,Document Header1"/>
    <w:basedOn w:val="Normal"/>
    <w:next w:val="Normal"/>
    <w:link w:val="Heading1Char"/>
    <w:uiPriority w:val="99"/>
    <w:qFormat/>
    <w:rsid w:val="00E96C92"/>
    <w:pPr>
      <w:keepNext/>
      <w:spacing w:before="240" w:after="60"/>
      <w:jc w:val="center"/>
      <w:outlineLvl w:val="0"/>
    </w:pPr>
    <w:rPr>
      <w:rFonts w:ascii="Arial Bold" w:eastAsia="Calibri" w:hAnsi="Arial Bold" w:cs="Times New Roman"/>
      <w:b/>
      <w:caps/>
      <w:kern w:val="32"/>
      <w:szCs w:val="20"/>
      <w:lang w:val="de-DE" w:eastAsia="de-DE"/>
    </w:rPr>
  </w:style>
  <w:style w:type="paragraph" w:styleId="Heading2">
    <w:name w:val="heading 2"/>
    <w:aliases w:val="Section-Title,Title Header2"/>
    <w:basedOn w:val="Normal"/>
    <w:next w:val="Normal"/>
    <w:link w:val="Heading2Char"/>
    <w:uiPriority w:val="1"/>
    <w:qFormat/>
    <w:rsid w:val="00910736"/>
    <w:pPr>
      <w:keepNext/>
      <w:numPr>
        <w:ilvl w:val="1"/>
        <w:numId w:val="6"/>
      </w:numPr>
      <w:spacing w:before="240" w:after="60"/>
      <w:outlineLvl w:val="1"/>
    </w:pPr>
    <w:rPr>
      <w:rFonts w:eastAsia="Calibri" w:cs="Times New Roman"/>
      <w:b/>
      <w:szCs w:val="20"/>
      <w:lang w:val="de-DE" w:eastAsia="de-DE"/>
    </w:rPr>
  </w:style>
  <w:style w:type="paragraph" w:styleId="Heading3">
    <w:name w:val="heading 3"/>
    <w:aliases w:val="Section Header3,Sub-Clause Paragraph"/>
    <w:basedOn w:val="Normal"/>
    <w:next w:val="Normal"/>
    <w:link w:val="Heading3Char"/>
    <w:uiPriority w:val="1"/>
    <w:qFormat/>
    <w:rsid w:val="00910736"/>
    <w:pPr>
      <w:keepNext/>
      <w:widowControl w:val="0"/>
      <w:numPr>
        <w:numId w:val="5"/>
      </w:numPr>
      <w:tabs>
        <w:tab w:val="left" w:pos="864"/>
      </w:tabs>
      <w:ind w:left="360"/>
      <w:outlineLvl w:val="2"/>
    </w:pPr>
    <w:rPr>
      <w:rFonts w:eastAsia="Calibri" w:cs="Times New Roman"/>
      <w:b/>
      <w:snapToGrid w:val="0"/>
      <w:szCs w:val="20"/>
      <w:lang w:val="de-DE" w:eastAsia="de-DE"/>
    </w:rPr>
  </w:style>
  <w:style w:type="paragraph" w:styleId="Heading4">
    <w:name w:val="heading 4"/>
    <w:aliases w:val="Sub-Clause Sub-paragraph,ClauseSubSub_No&amp;Name"/>
    <w:basedOn w:val="Normal"/>
    <w:next w:val="Normal"/>
    <w:link w:val="Heading4Char"/>
    <w:uiPriority w:val="1"/>
    <w:qFormat/>
    <w:rsid w:val="00910736"/>
    <w:pPr>
      <w:keepNext/>
      <w:numPr>
        <w:ilvl w:val="3"/>
        <w:numId w:val="6"/>
      </w:numPr>
      <w:spacing w:before="240" w:after="60"/>
      <w:outlineLvl w:val="3"/>
    </w:pPr>
    <w:rPr>
      <w:rFonts w:ascii="Verdana" w:eastAsia="Calibri" w:hAnsi="Verdana" w:cs="Times New Roman"/>
      <w:sz w:val="28"/>
      <w:szCs w:val="20"/>
      <w:lang w:val="de-DE" w:eastAsia="de-DE"/>
    </w:rPr>
  </w:style>
  <w:style w:type="paragraph" w:styleId="Heading5">
    <w:name w:val="heading 5"/>
    <w:basedOn w:val="Normal"/>
    <w:next w:val="Normal"/>
    <w:link w:val="Heading5Char"/>
    <w:uiPriority w:val="1"/>
    <w:qFormat/>
    <w:rsid w:val="00910736"/>
    <w:pPr>
      <w:numPr>
        <w:ilvl w:val="4"/>
        <w:numId w:val="6"/>
      </w:numPr>
      <w:spacing w:before="240" w:after="60"/>
      <w:outlineLvl w:val="4"/>
    </w:pPr>
    <w:rPr>
      <w:rFonts w:eastAsia="Calibri" w:cs="Times New Roman"/>
      <w:b/>
      <w:i/>
      <w:sz w:val="26"/>
      <w:szCs w:val="20"/>
      <w:lang w:val="de-DE" w:eastAsia="de-DE"/>
    </w:rPr>
  </w:style>
  <w:style w:type="paragraph" w:styleId="Heading6">
    <w:name w:val="heading 6"/>
    <w:basedOn w:val="Normal"/>
    <w:next w:val="Normal"/>
    <w:link w:val="Heading6Char"/>
    <w:uiPriority w:val="1"/>
    <w:qFormat/>
    <w:rsid w:val="00910736"/>
    <w:pPr>
      <w:numPr>
        <w:ilvl w:val="5"/>
        <w:numId w:val="6"/>
      </w:numPr>
      <w:spacing w:before="240" w:after="60"/>
      <w:outlineLvl w:val="5"/>
    </w:pPr>
    <w:rPr>
      <w:rFonts w:eastAsia="Calibri" w:cs="Times New Roman"/>
      <w:b/>
      <w:sz w:val="20"/>
      <w:szCs w:val="20"/>
      <w:lang w:val="de-DE" w:eastAsia="de-DE"/>
    </w:rPr>
  </w:style>
  <w:style w:type="paragraph" w:styleId="Heading7">
    <w:name w:val="heading 7"/>
    <w:basedOn w:val="Normal"/>
    <w:next w:val="Normal"/>
    <w:link w:val="Heading7Char"/>
    <w:qFormat/>
    <w:rsid w:val="00910736"/>
    <w:pPr>
      <w:numPr>
        <w:ilvl w:val="6"/>
        <w:numId w:val="6"/>
      </w:numPr>
      <w:spacing w:before="240" w:after="60"/>
      <w:outlineLvl w:val="6"/>
    </w:pPr>
    <w:rPr>
      <w:rFonts w:eastAsia="Calibri" w:cs="Times New Roman"/>
      <w:sz w:val="16"/>
      <w:szCs w:val="20"/>
      <w:lang w:val="de-DE" w:eastAsia="de-DE"/>
    </w:rPr>
  </w:style>
  <w:style w:type="paragraph" w:styleId="Heading8">
    <w:name w:val="heading 8"/>
    <w:basedOn w:val="Normal"/>
    <w:next w:val="Normal"/>
    <w:link w:val="Heading8Char"/>
    <w:qFormat/>
    <w:rsid w:val="00910736"/>
    <w:pPr>
      <w:numPr>
        <w:ilvl w:val="7"/>
        <w:numId w:val="6"/>
      </w:numPr>
      <w:spacing w:before="240" w:after="60"/>
      <w:outlineLvl w:val="7"/>
    </w:pPr>
    <w:rPr>
      <w:rFonts w:eastAsia="Calibri" w:cs="Times New Roman"/>
      <w:i/>
      <w:sz w:val="16"/>
      <w:szCs w:val="20"/>
      <w:lang w:val="de-DE" w:eastAsia="de-DE"/>
    </w:rPr>
  </w:style>
  <w:style w:type="paragraph" w:styleId="Heading9">
    <w:name w:val="heading 9"/>
    <w:basedOn w:val="Normal"/>
    <w:next w:val="Normal"/>
    <w:link w:val="Heading9Char"/>
    <w:qFormat/>
    <w:rsid w:val="00910736"/>
    <w:pPr>
      <w:numPr>
        <w:ilvl w:val="8"/>
        <w:numId w:val="6"/>
      </w:numPr>
      <w:spacing w:before="240" w:after="60"/>
      <w:outlineLvl w:val="8"/>
    </w:pPr>
    <w:rPr>
      <w:rFonts w:eastAsia="Calibri" w:cs="Times New Roman"/>
      <w:sz w:val="20"/>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ara Number Char,(1.0 Char,2.0 Char,3.0......) sau Char,Heading Char,Chap1 Char,h1 Char,Document Header1 Char"/>
    <w:basedOn w:val="DefaultParagraphFont"/>
    <w:link w:val="Heading1"/>
    <w:rsid w:val="00E96C92"/>
    <w:rPr>
      <w:rFonts w:ascii="Arial Bold" w:eastAsia="Calibri" w:hAnsi="Arial Bold" w:cs="Times New Roman"/>
      <w:b/>
      <w:caps/>
      <w:kern w:val="32"/>
      <w:szCs w:val="20"/>
      <w:lang w:val="de-DE" w:eastAsia="de-DE"/>
    </w:rPr>
  </w:style>
  <w:style w:type="character" w:customStyle="1" w:styleId="Heading2Char">
    <w:name w:val="Heading 2 Char"/>
    <w:aliases w:val="Section-Title Char,Title Header2 Char"/>
    <w:basedOn w:val="DefaultParagraphFont"/>
    <w:link w:val="Heading2"/>
    <w:uiPriority w:val="1"/>
    <w:rsid w:val="00910736"/>
    <w:rPr>
      <w:rFonts w:ascii="Arial" w:eastAsia="Calibri" w:hAnsi="Arial" w:cs="Times New Roman"/>
      <w:b/>
      <w:szCs w:val="20"/>
      <w:lang w:val="de-DE" w:eastAsia="de-DE"/>
    </w:rPr>
  </w:style>
  <w:style w:type="character" w:customStyle="1" w:styleId="Heading3Char">
    <w:name w:val="Heading 3 Char"/>
    <w:aliases w:val="Section Header3 Char,Sub-Clause Paragraph Char"/>
    <w:basedOn w:val="DefaultParagraphFont"/>
    <w:link w:val="Heading3"/>
    <w:uiPriority w:val="1"/>
    <w:rsid w:val="00910736"/>
    <w:rPr>
      <w:rFonts w:ascii="Arial" w:eastAsia="Calibri" w:hAnsi="Arial" w:cs="Times New Roman"/>
      <w:b/>
      <w:snapToGrid w:val="0"/>
      <w:szCs w:val="20"/>
      <w:lang w:val="de-DE" w:eastAsia="de-DE"/>
    </w:rPr>
  </w:style>
  <w:style w:type="character" w:customStyle="1" w:styleId="Heading4Char">
    <w:name w:val="Heading 4 Char"/>
    <w:aliases w:val="Sub-Clause Sub-paragraph Char,ClauseSubSub_No&amp;Name Char"/>
    <w:basedOn w:val="DefaultParagraphFont"/>
    <w:link w:val="Heading4"/>
    <w:uiPriority w:val="1"/>
    <w:rsid w:val="00910736"/>
    <w:rPr>
      <w:rFonts w:ascii="Verdana" w:eastAsia="Calibri" w:hAnsi="Verdana" w:cs="Times New Roman"/>
      <w:sz w:val="28"/>
      <w:szCs w:val="20"/>
      <w:lang w:val="de-DE" w:eastAsia="de-DE"/>
    </w:rPr>
  </w:style>
  <w:style w:type="character" w:customStyle="1" w:styleId="Heading5Char">
    <w:name w:val="Heading 5 Char"/>
    <w:basedOn w:val="DefaultParagraphFont"/>
    <w:link w:val="Heading5"/>
    <w:uiPriority w:val="1"/>
    <w:rsid w:val="00910736"/>
    <w:rPr>
      <w:rFonts w:ascii="Arial" w:eastAsia="Calibri" w:hAnsi="Arial" w:cs="Times New Roman"/>
      <w:b/>
      <w:i/>
      <w:sz w:val="26"/>
      <w:szCs w:val="20"/>
      <w:lang w:val="de-DE" w:eastAsia="de-DE"/>
    </w:rPr>
  </w:style>
  <w:style w:type="character" w:customStyle="1" w:styleId="Heading6Char">
    <w:name w:val="Heading 6 Char"/>
    <w:basedOn w:val="DefaultParagraphFont"/>
    <w:link w:val="Heading6"/>
    <w:uiPriority w:val="1"/>
    <w:rsid w:val="00910736"/>
    <w:rPr>
      <w:rFonts w:ascii="Arial" w:eastAsia="Calibri" w:hAnsi="Arial" w:cs="Times New Roman"/>
      <w:b/>
      <w:sz w:val="20"/>
      <w:szCs w:val="20"/>
      <w:lang w:val="de-DE" w:eastAsia="de-DE"/>
    </w:rPr>
  </w:style>
  <w:style w:type="character" w:customStyle="1" w:styleId="Heading7Char">
    <w:name w:val="Heading 7 Char"/>
    <w:basedOn w:val="DefaultParagraphFont"/>
    <w:link w:val="Heading7"/>
    <w:rsid w:val="00910736"/>
    <w:rPr>
      <w:rFonts w:ascii="Arial" w:eastAsia="Calibri" w:hAnsi="Arial" w:cs="Times New Roman"/>
      <w:sz w:val="16"/>
      <w:szCs w:val="20"/>
      <w:lang w:val="de-DE" w:eastAsia="de-DE"/>
    </w:rPr>
  </w:style>
  <w:style w:type="character" w:customStyle="1" w:styleId="Heading8Char">
    <w:name w:val="Heading 8 Char"/>
    <w:basedOn w:val="DefaultParagraphFont"/>
    <w:link w:val="Heading8"/>
    <w:rsid w:val="00910736"/>
    <w:rPr>
      <w:rFonts w:ascii="Arial" w:eastAsia="Calibri" w:hAnsi="Arial" w:cs="Times New Roman"/>
      <w:i/>
      <w:sz w:val="16"/>
      <w:szCs w:val="20"/>
      <w:lang w:val="de-DE" w:eastAsia="de-DE"/>
    </w:rPr>
  </w:style>
  <w:style w:type="character" w:customStyle="1" w:styleId="Heading9Char">
    <w:name w:val="Heading 9 Char"/>
    <w:basedOn w:val="DefaultParagraphFont"/>
    <w:link w:val="Heading9"/>
    <w:rsid w:val="00910736"/>
    <w:rPr>
      <w:rFonts w:ascii="Arial" w:eastAsia="Calibri" w:hAnsi="Arial" w:cs="Times New Roman"/>
      <w:sz w:val="20"/>
      <w:szCs w:val="20"/>
      <w:lang w:val="de-DE" w:eastAsia="de-DE"/>
    </w:rPr>
  </w:style>
  <w:style w:type="paragraph" w:styleId="Header">
    <w:name w:val="header"/>
    <w:aliases w:val="hd,IPA Header,paragraph,FAX,Char"/>
    <w:basedOn w:val="Normal"/>
    <w:link w:val="HeaderChar"/>
    <w:unhideWhenUsed/>
    <w:rsid w:val="00226E20"/>
    <w:pPr>
      <w:tabs>
        <w:tab w:val="center" w:pos="4680"/>
        <w:tab w:val="right" w:pos="9360"/>
      </w:tabs>
    </w:pPr>
  </w:style>
  <w:style w:type="character" w:customStyle="1" w:styleId="HeaderChar">
    <w:name w:val="Header Char"/>
    <w:aliases w:val="hd Char,IPA Header Char,paragraph Char,FAX Char,Char Char"/>
    <w:basedOn w:val="DefaultParagraphFont"/>
    <w:link w:val="Header"/>
    <w:rsid w:val="00226E20"/>
  </w:style>
  <w:style w:type="paragraph" w:styleId="Footer">
    <w:name w:val="footer"/>
    <w:basedOn w:val="Normal"/>
    <w:link w:val="FooterChar"/>
    <w:uiPriority w:val="99"/>
    <w:unhideWhenUsed/>
    <w:rsid w:val="00226E20"/>
    <w:pPr>
      <w:tabs>
        <w:tab w:val="center" w:pos="4680"/>
        <w:tab w:val="right" w:pos="9360"/>
      </w:tabs>
    </w:pPr>
  </w:style>
  <w:style w:type="character" w:customStyle="1" w:styleId="FooterChar">
    <w:name w:val="Footer Char"/>
    <w:basedOn w:val="DefaultParagraphFont"/>
    <w:link w:val="Footer"/>
    <w:uiPriority w:val="99"/>
    <w:rsid w:val="00226E20"/>
  </w:style>
  <w:style w:type="character" w:styleId="Strong">
    <w:name w:val="Strong"/>
    <w:uiPriority w:val="22"/>
    <w:qFormat/>
    <w:rsid w:val="00226E20"/>
    <w:rPr>
      <w:b/>
    </w:rPr>
  </w:style>
  <w:style w:type="character" w:styleId="Hyperlink">
    <w:name w:val="Hyperlink"/>
    <w:uiPriority w:val="99"/>
    <w:unhideWhenUsed/>
    <w:rsid w:val="001129B7"/>
    <w:rPr>
      <w:color w:val="0000FF"/>
      <w:u w:val="single"/>
    </w:rPr>
  </w:style>
  <w:style w:type="paragraph" w:styleId="TOC1">
    <w:name w:val="toc 1"/>
    <w:basedOn w:val="Normal"/>
    <w:next w:val="Normal"/>
    <w:autoRedefine/>
    <w:uiPriority w:val="39"/>
    <w:unhideWhenUsed/>
    <w:rsid w:val="00E6357C"/>
    <w:pPr>
      <w:tabs>
        <w:tab w:val="left" w:pos="720"/>
        <w:tab w:val="left" w:pos="1440"/>
        <w:tab w:val="left" w:pos="2160"/>
        <w:tab w:val="right" w:pos="9360"/>
      </w:tabs>
      <w:spacing w:line="276" w:lineRule="auto"/>
      <w:jc w:val="center"/>
    </w:pPr>
    <w:rPr>
      <w:rFonts w:eastAsia="Calibri" w:cs="Arial"/>
      <w:b/>
      <w:noProof/>
    </w:rPr>
  </w:style>
  <w:style w:type="paragraph" w:styleId="TOC2">
    <w:name w:val="toc 2"/>
    <w:basedOn w:val="Normal"/>
    <w:next w:val="Normal"/>
    <w:autoRedefine/>
    <w:uiPriority w:val="39"/>
    <w:unhideWhenUsed/>
    <w:rsid w:val="00DC0A26"/>
    <w:pPr>
      <w:tabs>
        <w:tab w:val="left" w:pos="720"/>
        <w:tab w:val="left" w:pos="1440"/>
        <w:tab w:val="left" w:pos="2160"/>
        <w:tab w:val="right" w:pos="9350"/>
      </w:tabs>
      <w:jc w:val="left"/>
    </w:pPr>
    <w:rPr>
      <w:rFonts w:eastAsia="Calibri" w:cs="Arial"/>
      <w:noProof/>
    </w:rPr>
  </w:style>
  <w:style w:type="paragraph" w:styleId="TOC3">
    <w:name w:val="toc 3"/>
    <w:basedOn w:val="Normal"/>
    <w:next w:val="Normal"/>
    <w:autoRedefine/>
    <w:uiPriority w:val="39"/>
    <w:unhideWhenUsed/>
    <w:rsid w:val="001129B7"/>
    <w:pPr>
      <w:ind w:left="440"/>
    </w:pPr>
    <w:rPr>
      <w:rFonts w:ascii="Calibri" w:eastAsia="Calibri" w:hAnsi="Calibri" w:cs="Times New Roman"/>
    </w:rPr>
  </w:style>
  <w:style w:type="paragraph" w:styleId="ListParagraph">
    <w:name w:val="List Paragraph"/>
    <w:aliases w:val="ADB Normal,List Paragraph1,List_Paragraph,Multilevel para_II,List Paragraph11,List Paragraph111,ADB paragraph numbering,Colorful List - Accent 11,1 Paraprah,List Paragraph1111,List Paragraph2,List Paragraph3,Recommendation,Paragraph,b1,Ha"/>
    <w:basedOn w:val="Normal"/>
    <w:link w:val="ListParagraphChar"/>
    <w:uiPriority w:val="1"/>
    <w:qFormat/>
    <w:rsid w:val="001129B7"/>
    <w:pPr>
      <w:ind w:left="720"/>
    </w:pPr>
    <w:rPr>
      <w:rFonts w:ascii="Calibri" w:eastAsia="Times New Roman" w:hAnsi="Calibri" w:cs="Times New Roman"/>
    </w:rPr>
  </w:style>
  <w:style w:type="character" w:customStyle="1" w:styleId="ListParagraphChar">
    <w:name w:val="List Paragraph Char"/>
    <w:aliases w:val="ADB Normal Char,List Paragraph1 Char,List_Paragraph Char,Multilevel para_II Char,List Paragraph11 Char,List Paragraph111 Char,ADB paragraph numbering Char,Colorful List - Accent 11 Char,1 Paraprah Char,List Paragraph1111 Char,b1 Char"/>
    <w:link w:val="ListParagraph"/>
    <w:uiPriority w:val="34"/>
    <w:qFormat/>
    <w:rsid w:val="001129B7"/>
    <w:rPr>
      <w:rFonts w:ascii="Calibri" w:eastAsia="Times New Roman" w:hAnsi="Calibri" w:cs="Times New Roman"/>
    </w:rPr>
  </w:style>
  <w:style w:type="paragraph" w:customStyle="1" w:styleId="Default">
    <w:name w:val="Default"/>
    <w:rsid w:val="00910736"/>
    <w:pPr>
      <w:autoSpaceDE w:val="0"/>
      <w:autoSpaceDN w:val="0"/>
      <w:adjustRightInd w:val="0"/>
      <w:spacing w:after="0" w:line="240" w:lineRule="auto"/>
    </w:pPr>
    <w:rPr>
      <w:rFonts w:ascii="Arial" w:eastAsia="Times New Roman" w:hAnsi="Arial" w:cs="Arial"/>
      <w:color w:val="000000"/>
      <w:sz w:val="24"/>
      <w:szCs w:val="24"/>
    </w:rPr>
  </w:style>
  <w:style w:type="paragraph" w:styleId="FootnoteText">
    <w:name w:val="footnote text"/>
    <w:aliases w:val="ft,single space,FOOTNOTES,fn,Fußnote,(NECG) Footnote Text,Footnote Text Char Char Char Char Char,Footnote Text Char Char Char Char Char Char,(NECG) Footnote Text Char Char Char Char Char,ADB,f,footnote text,Footnote Text Char Char,Footnote"/>
    <w:basedOn w:val="Normal"/>
    <w:link w:val="FootnoteTextChar"/>
    <w:uiPriority w:val="99"/>
    <w:qFormat/>
    <w:rsid w:val="00910736"/>
    <w:pPr>
      <w:ind w:left="720" w:hanging="720"/>
    </w:pPr>
    <w:rPr>
      <w:rFonts w:eastAsia="Calibri" w:cs="Times New Roman"/>
      <w:sz w:val="18"/>
      <w:szCs w:val="20"/>
    </w:rPr>
  </w:style>
  <w:style w:type="character" w:customStyle="1" w:styleId="FootnoteTextChar">
    <w:name w:val="Footnote Text Char"/>
    <w:aliases w:val="ft Char,single space Char,FOOTNOTES Char,fn Char,Fußnote Char,(NECG) Footnote Text Char,Footnote Text Char Char Char Char Char Char1,Footnote Text Char Char Char Char Char Char Char,(NECG) Footnote Text Char Char Char Char Char Char"/>
    <w:basedOn w:val="DefaultParagraphFont"/>
    <w:link w:val="FootnoteText"/>
    <w:uiPriority w:val="99"/>
    <w:rsid w:val="00910736"/>
    <w:rPr>
      <w:rFonts w:ascii="Arial" w:eastAsia="Calibri" w:hAnsi="Arial" w:cs="Times New Roman"/>
      <w:sz w:val="18"/>
      <w:szCs w:val="20"/>
    </w:rPr>
  </w:style>
  <w:style w:type="character" w:styleId="FootnoteReference">
    <w:name w:val="footnote reference"/>
    <w:aliases w:val="ftref,16 Point,Superscript 6 Point,fr,Footnote Ref in FtNote,SUPERS,(NECG) Footnote Reference,Ref,de nota al pie,Fußnotenzeichen DISS,FnR-ANZDEC,½Å¡Á¢ÒýÓÃ,脚注引用,footnote ref,BVI fnr,Char Char Char Char Car Char, BVI fnr,appel Char Char"/>
    <w:uiPriority w:val="99"/>
    <w:qFormat/>
    <w:rsid w:val="00910736"/>
    <w:rPr>
      <w:vertAlign w:val="superscript"/>
    </w:rPr>
  </w:style>
  <w:style w:type="paragraph" w:styleId="Caption">
    <w:name w:val="caption"/>
    <w:aliases w:val="Caption-Table,Caption Char Char,Char Char Char Char Char Char Char Char Char Char,Char Char Char Char Char Char Char Char,Char Char Char Char Char Char Char,table style,table style Char, Char Char Char,BANG,IU,Légende Car,Car1 Car,Main Heading 1"/>
    <w:basedOn w:val="Normal"/>
    <w:next w:val="Normal"/>
    <w:link w:val="CaptionChar"/>
    <w:qFormat/>
    <w:rsid w:val="00910736"/>
    <w:pPr>
      <w:spacing w:before="240"/>
      <w:jc w:val="center"/>
    </w:pPr>
    <w:rPr>
      <w:rFonts w:eastAsia="Calibri" w:cs="Arial"/>
      <w:b/>
      <w:bCs/>
      <w:sz w:val="20"/>
      <w:szCs w:val="20"/>
      <w:lang w:val="en-IN"/>
    </w:rPr>
  </w:style>
  <w:style w:type="character" w:customStyle="1" w:styleId="CaptionChar">
    <w:name w:val="Caption Char"/>
    <w:aliases w:val="Caption-Table Char,Caption Char Char Char,Char Char Char Char Char Char Char Char Char Char Char,Char Char Char Char Char Char Char Char Char,Char Char Char Char Char Char Char Char1,table style Char1,table style Char Char,BANG Char,IU Char"/>
    <w:basedOn w:val="DefaultParagraphFont"/>
    <w:link w:val="Caption"/>
    <w:rsid w:val="00CD7FDE"/>
    <w:rPr>
      <w:rFonts w:ascii="Arial" w:eastAsia="Calibri" w:hAnsi="Arial" w:cs="Arial"/>
      <w:b/>
      <w:bCs/>
      <w:sz w:val="20"/>
      <w:szCs w:val="20"/>
      <w:lang w:val="en-IN"/>
    </w:rPr>
  </w:style>
  <w:style w:type="table" w:styleId="TableGrid">
    <w:name w:val="Table Grid"/>
    <w:aliases w:val="Table QA,网格型!,（网格型）"/>
    <w:basedOn w:val="TableNormal"/>
    <w:uiPriority w:val="59"/>
    <w:rsid w:val="0091073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F627B3"/>
    <w:rPr>
      <w:rFonts w:ascii="Tahoma" w:hAnsi="Tahoma" w:cs="Tahoma"/>
      <w:sz w:val="16"/>
      <w:szCs w:val="16"/>
    </w:rPr>
  </w:style>
  <w:style w:type="character" w:customStyle="1" w:styleId="BalloonTextChar">
    <w:name w:val="Balloon Text Char"/>
    <w:basedOn w:val="DefaultParagraphFont"/>
    <w:link w:val="BalloonText"/>
    <w:uiPriority w:val="99"/>
    <w:semiHidden/>
    <w:rsid w:val="00F627B3"/>
    <w:rPr>
      <w:rFonts w:ascii="Tahoma" w:hAnsi="Tahoma" w:cs="Tahoma"/>
      <w:sz w:val="16"/>
      <w:szCs w:val="16"/>
    </w:rPr>
  </w:style>
  <w:style w:type="paragraph" w:customStyle="1" w:styleId="TableParagraph">
    <w:name w:val="Table Paragraph"/>
    <w:basedOn w:val="Normal"/>
    <w:uiPriority w:val="1"/>
    <w:qFormat/>
    <w:rsid w:val="00F40DAD"/>
    <w:pPr>
      <w:widowControl w:val="0"/>
    </w:pPr>
    <w:rPr>
      <w:rFonts w:ascii="Calibri" w:eastAsia="Calibri" w:hAnsi="Calibri" w:cs="Times New Roman"/>
    </w:rPr>
  </w:style>
  <w:style w:type="paragraph" w:styleId="BodyText">
    <w:name w:val="Body Text"/>
    <w:aliases w:val="Body Text1,Body Text Char Char Char Char Char,Body Text Char Char Char Char Char Char Char Char Char Char Char Char Char,Body Text Char Char Char Char Char Char Char Char Char,Body Text Char Char Char,Body Text Char Char Char Char,(Alt+1)"/>
    <w:basedOn w:val="Normal"/>
    <w:link w:val="BodyTextChar"/>
    <w:qFormat/>
    <w:rsid w:val="00CF12FC"/>
    <w:pPr>
      <w:spacing w:after="120"/>
    </w:pPr>
    <w:rPr>
      <w:rFonts w:eastAsia="Calibri" w:cs="Times New Roman"/>
      <w:szCs w:val="20"/>
    </w:rPr>
  </w:style>
  <w:style w:type="character" w:customStyle="1" w:styleId="BodyTextChar">
    <w:name w:val="Body Text Char"/>
    <w:aliases w:val="Body Text1 Char,Body Text Char Char Char Char Char Char,Body Text Char Char Char Char Char Char Char Char Char Char Char Char Char Char,Body Text Char Char Char Char Char Char Char Char Char Char,Body Text Char Char Char Char1"/>
    <w:basedOn w:val="DefaultParagraphFont"/>
    <w:link w:val="BodyText"/>
    <w:rsid w:val="00CF12FC"/>
    <w:rPr>
      <w:rFonts w:ascii="Arial" w:eastAsia="Calibri" w:hAnsi="Arial" w:cs="Times New Roman"/>
      <w:szCs w:val="20"/>
    </w:rPr>
  </w:style>
  <w:style w:type="character" w:customStyle="1" w:styleId="apple-converted-space">
    <w:name w:val="apple-converted-space"/>
    <w:rsid w:val="0001489C"/>
    <w:rPr>
      <w:rFonts w:cs="Times New Roman"/>
    </w:rPr>
  </w:style>
  <w:style w:type="character" w:customStyle="1" w:styleId="org">
    <w:name w:val="org"/>
    <w:rsid w:val="0066726C"/>
    <w:rPr>
      <w:rFonts w:cs="Times New Roman"/>
    </w:rPr>
  </w:style>
  <w:style w:type="paragraph" w:customStyle="1" w:styleId="Style3">
    <w:name w:val="Style3"/>
    <w:basedOn w:val="Normal"/>
    <w:link w:val="Style3Char"/>
    <w:uiPriority w:val="99"/>
    <w:rsid w:val="00740397"/>
    <w:pPr>
      <w:tabs>
        <w:tab w:val="left" w:pos="720"/>
      </w:tabs>
      <w:ind w:left="720" w:hanging="360"/>
    </w:pPr>
    <w:rPr>
      <w:rFonts w:eastAsia="Calibri" w:cs="Times New Roman"/>
      <w:sz w:val="20"/>
      <w:szCs w:val="24"/>
    </w:rPr>
  </w:style>
  <w:style w:type="character" w:customStyle="1" w:styleId="Style3Char">
    <w:name w:val="Style3 Char"/>
    <w:link w:val="Style3"/>
    <w:uiPriority w:val="99"/>
    <w:locked/>
    <w:rsid w:val="00740397"/>
    <w:rPr>
      <w:rFonts w:ascii="Arial" w:eastAsia="Calibri" w:hAnsi="Arial" w:cs="Times New Roman"/>
      <w:sz w:val="20"/>
      <w:szCs w:val="24"/>
    </w:rPr>
  </w:style>
  <w:style w:type="paragraph" w:customStyle="1" w:styleId="BodyText0">
    <w:name w:val="~BodyText"/>
    <w:basedOn w:val="Normal"/>
    <w:link w:val="BodyTextChar0"/>
    <w:rsid w:val="00834CD8"/>
    <w:pPr>
      <w:spacing w:before="260" w:line="260" w:lineRule="exact"/>
    </w:pPr>
    <w:rPr>
      <w:rFonts w:eastAsia="Times New Roman" w:cs="Arial"/>
      <w:sz w:val="20"/>
      <w:szCs w:val="24"/>
      <w:lang w:val="en-GB" w:eastAsia="en-GB"/>
    </w:rPr>
  </w:style>
  <w:style w:type="character" w:customStyle="1" w:styleId="BodyTextChar0">
    <w:name w:val="~BodyText Char"/>
    <w:basedOn w:val="DefaultParagraphFont"/>
    <w:link w:val="BodyText0"/>
    <w:locked/>
    <w:rsid w:val="00834CD8"/>
    <w:rPr>
      <w:rFonts w:ascii="Arial" w:eastAsia="Times New Roman" w:hAnsi="Arial" w:cs="Arial"/>
      <w:sz w:val="20"/>
      <w:szCs w:val="24"/>
      <w:lang w:val="en-GB" w:eastAsia="en-GB"/>
    </w:rPr>
  </w:style>
  <w:style w:type="paragraph" w:styleId="BodyTextIndent">
    <w:name w:val="Body Text Indent"/>
    <w:basedOn w:val="Normal"/>
    <w:link w:val="BodyTextIndentChar"/>
    <w:rsid w:val="00C76026"/>
    <w:pPr>
      <w:spacing w:after="120"/>
      <w:ind w:left="360"/>
    </w:pPr>
    <w:rPr>
      <w:rFonts w:ascii="Calibri" w:eastAsia="Times New Roman" w:hAnsi="Calibri" w:cs="Times New Roman"/>
    </w:rPr>
  </w:style>
  <w:style w:type="character" w:customStyle="1" w:styleId="BodyTextIndentChar">
    <w:name w:val="Body Text Indent Char"/>
    <w:basedOn w:val="DefaultParagraphFont"/>
    <w:link w:val="BodyTextIndent"/>
    <w:rsid w:val="00C76026"/>
    <w:rPr>
      <w:rFonts w:ascii="Calibri" w:eastAsia="Times New Roman" w:hAnsi="Calibri" w:cs="Times New Roman"/>
    </w:rPr>
  </w:style>
  <w:style w:type="character" w:styleId="PageNumber">
    <w:name w:val="page number"/>
    <w:basedOn w:val="DefaultParagraphFont"/>
    <w:unhideWhenUsed/>
    <w:rsid w:val="00C76026"/>
  </w:style>
  <w:style w:type="character" w:styleId="CommentReference">
    <w:name w:val="annotation reference"/>
    <w:basedOn w:val="DefaultParagraphFont"/>
    <w:uiPriority w:val="99"/>
    <w:semiHidden/>
    <w:unhideWhenUsed/>
    <w:rsid w:val="007F3AA7"/>
    <w:rPr>
      <w:sz w:val="16"/>
      <w:szCs w:val="16"/>
    </w:rPr>
  </w:style>
  <w:style w:type="paragraph" w:styleId="CommentText">
    <w:name w:val="annotation text"/>
    <w:basedOn w:val="Normal"/>
    <w:link w:val="CommentTextChar"/>
    <w:semiHidden/>
    <w:unhideWhenUsed/>
    <w:rsid w:val="007F3AA7"/>
    <w:rPr>
      <w:sz w:val="20"/>
      <w:szCs w:val="20"/>
    </w:rPr>
  </w:style>
  <w:style w:type="character" w:customStyle="1" w:styleId="CommentTextChar">
    <w:name w:val="Comment Text Char"/>
    <w:basedOn w:val="DefaultParagraphFont"/>
    <w:link w:val="CommentText"/>
    <w:semiHidden/>
    <w:rsid w:val="007F3AA7"/>
    <w:rPr>
      <w:sz w:val="20"/>
      <w:szCs w:val="20"/>
    </w:rPr>
  </w:style>
  <w:style w:type="paragraph" w:styleId="CommentSubject">
    <w:name w:val="annotation subject"/>
    <w:basedOn w:val="CommentText"/>
    <w:next w:val="CommentText"/>
    <w:link w:val="CommentSubjectChar"/>
    <w:uiPriority w:val="99"/>
    <w:unhideWhenUsed/>
    <w:rsid w:val="007F3AA7"/>
    <w:rPr>
      <w:b/>
      <w:bCs/>
    </w:rPr>
  </w:style>
  <w:style w:type="character" w:customStyle="1" w:styleId="CommentSubjectChar">
    <w:name w:val="Comment Subject Char"/>
    <w:basedOn w:val="CommentTextChar"/>
    <w:link w:val="CommentSubject"/>
    <w:uiPriority w:val="99"/>
    <w:rsid w:val="007F3AA7"/>
    <w:rPr>
      <w:b/>
      <w:bCs/>
      <w:sz w:val="20"/>
      <w:szCs w:val="20"/>
    </w:rPr>
  </w:style>
  <w:style w:type="paragraph" w:styleId="Revision">
    <w:name w:val="Revision"/>
    <w:hidden/>
    <w:uiPriority w:val="99"/>
    <w:semiHidden/>
    <w:rsid w:val="00742D1D"/>
    <w:pPr>
      <w:spacing w:after="0" w:line="240" w:lineRule="auto"/>
    </w:pPr>
  </w:style>
  <w:style w:type="paragraph" w:customStyle="1" w:styleId="Tablebullets1">
    <w:name w:val="Table bullets 1"/>
    <w:basedOn w:val="ListBullet2"/>
    <w:link w:val="Tablebullets1Char"/>
    <w:qFormat/>
    <w:rsid w:val="00E66AB7"/>
    <w:pPr>
      <w:tabs>
        <w:tab w:val="clear" w:pos="720"/>
      </w:tabs>
      <w:ind w:left="0" w:firstLine="0"/>
    </w:pPr>
    <w:rPr>
      <w:rFonts w:eastAsia="Times New Roman" w:cs="Times New Roman"/>
      <w:position w:val="6"/>
      <w:sz w:val="18"/>
      <w:szCs w:val="20"/>
    </w:rPr>
  </w:style>
  <w:style w:type="paragraph" w:styleId="ListBullet2">
    <w:name w:val="List Bullet 2"/>
    <w:basedOn w:val="Normal"/>
    <w:uiPriority w:val="99"/>
    <w:semiHidden/>
    <w:unhideWhenUsed/>
    <w:rsid w:val="00E66AB7"/>
    <w:pPr>
      <w:tabs>
        <w:tab w:val="num" w:pos="720"/>
      </w:tabs>
      <w:ind w:left="720" w:hanging="720"/>
    </w:pPr>
  </w:style>
  <w:style w:type="character" w:customStyle="1" w:styleId="Tablebullets1Char">
    <w:name w:val="Table bullets 1 Char"/>
    <w:basedOn w:val="DefaultParagraphFont"/>
    <w:link w:val="Tablebullets1"/>
    <w:rsid w:val="00E66AB7"/>
    <w:rPr>
      <w:rFonts w:ascii="Arial" w:eastAsia="Times New Roman" w:hAnsi="Arial" w:cs="Times New Roman"/>
      <w:position w:val="6"/>
      <w:sz w:val="18"/>
      <w:szCs w:val="20"/>
    </w:rPr>
  </w:style>
  <w:style w:type="paragraph" w:customStyle="1" w:styleId="PPAR1">
    <w:name w:val="PPAR1"/>
    <w:basedOn w:val="Normal"/>
    <w:rsid w:val="00FD7DFF"/>
    <w:pPr>
      <w:keepNext/>
      <w:spacing w:before="120" w:after="120"/>
      <w:jc w:val="center"/>
    </w:pPr>
    <w:rPr>
      <w:rFonts w:eastAsia="Times New Roman" w:cs="Times New Roman"/>
      <w:b/>
      <w:caps/>
      <w:szCs w:val="20"/>
    </w:rPr>
  </w:style>
  <w:style w:type="paragraph" w:customStyle="1" w:styleId="ADBHeading2">
    <w:name w:val="ADB Heading 2"/>
    <w:basedOn w:val="Heading2"/>
    <w:link w:val="ADBHeading2Char"/>
    <w:uiPriority w:val="2"/>
    <w:rsid w:val="00CD7FDE"/>
    <w:pPr>
      <w:keepNext w:val="0"/>
      <w:numPr>
        <w:ilvl w:val="0"/>
        <w:numId w:val="0"/>
      </w:numPr>
      <w:spacing w:before="0" w:after="0"/>
      <w:ind w:left="720" w:hanging="360"/>
    </w:pPr>
    <w:rPr>
      <w:rFonts w:eastAsiaTheme="majorEastAsia" w:cs="Arial"/>
      <w:bCs/>
      <w:szCs w:val="22"/>
      <w:lang w:val="en-IN" w:eastAsia="en-US"/>
    </w:rPr>
  </w:style>
  <w:style w:type="character" w:customStyle="1" w:styleId="ADBHeading2Char">
    <w:name w:val="ADB Heading 2 Char"/>
    <w:basedOn w:val="DefaultParagraphFont"/>
    <w:link w:val="ADBHeading2"/>
    <w:uiPriority w:val="2"/>
    <w:rsid w:val="00CD7FDE"/>
    <w:rPr>
      <w:rFonts w:ascii="Arial" w:eastAsiaTheme="majorEastAsia" w:hAnsi="Arial" w:cs="Arial"/>
      <w:b/>
      <w:bCs/>
      <w:lang w:val="en-IN"/>
    </w:rPr>
  </w:style>
  <w:style w:type="table" w:customStyle="1" w:styleId="TableGridLight1">
    <w:name w:val="Table Grid Light1"/>
    <w:basedOn w:val="TableNormal"/>
    <w:uiPriority w:val="40"/>
    <w:rsid w:val="00CD7FDE"/>
    <w:pPr>
      <w:spacing w:after="0" w:line="240" w:lineRule="auto"/>
    </w:pPr>
    <w:rPr>
      <w:rFonts w:ascii="Arial" w:eastAsiaTheme="minorHAnsi" w:hAnsi="Arial"/>
      <w:sz w:val="18"/>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DBTableText">
    <w:name w:val="ADB Table Text"/>
    <w:basedOn w:val="Normal"/>
    <w:rsid w:val="00566074"/>
    <w:rPr>
      <w:rFonts w:eastAsia="Times New Roman" w:cs="Times New Roman"/>
      <w:sz w:val="18"/>
      <w:szCs w:val="20"/>
      <w:lang w:eastAsia="ja-JP"/>
    </w:rPr>
  </w:style>
  <w:style w:type="paragraph" w:customStyle="1" w:styleId="style24">
    <w:name w:val="style24"/>
    <w:basedOn w:val="Normal"/>
    <w:uiPriority w:val="99"/>
    <w:rsid w:val="00C20BEA"/>
    <w:pPr>
      <w:spacing w:before="100" w:beforeAutospacing="1" w:after="100" w:afterAutospacing="1"/>
    </w:pPr>
    <w:rPr>
      <w:rFonts w:ascii="Times New Roman" w:eastAsia="Times New Roman" w:hAnsi="Times New Roman" w:cs="Times New Roman"/>
      <w:color w:val="000000"/>
      <w:sz w:val="20"/>
      <w:szCs w:val="20"/>
      <w:lang w:val="en-GB"/>
    </w:rPr>
  </w:style>
  <w:style w:type="paragraph" w:styleId="NormalWeb">
    <w:name w:val="Normal (Web)"/>
    <w:basedOn w:val="Normal"/>
    <w:uiPriority w:val="99"/>
    <w:unhideWhenUsed/>
    <w:rsid w:val="008D5AED"/>
    <w:pPr>
      <w:spacing w:before="100" w:beforeAutospacing="1" w:after="100" w:afterAutospacing="1"/>
    </w:pPr>
    <w:rPr>
      <w:rFonts w:ascii="Times New Roman" w:eastAsia="Times New Roman" w:hAnsi="Times New Roman" w:cs="Times New Roman"/>
      <w:sz w:val="24"/>
      <w:szCs w:val="24"/>
    </w:rPr>
  </w:style>
  <w:style w:type="character" w:customStyle="1" w:styleId="spelle">
    <w:name w:val="spelle"/>
    <w:basedOn w:val="DefaultParagraphFont"/>
    <w:rsid w:val="00785120"/>
  </w:style>
  <w:style w:type="paragraph" w:styleId="BodyText3">
    <w:name w:val="Body Text 3"/>
    <w:basedOn w:val="Normal"/>
    <w:link w:val="BodyText3Char"/>
    <w:uiPriority w:val="99"/>
    <w:unhideWhenUsed/>
    <w:rsid w:val="001C08DF"/>
    <w:pPr>
      <w:spacing w:after="120"/>
    </w:pPr>
    <w:rPr>
      <w:sz w:val="16"/>
      <w:szCs w:val="16"/>
    </w:rPr>
  </w:style>
  <w:style w:type="character" w:customStyle="1" w:styleId="BodyText3Char">
    <w:name w:val="Body Text 3 Char"/>
    <w:basedOn w:val="DefaultParagraphFont"/>
    <w:link w:val="BodyText3"/>
    <w:uiPriority w:val="99"/>
    <w:rsid w:val="001C08DF"/>
    <w:rPr>
      <w:sz w:val="16"/>
      <w:szCs w:val="16"/>
    </w:rPr>
  </w:style>
  <w:style w:type="paragraph" w:styleId="Title">
    <w:name w:val="Title"/>
    <w:basedOn w:val="Normal"/>
    <w:link w:val="TitleChar"/>
    <w:qFormat/>
    <w:rsid w:val="001C08DF"/>
    <w:pPr>
      <w:jc w:val="center"/>
    </w:pPr>
    <w:rPr>
      <w:rFonts w:eastAsia="Times New Roman" w:cs="Times New Roman"/>
      <w:b/>
      <w:caps/>
      <w:szCs w:val="20"/>
    </w:rPr>
  </w:style>
  <w:style w:type="character" w:customStyle="1" w:styleId="TitleChar">
    <w:name w:val="Title Char"/>
    <w:basedOn w:val="DefaultParagraphFont"/>
    <w:link w:val="Title"/>
    <w:rsid w:val="001C08DF"/>
    <w:rPr>
      <w:rFonts w:ascii="Arial" w:eastAsia="Times New Roman" w:hAnsi="Arial" w:cs="Times New Roman"/>
      <w:b/>
      <w:caps/>
      <w:szCs w:val="20"/>
    </w:rPr>
  </w:style>
  <w:style w:type="paragraph" w:styleId="TOC8">
    <w:name w:val="toc 8"/>
    <w:basedOn w:val="Normal"/>
    <w:next w:val="Normal"/>
    <w:autoRedefine/>
    <w:uiPriority w:val="39"/>
    <w:unhideWhenUsed/>
    <w:rsid w:val="00D218DB"/>
    <w:pPr>
      <w:spacing w:after="100" w:line="259" w:lineRule="auto"/>
      <w:ind w:left="1540"/>
    </w:pPr>
    <w:rPr>
      <w:lang w:val="en-IN" w:eastAsia="en-IN"/>
    </w:rPr>
  </w:style>
  <w:style w:type="paragraph" w:styleId="TOC4">
    <w:name w:val="toc 4"/>
    <w:basedOn w:val="Normal"/>
    <w:next w:val="Normal"/>
    <w:autoRedefine/>
    <w:uiPriority w:val="39"/>
    <w:unhideWhenUsed/>
    <w:rsid w:val="00D218DB"/>
    <w:pPr>
      <w:spacing w:after="100" w:line="259" w:lineRule="auto"/>
      <w:ind w:left="660"/>
    </w:pPr>
    <w:rPr>
      <w:lang w:val="en-IN" w:eastAsia="en-IN"/>
    </w:rPr>
  </w:style>
  <w:style w:type="paragraph" w:styleId="TOC7">
    <w:name w:val="toc 7"/>
    <w:basedOn w:val="Normal"/>
    <w:next w:val="Normal"/>
    <w:autoRedefine/>
    <w:uiPriority w:val="39"/>
    <w:unhideWhenUsed/>
    <w:rsid w:val="00D218DB"/>
    <w:pPr>
      <w:spacing w:after="100" w:line="259" w:lineRule="auto"/>
      <w:ind w:left="1320"/>
    </w:pPr>
    <w:rPr>
      <w:lang w:val="en-IN" w:eastAsia="en-IN"/>
    </w:rPr>
  </w:style>
  <w:style w:type="paragraph" w:styleId="TOC6">
    <w:name w:val="toc 6"/>
    <w:basedOn w:val="Normal"/>
    <w:next w:val="Normal"/>
    <w:autoRedefine/>
    <w:uiPriority w:val="39"/>
    <w:unhideWhenUsed/>
    <w:rsid w:val="00124896"/>
    <w:pPr>
      <w:tabs>
        <w:tab w:val="left" w:pos="440"/>
        <w:tab w:val="right" w:leader="dot" w:pos="9360"/>
      </w:tabs>
    </w:pPr>
    <w:rPr>
      <w:lang w:val="en-IN" w:eastAsia="en-IN"/>
    </w:rPr>
  </w:style>
  <w:style w:type="table" w:customStyle="1" w:styleId="PlainTable21">
    <w:name w:val="Plain Table 21"/>
    <w:basedOn w:val="TableNormal"/>
    <w:uiPriority w:val="42"/>
    <w:rsid w:val="001F322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OC5">
    <w:name w:val="toc 5"/>
    <w:basedOn w:val="Normal"/>
    <w:next w:val="Normal"/>
    <w:autoRedefine/>
    <w:uiPriority w:val="39"/>
    <w:unhideWhenUsed/>
    <w:rsid w:val="004E3025"/>
    <w:pPr>
      <w:spacing w:after="100"/>
      <w:ind w:left="880"/>
    </w:pPr>
  </w:style>
  <w:style w:type="paragraph" w:styleId="TOC9">
    <w:name w:val="toc 9"/>
    <w:basedOn w:val="Normal"/>
    <w:next w:val="Normal"/>
    <w:autoRedefine/>
    <w:uiPriority w:val="39"/>
    <w:unhideWhenUsed/>
    <w:rsid w:val="004E3025"/>
    <w:pPr>
      <w:spacing w:after="100"/>
      <w:ind w:left="1760"/>
    </w:pPr>
  </w:style>
  <w:style w:type="paragraph" w:styleId="BodyText2">
    <w:name w:val="Body Text 2"/>
    <w:basedOn w:val="Normal"/>
    <w:link w:val="BodyText2Char"/>
    <w:uiPriority w:val="99"/>
    <w:unhideWhenUsed/>
    <w:rsid w:val="008155AD"/>
    <w:rPr>
      <w:rFonts w:cs="Arial"/>
      <w:b/>
      <w:sz w:val="40"/>
      <w:szCs w:val="40"/>
    </w:rPr>
  </w:style>
  <w:style w:type="character" w:customStyle="1" w:styleId="BodyText2Char">
    <w:name w:val="Body Text 2 Char"/>
    <w:basedOn w:val="DefaultParagraphFont"/>
    <w:link w:val="BodyText2"/>
    <w:uiPriority w:val="99"/>
    <w:rsid w:val="008155AD"/>
    <w:rPr>
      <w:rFonts w:ascii="Arial" w:hAnsi="Arial" w:cs="Arial"/>
      <w:b/>
      <w:sz w:val="40"/>
      <w:szCs w:val="40"/>
    </w:rPr>
  </w:style>
  <w:style w:type="paragraph" w:styleId="BodyTextIndent2">
    <w:name w:val="Body Text Indent 2"/>
    <w:basedOn w:val="Normal"/>
    <w:link w:val="BodyTextIndent2Char"/>
    <w:unhideWhenUsed/>
    <w:rsid w:val="006566BF"/>
    <w:pPr>
      <w:ind w:left="308"/>
    </w:pPr>
    <w:rPr>
      <w:rFonts w:cs="Arial"/>
      <w:sz w:val="20"/>
      <w:szCs w:val="20"/>
    </w:rPr>
  </w:style>
  <w:style w:type="character" w:customStyle="1" w:styleId="BodyTextIndent2Char">
    <w:name w:val="Body Text Indent 2 Char"/>
    <w:basedOn w:val="DefaultParagraphFont"/>
    <w:link w:val="BodyTextIndent2"/>
    <w:rsid w:val="006566BF"/>
    <w:rPr>
      <w:rFonts w:ascii="Arial" w:hAnsi="Arial" w:cs="Arial"/>
      <w:sz w:val="20"/>
      <w:szCs w:val="20"/>
    </w:rPr>
  </w:style>
  <w:style w:type="paragraph" w:styleId="ListBullet">
    <w:name w:val="List Bullet"/>
    <w:basedOn w:val="Normal"/>
    <w:rsid w:val="00083B11"/>
    <w:pPr>
      <w:numPr>
        <w:numId w:val="4"/>
      </w:numPr>
    </w:pPr>
    <w:rPr>
      <w:rFonts w:eastAsia="Times New Roman" w:cs="Times New Roman"/>
      <w:szCs w:val="20"/>
    </w:rPr>
  </w:style>
  <w:style w:type="paragraph" w:styleId="BodyTextIndent3">
    <w:name w:val="Body Text Indent 3"/>
    <w:basedOn w:val="Normal"/>
    <w:link w:val="BodyTextIndent3Char"/>
    <w:semiHidden/>
    <w:rsid w:val="00F26BE3"/>
    <w:pPr>
      <w:ind w:firstLine="720"/>
    </w:pPr>
    <w:rPr>
      <w:rFonts w:eastAsia="Times New Roman" w:cs="Arial"/>
      <w:sz w:val="20"/>
      <w:szCs w:val="24"/>
    </w:rPr>
  </w:style>
  <w:style w:type="character" w:customStyle="1" w:styleId="BodyTextIndent3Char">
    <w:name w:val="Body Text Indent 3 Char"/>
    <w:basedOn w:val="DefaultParagraphFont"/>
    <w:link w:val="BodyTextIndent3"/>
    <w:semiHidden/>
    <w:rsid w:val="00F26BE3"/>
    <w:rPr>
      <w:rFonts w:ascii="Arial" w:eastAsia="Times New Roman" w:hAnsi="Arial" w:cs="Arial"/>
      <w:sz w:val="20"/>
      <w:szCs w:val="24"/>
    </w:rPr>
  </w:style>
  <w:style w:type="character" w:styleId="FollowedHyperlink">
    <w:name w:val="FollowedHyperlink"/>
    <w:basedOn w:val="DefaultParagraphFont"/>
    <w:rsid w:val="00F26BE3"/>
    <w:rPr>
      <w:color w:val="800080"/>
      <w:u w:val="single"/>
    </w:rPr>
  </w:style>
  <w:style w:type="character" w:customStyle="1" w:styleId="style19">
    <w:name w:val="style19"/>
    <w:basedOn w:val="DefaultParagraphFont"/>
    <w:rsid w:val="00F26BE3"/>
  </w:style>
  <w:style w:type="paragraph" w:styleId="BlockText">
    <w:name w:val="Block Text"/>
    <w:basedOn w:val="Normal"/>
    <w:uiPriority w:val="99"/>
    <w:unhideWhenUsed/>
    <w:rsid w:val="00F26BE3"/>
    <w:pPr>
      <w:keepNext/>
      <w:ind w:left="330" w:right="180" w:hanging="330"/>
    </w:pPr>
    <w:rPr>
      <w:rFonts w:eastAsia="Times New Roman" w:cs="Arial"/>
      <w:sz w:val="20"/>
      <w:szCs w:val="24"/>
    </w:rPr>
  </w:style>
  <w:style w:type="numbering" w:customStyle="1" w:styleId="NoList1">
    <w:name w:val="No List1"/>
    <w:next w:val="NoList"/>
    <w:uiPriority w:val="99"/>
    <w:semiHidden/>
    <w:unhideWhenUsed/>
    <w:rsid w:val="00C63D58"/>
  </w:style>
  <w:style w:type="table" w:customStyle="1" w:styleId="TableGrid1">
    <w:name w:val="Table Grid1"/>
    <w:basedOn w:val="TableNormal"/>
    <w:next w:val="TableGrid"/>
    <w:rsid w:val="00C63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C63D5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D01AF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C42DAF"/>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956ED9"/>
    <w:rPr>
      <w:i/>
      <w:iCs/>
    </w:rPr>
  </w:style>
  <w:style w:type="paragraph" w:styleId="TableofFigures">
    <w:name w:val="table of figures"/>
    <w:basedOn w:val="Normal"/>
    <w:next w:val="Normal"/>
    <w:uiPriority w:val="99"/>
    <w:unhideWhenUsed/>
    <w:rsid w:val="00E06962"/>
  </w:style>
  <w:style w:type="paragraph" w:customStyle="1" w:styleId="foonotereference">
    <w:name w:val="foonote reference"/>
    <w:basedOn w:val="Normal"/>
    <w:qFormat/>
    <w:rsid w:val="00A3558F"/>
    <w:pPr>
      <w:contextualSpacing w:val="0"/>
    </w:pPr>
    <w:rPr>
      <w:rFonts w:eastAsia="SimSun" w:cs="Times New Roman"/>
      <w:lang w:eastAsia="ko-KR"/>
    </w:rPr>
  </w:style>
  <w:style w:type="paragraph" w:styleId="EndnoteText">
    <w:name w:val="endnote text"/>
    <w:basedOn w:val="Normal"/>
    <w:link w:val="EndnoteTextChar"/>
    <w:semiHidden/>
    <w:rsid w:val="000708F3"/>
    <w:pPr>
      <w:widowControl w:val="0"/>
      <w:autoSpaceDE w:val="0"/>
      <w:autoSpaceDN w:val="0"/>
      <w:contextualSpacing w:val="0"/>
      <w:jc w:val="left"/>
    </w:pPr>
    <w:rPr>
      <w:rFonts w:ascii="Times New Roman" w:eastAsia="Times New Roman" w:hAnsi="Times New Roman" w:cs="Times New Roman"/>
      <w:sz w:val="20"/>
      <w:szCs w:val="24"/>
    </w:rPr>
  </w:style>
  <w:style w:type="character" w:customStyle="1" w:styleId="EndnoteTextChar">
    <w:name w:val="Endnote Text Char"/>
    <w:basedOn w:val="DefaultParagraphFont"/>
    <w:link w:val="EndnoteText"/>
    <w:semiHidden/>
    <w:rsid w:val="000708F3"/>
    <w:rPr>
      <w:rFonts w:ascii="Times New Roman" w:eastAsia="Times New Roman" w:hAnsi="Times New Roman" w:cs="Times New Roman"/>
      <w:sz w:val="20"/>
      <w:szCs w:val="24"/>
    </w:rPr>
  </w:style>
  <w:style w:type="character" w:customStyle="1" w:styleId="BodyTextChar2">
    <w:name w:val="Body Text Char2"/>
    <w:aliases w:val="(Alt+1) Char,Body Text Char1 Char,Body Text Char Char Char Char Char1 Char Char,Body Text Char Char1,Body Text Char Char Char Char Char1 Char1,Body Text Char2 Char Char Char"/>
    <w:rsid w:val="0092338D"/>
    <w:rPr>
      <w:rFonts w:ascii="Arial" w:hAnsi="Arial"/>
      <w:lang w:eastAsia="en-US"/>
    </w:rPr>
  </w:style>
  <w:style w:type="paragraph" w:styleId="ListNumber2">
    <w:name w:val="List Number 2"/>
    <w:basedOn w:val="Normal"/>
    <w:uiPriority w:val="99"/>
    <w:unhideWhenUsed/>
    <w:rsid w:val="00BB1289"/>
    <w:pPr>
      <w:numPr>
        <w:numId w:val="7"/>
      </w:numPr>
    </w:pPr>
  </w:style>
  <w:style w:type="paragraph" w:customStyle="1" w:styleId="Heading02">
    <w:name w:val="Heading 02"/>
    <w:basedOn w:val="Heading2"/>
    <w:qFormat/>
    <w:rsid w:val="00295389"/>
    <w:pPr>
      <w:numPr>
        <w:ilvl w:val="0"/>
        <w:numId w:val="8"/>
      </w:numPr>
      <w:tabs>
        <w:tab w:val="left" w:pos="720"/>
      </w:tabs>
      <w:spacing w:before="0" w:after="120"/>
      <w:ind w:right="720"/>
      <w:contextualSpacing w:val="0"/>
      <w:jc w:val="left"/>
    </w:pPr>
    <w:rPr>
      <w:rFonts w:ascii="Arial Bold" w:eastAsia="Times New Roman" w:hAnsi="Arial Bold"/>
      <w:szCs w:val="24"/>
      <w:lang w:val="en-US" w:eastAsia="en-US"/>
    </w:rPr>
  </w:style>
  <w:style w:type="character" w:customStyle="1" w:styleId="sciname">
    <w:name w:val="sciname"/>
    <w:basedOn w:val="DefaultParagraphFont"/>
    <w:rsid w:val="00DE216C"/>
  </w:style>
  <w:style w:type="paragraph" w:customStyle="1" w:styleId="TextTable">
    <w:name w:val="Text Table"/>
    <w:basedOn w:val="Normal"/>
    <w:rsid w:val="0093745F"/>
    <w:pPr>
      <w:spacing w:before="20" w:after="20"/>
      <w:ind w:left="57" w:right="57"/>
      <w:contextualSpacing w:val="0"/>
    </w:pPr>
    <w:rPr>
      <w:rFonts w:ascii="CG Omega" w:eastAsia="Times New Roman" w:hAnsi="CG Omega" w:cs="Times New Roman"/>
      <w:sz w:val="18"/>
      <w:szCs w:val="20"/>
      <w:lang w:val="en-GB"/>
    </w:rPr>
  </w:style>
  <w:style w:type="paragraph" w:customStyle="1" w:styleId="TextTable8">
    <w:name w:val="Text Table8"/>
    <w:basedOn w:val="TextTable"/>
    <w:rsid w:val="0093745F"/>
    <w:pPr>
      <w:spacing w:before="0" w:after="0" w:line="216" w:lineRule="auto"/>
    </w:pPr>
    <w:rPr>
      <w:snapToGrid w:val="0"/>
      <w:sz w:val="16"/>
      <w:lang w:val="en-US"/>
    </w:rPr>
  </w:style>
  <w:style w:type="paragraph" w:customStyle="1" w:styleId="StyleListBulletRight-002">
    <w:name w:val="Style List Bullet + Right:  -0.02&quot;"/>
    <w:basedOn w:val="ListBullet"/>
    <w:autoRedefine/>
    <w:rsid w:val="000377BA"/>
    <w:pPr>
      <w:numPr>
        <w:numId w:val="0"/>
      </w:numPr>
      <w:tabs>
        <w:tab w:val="num" w:pos="648"/>
        <w:tab w:val="left" w:pos="6480"/>
      </w:tabs>
      <w:spacing w:before="40" w:after="60"/>
      <w:ind w:left="648" w:right="-29"/>
      <w:contextualSpacing w:val="0"/>
    </w:pPr>
    <w:rPr>
      <w:rFonts w:ascii="Helvetica-Narrow" w:hAnsi="Helvetica-Narrow"/>
      <w:sz w:val="24"/>
    </w:rPr>
  </w:style>
  <w:style w:type="paragraph" w:styleId="NoSpacing">
    <w:name w:val="No Spacing"/>
    <w:link w:val="NoSpacingChar"/>
    <w:uiPriority w:val="1"/>
    <w:qFormat/>
    <w:rsid w:val="002A38B3"/>
    <w:pPr>
      <w:spacing w:after="0" w:line="240" w:lineRule="auto"/>
    </w:pPr>
    <w:rPr>
      <w:rFonts w:ascii="Calibri" w:eastAsia="Calibri" w:hAnsi="Calibri" w:cs="Times New Roman"/>
    </w:rPr>
  </w:style>
  <w:style w:type="character" w:customStyle="1" w:styleId="NoSpacingChar">
    <w:name w:val="No Spacing Char"/>
    <w:link w:val="NoSpacing"/>
    <w:uiPriority w:val="1"/>
    <w:rsid w:val="002A38B3"/>
    <w:rPr>
      <w:rFonts w:ascii="Calibri" w:eastAsia="Calibri" w:hAnsi="Calibri" w:cs="Times New Roman"/>
    </w:rPr>
  </w:style>
  <w:style w:type="table" w:customStyle="1" w:styleId="TableGridLight2">
    <w:name w:val="Table Grid Light2"/>
    <w:basedOn w:val="TableNormal"/>
    <w:uiPriority w:val="40"/>
    <w:rsid w:val="00E350D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IntenseQuote">
    <w:name w:val="Intense Quote"/>
    <w:basedOn w:val="Normal"/>
    <w:next w:val="Normal"/>
    <w:link w:val="IntenseQuoteChar"/>
    <w:uiPriority w:val="30"/>
    <w:qFormat/>
    <w:rsid w:val="00E350DE"/>
    <w:pPr>
      <w:pBdr>
        <w:bottom w:val="single" w:sz="4" w:space="4" w:color="4F81BD" w:themeColor="accent1"/>
      </w:pBdr>
      <w:spacing w:before="200" w:after="280" w:line="300" w:lineRule="auto"/>
      <w:ind w:left="936" w:right="936"/>
      <w:contextualSpacing w:val="0"/>
      <w:jc w:val="left"/>
    </w:pPr>
    <w:rPr>
      <w:rFonts w:asciiTheme="minorHAnsi" w:hAnsiTheme="minorHAnsi"/>
      <w:b/>
      <w:bCs/>
      <w:i/>
      <w:iCs/>
      <w:color w:val="4F81BD" w:themeColor="accent1"/>
    </w:rPr>
  </w:style>
  <w:style w:type="character" w:customStyle="1" w:styleId="IntenseQuoteChar">
    <w:name w:val="Intense Quote Char"/>
    <w:basedOn w:val="DefaultParagraphFont"/>
    <w:link w:val="IntenseQuote"/>
    <w:uiPriority w:val="30"/>
    <w:rsid w:val="00E350DE"/>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618249">
      <w:bodyDiv w:val="1"/>
      <w:marLeft w:val="0"/>
      <w:marRight w:val="0"/>
      <w:marTop w:val="0"/>
      <w:marBottom w:val="0"/>
      <w:divBdr>
        <w:top w:val="none" w:sz="0" w:space="0" w:color="auto"/>
        <w:left w:val="none" w:sz="0" w:space="0" w:color="auto"/>
        <w:bottom w:val="none" w:sz="0" w:space="0" w:color="auto"/>
        <w:right w:val="none" w:sz="0" w:space="0" w:color="auto"/>
      </w:divBdr>
    </w:div>
    <w:div w:id="145898763">
      <w:bodyDiv w:val="1"/>
      <w:marLeft w:val="0"/>
      <w:marRight w:val="0"/>
      <w:marTop w:val="0"/>
      <w:marBottom w:val="0"/>
      <w:divBdr>
        <w:top w:val="none" w:sz="0" w:space="0" w:color="auto"/>
        <w:left w:val="none" w:sz="0" w:space="0" w:color="auto"/>
        <w:bottom w:val="none" w:sz="0" w:space="0" w:color="auto"/>
        <w:right w:val="none" w:sz="0" w:space="0" w:color="auto"/>
      </w:divBdr>
    </w:div>
    <w:div w:id="218371075">
      <w:bodyDiv w:val="1"/>
      <w:marLeft w:val="0"/>
      <w:marRight w:val="0"/>
      <w:marTop w:val="0"/>
      <w:marBottom w:val="0"/>
      <w:divBdr>
        <w:top w:val="none" w:sz="0" w:space="0" w:color="auto"/>
        <w:left w:val="none" w:sz="0" w:space="0" w:color="auto"/>
        <w:bottom w:val="none" w:sz="0" w:space="0" w:color="auto"/>
        <w:right w:val="none" w:sz="0" w:space="0" w:color="auto"/>
      </w:divBdr>
    </w:div>
    <w:div w:id="277372172">
      <w:bodyDiv w:val="1"/>
      <w:marLeft w:val="0"/>
      <w:marRight w:val="0"/>
      <w:marTop w:val="0"/>
      <w:marBottom w:val="0"/>
      <w:divBdr>
        <w:top w:val="none" w:sz="0" w:space="0" w:color="auto"/>
        <w:left w:val="none" w:sz="0" w:space="0" w:color="auto"/>
        <w:bottom w:val="none" w:sz="0" w:space="0" w:color="auto"/>
        <w:right w:val="none" w:sz="0" w:space="0" w:color="auto"/>
      </w:divBdr>
    </w:div>
    <w:div w:id="278224299">
      <w:bodyDiv w:val="1"/>
      <w:marLeft w:val="0"/>
      <w:marRight w:val="0"/>
      <w:marTop w:val="0"/>
      <w:marBottom w:val="0"/>
      <w:divBdr>
        <w:top w:val="none" w:sz="0" w:space="0" w:color="auto"/>
        <w:left w:val="none" w:sz="0" w:space="0" w:color="auto"/>
        <w:bottom w:val="none" w:sz="0" w:space="0" w:color="auto"/>
        <w:right w:val="none" w:sz="0" w:space="0" w:color="auto"/>
      </w:divBdr>
    </w:div>
    <w:div w:id="318576112">
      <w:bodyDiv w:val="1"/>
      <w:marLeft w:val="0"/>
      <w:marRight w:val="0"/>
      <w:marTop w:val="0"/>
      <w:marBottom w:val="0"/>
      <w:divBdr>
        <w:top w:val="none" w:sz="0" w:space="0" w:color="auto"/>
        <w:left w:val="none" w:sz="0" w:space="0" w:color="auto"/>
        <w:bottom w:val="none" w:sz="0" w:space="0" w:color="auto"/>
        <w:right w:val="none" w:sz="0" w:space="0" w:color="auto"/>
      </w:divBdr>
    </w:div>
    <w:div w:id="329597480">
      <w:bodyDiv w:val="1"/>
      <w:marLeft w:val="0"/>
      <w:marRight w:val="0"/>
      <w:marTop w:val="0"/>
      <w:marBottom w:val="0"/>
      <w:divBdr>
        <w:top w:val="none" w:sz="0" w:space="0" w:color="auto"/>
        <w:left w:val="none" w:sz="0" w:space="0" w:color="auto"/>
        <w:bottom w:val="none" w:sz="0" w:space="0" w:color="auto"/>
        <w:right w:val="none" w:sz="0" w:space="0" w:color="auto"/>
      </w:divBdr>
    </w:div>
    <w:div w:id="402456953">
      <w:bodyDiv w:val="1"/>
      <w:marLeft w:val="0"/>
      <w:marRight w:val="0"/>
      <w:marTop w:val="0"/>
      <w:marBottom w:val="0"/>
      <w:divBdr>
        <w:top w:val="none" w:sz="0" w:space="0" w:color="auto"/>
        <w:left w:val="none" w:sz="0" w:space="0" w:color="auto"/>
        <w:bottom w:val="none" w:sz="0" w:space="0" w:color="auto"/>
        <w:right w:val="none" w:sz="0" w:space="0" w:color="auto"/>
      </w:divBdr>
      <w:divsChild>
        <w:div w:id="162859920">
          <w:marLeft w:val="0"/>
          <w:marRight w:val="0"/>
          <w:marTop w:val="0"/>
          <w:marBottom w:val="0"/>
          <w:divBdr>
            <w:top w:val="none" w:sz="0" w:space="0" w:color="auto"/>
            <w:left w:val="none" w:sz="0" w:space="0" w:color="auto"/>
            <w:bottom w:val="none" w:sz="0" w:space="0" w:color="auto"/>
            <w:right w:val="none" w:sz="0" w:space="0" w:color="auto"/>
          </w:divBdr>
        </w:div>
      </w:divsChild>
    </w:div>
    <w:div w:id="450824865">
      <w:bodyDiv w:val="1"/>
      <w:marLeft w:val="0"/>
      <w:marRight w:val="0"/>
      <w:marTop w:val="0"/>
      <w:marBottom w:val="0"/>
      <w:divBdr>
        <w:top w:val="none" w:sz="0" w:space="0" w:color="auto"/>
        <w:left w:val="none" w:sz="0" w:space="0" w:color="auto"/>
        <w:bottom w:val="none" w:sz="0" w:space="0" w:color="auto"/>
        <w:right w:val="none" w:sz="0" w:space="0" w:color="auto"/>
      </w:divBdr>
    </w:div>
    <w:div w:id="780955043">
      <w:bodyDiv w:val="1"/>
      <w:marLeft w:val="0"/>
      <w:marRight w:val="0"/>
      <w:marTop w:val="0"/>
      <w:marBottom w:val="0"/>
      <w:divBdr>
        <w:top w:val="none" w:sz="0" w:space="0" w:color="auto"/>
        <w:left w:val="none" w:sz="0" w:space="0" w:color="auto"/>
        <w:bottom w:val="none" w:sz="0" w:space="0" w:color="auto"/>
        <w:right w:val="none" w:sz="0" w:space="0" w:color="auto"/>
      </w:divBdr>
    </w:div>
    <w:div w:id="811481213">
      <w:bodyDiv w:val="1"/>
      <w:marLeft w:val="0"/>
      <w:marRight w:val="0"/>
      <w:marTop w:val="0"/>
      <w:marBottom w:val="0"/>
      <w:divBdr>
        <w:top w:val="none" w:sz="0" w:space="0" w:color="auto"/>
        <w:left w:val="none" w:sz="0" w:space="0" w:color="auto"/>
        <w:bottom w:val="none" w:sz="0" w:space="0" w:color="auto"/>
        <w:right w:val="none" w:sz="0" w:space="0" w:color="auto"/>
      </w:divBdr>
    </w:div>
    <w:div w:id="1098646152">
      <w:bodyDiv w:val="1"/>
      <w:marLeft w:val="0"/>
      <w:marRight w:val="0"/>
      <w:marTop w:val="0"/>
      <w:marBottom w:val="0"/>
      <w:divBdr>
        <w:top w:val="none" w:sz="0" w:space="0" w:color="auto"/>
        <w:left w:val="none" w:sz="0" w:space="0" w:color="auto"/>
        <w:bottom w:val="none" w:sz="0" w:space="0" w:color="auto"/>
        <w:right w:val="none" w:sz="0" w:space="0" w:color="auto"/>
      </w:divBdr>
      <w:divsChild>
        <w:div w:id="1711952276">
          <w:marLeft w:val="0"/>
          <w:marRight w:val="0"/>
          <w:marTop w:val="0"/>
          <w:marBottom w:val="0"/>
          <w:divBdr>
            <w:top w:val="none" w:sz="0" w:space="0" w:color="auto"/>
            <w:left w:val="none" w:sz="0" w:space="0" w:color="auto"/>
            <w:bottom w:val="none" w:sz="0" w:space="0" w:color="auto"/>
            <w:right w:val="none" w:sz="0" w:space="0" w:color="auto"/>
          </w:divBdr>
        </w:div>
      </w:divsChild>
    </w:div>
    <w:div w:id="1124931989">
      <w:bodyDiv w:val="1"/>
      <w:marLeft w:val="0"/>
      <w:marRight w:val="0"/>
      <w:marTop w:val="0"/>
      <w:marBottom w:val="0"/>
      <w:divBdr>
        <w:top w:val="none" w:sz="0" w:space="0" w:color="auto"/>
        <w:left w:val="none" w:sz="0" w:space="0" w:color="auto"/>
        <w:bottom w:val="none" w:sz="0" w:space="0" w:color="auto"/>
        <w:right w:val="none" w:sz="0" w:space="0" w:color="auto"/>
      </w:divBdr>
    </w:div>
    <w:div w:id="1125661397">
      <w:bodyDiv w:val="1"/>
      <w:marLeft w:val="0"/>
      <w:marRight w:val="0"/>
      <w:marTop w:val="0"/>
      <w:marBottom w:val="0"/>
      <w:divBdr>
        <w:top w:val="none" w:sz="0" w:space="0" w:color="auto"/>
        <w:left w:val="none" w:sz="0" w:space="0" w:color="auto"/>
        <w:bottom w:val="none" w:sz="0" w:space="0" w:color="auto"/>
        <w:right w:val="none" w:sz="0" w:space="0" w:color="auto"/>
      </w:divBdr>
    </w:div>
    <w:div w:id="1277785676">
      <w:bodyDiv w:val="1"/>
      <w:marLeft w:val="0"/>
      <w:marRight w:val="0"/>
      <w:marTop w:val="0"/>
      <w:marBottom w:val="0"/>
      <w:divBdr>
        <w:top w:val="none" w:sz="0" w:space="0" w:color="auto"/>
        <w:left w:val="none" w:sz="0" w:space="0" w:color="auto"/>
        <w:bottom w:val="none" w:sz="0" w:space="0" w:color="auto"/>
        <w:right w:val="none" w:sz="0" w:space="0" w:color="auto"/>
      </w:divBdr>
    </w:div>
    <w:div w:id="1357464461">
      <w:bodyDiv w:val="1"/>
      <w:marLeft w:val="0"/>
      <w:marRight w:val="0"/>
      <w:marTop w:val="0"/>
      <w:marBottom w:val="0"/>
      <w:divBdr>
        <w:top w:val="none" w:sz="0" w:space="0" w:color="auto"/>
        <w:left w:val="none" w:sz="0" w:space="0" w:color="auto"/>
        <w:bottom w:val="none" w:sz="0" w:space="0" w:color="auto"/>
        <w:right w:val="none" w:sz="0" w:space="0" w:color="auto"/>
      </w:divBdr>
    </w:div>
    <w:div w:id="1441223993">
      <w:bodyDiv w:val="1"/>
      <w:marLeft w:val="0"/>
      <w:marRight w:val="0"/>
      <w:marTop w:val="0"/>
      <w:marBottom w:val="0"/>
      <w:divBdr>
        <w:top w:val="none" w:sz="0" w:space="0" w:color="auto"/>
        <w:left w:val="none" w:sz="0" w:space="0" w:color="auto"/>
        <w:bottom w:val="none" w:sz="0" w:space="0" w:color="auto"/>
        <w:right w:val="none" w:sz="0" w:space="0" w:color="auto"/>
      </w:divBdr>
    </w:div>
    <w:div w:id="1456826378">
      <w:bodyDiv w:val="1"/>
      <w:marLeft w:val="0"/>
      <w:marRight w:val="0"/>
      <w:marTop w:val="0"/>
      <w:marBottom w:val="0"/>
      <w:divBdr>
        <w:top w:val="none" w:sz="0" w:space="0" w:color="auto"/>
        <w:left w:val="none" w:sz="0" w:space="0" w:color="auto"/>
        <w:bottom w:val="none" w:sz="0" w:space="0" w:color="auto"/>
        <w:right w:val="none" w:sz="0" w:space="0" w:color="auto"/>
      </w:divBdr>
    </w:div>
    <w:div w:id="1546409373">
      <w:bodyDiv w:val="1"/>
      <w:marLeft w:val="0"/>
      <w:marRight w:val="0"/>
      <w:marTop w:val="0"/>
      <w:marBottom w:val="0"/>
      <w:divBdr>
        <w:top w:val="none" w:sz="0" w:space="0" w:color="auto"/>
        <w:left w:val="none" w:sz="0" w:space="0" w:color="auto"/>
        <w:bottom w:val="none" w:sz="0" w:space="0" w:color="auto"/>
        <w:right w:val="none" w:sz="0" w:space="0" w:color="auto"/>
      </w:divBdr>
    </w:div>
    <w:div w:id="1641955289">
      <w:bodyDiv w:val="1"/>
      <w:marLeft w:val="0"/>
      <w:marRight w:val="0"/>
      <w:marTop w:val="0"/>
      <w:marBottom w:val="0"/>
      <w:divBdr>
        <w:top w:val="none" w:sz="0" w:space="0" w:color="auto"/>
        <w:left w:val="none" w:sz="0" w:space="0" w:color="auto"/>
        <w:bottom w:val="none" w:sz="0" w:space="0" w:color="auto"/>
        <w:right w:val="none" w:sz="0" w:space="0" w:color="auto"/>
      </w:divBdr>
    </w:div>
    <w:div w:id="1682657257">
      <w:bodyDiv w:val="1"/>
      <w:marLeft w:val="0"/>
      <w:marRight w:val="0"/>
      <w:marTop w:val="0"/>
      <w:marBottom w:val="0"/>
      <w:divBdr>
        <w:top w:val="none" w:sz="0" w:space="0" w:color="auto"/>
        <w:left w:val="none" w:sz="0" w:space="0" w:color="auto"/>
        <w:bottom w:val="none" w:sz="0" w:space="0" w:color="auto"/>
        <w:right w:val="none" w:sz="0" w:space="0" w:color="auto"/>
      </w:divBdr>
    </w:div>
    <w:div w:id="1741633063">
      <w:bodyDiv w:val="1"/>
      <w:marLeft w:val="0"/>
      <w:marRight w:val="0"/>
      <w:marTop w:val="0"/>
      <w:marBottom w:val="0"/>
      <w:divBdr>
        <w:top w:val="none" w:sz="0" w:space="0" w:color="auto"/>
        <w:left w:val="none" w:sz="0" w:space="0" w:color="auto"/>
        <w:bottom w:val="none" w:sz="0" w:space="0" w:color="auto"/>
        <w:right w:val="none" w:sz="0" w:space="0" w:color="auto"/>
      </w:divBdr>
    </w:div>
    <w:div w:id="1796830292">
      <w:bodyDiv w:val="1"/>
      <w:marLeft w:val="0"/>
      <w:marRight w:val="0"/>
      <w:marTop w:val="0"/>
      <w:marBottom w:val="0"/>
      <w:divBdr>
        <w:top w:val="none" w:sz="0" w:space="0" w:color="auto"/>
        <w:left w:val="none" w:sz="0" w:space="0" w:color="auto"/>
        <w:bottom w:val="none" w:sz="0" w:space="0" w:color="auto"/>
        <w:right w:val="none" w:sz="0" w:space="0" w:color="auto"/>
      </w:divBdr>
    </w:div>
    <w:div w:id="1859807813">
      <w:bodyDiv w:val="1"/>
      <w:marLeft w:val="0"/>
      <w:marRight w:val="0"/>
      <w:marTop w:val="0"/>
      <w:marBottom w:val="0"/>
      <w:divBdr>
        <w:top w:val="none" w:sz="0" w:space="0" w:color="auto"/>
        <w:left w:val="none" w:sz="0" w:space="0" w:color="auto"/>
        <w:bottom w:val="none" w:sz="0" w:space="0" w:color="auto"/>
        <w:right w:val="none" w:sz="0" w:space="0" w:color="auto"/>
      </w:divBdr>
    </w:div>
    <w:div w:id="1866869358">
      <w:bodyDiv w:val="1"/>
      <w:marLeft w:val="0"/>
      <w:marRight w:val="0"/>
      <w:marTop w:val="0"/>
      <w:marBottom w:val="0"/>
      <w:divBdr>
        <w:top w:val="none" w:sz="0" w:space="0" w:color="auto"/>
        <w:left w:val="none" w:sz="0" w:space="0" w:color="auto"/>
        <w:bottom w:val="none" w:sz="0" w:space="0" w:color="auto"/>
        <w:right w:val="none" w:sz="0" w:space="0" w:color="auto"/>
      </w:divBdr>
    </w:div>
    <w:div w:id="1901672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jpeg"/><Relationship Id="rId21" Type="http://schemas.openxmlformats.org/officeDocument/2006/relationships/image" Target="media/image4.jpeg"/><Relationship Id="rId42" Type="http://schemas.openxmlformats.org/officeDocument/2006/relationships/hyperlink" Target="http://hpforest.nic.in/files/KhokhanWildLifeSanctuary_A1b.pdf" TargetMode="External"/><Relationship Id="rId47" Type="http://schemas.openxmlformats.org/officeDocument/2006/relationships/hyperlink" Target="http://hpforest.nic.in/files/ManaliWildLifeSanctuary_A1b.pdf" TargetMode="External"/><Relationship Id="rId63" Type="http://schemas.openxmlformats.org/officeDocument/2006/relationships/image" Target="media/image14.jpeg"/><Relationship Id="rId68" Type="http://schemas.openxmlformats.org/officeDocument/2006/relationships/image" Target="media/image19.jpeg"/><Relationship Id="rId84" Type="http://schemas.openxmlformats.org/officeDocument/2006/relationships/theme" Target="theme/theme1.xml"/><Relationship Id="rId16" Type="http://schemas.openxmlformats.org/officeDocument/2006/relationships/image" Target="media/image1.jpeg"/><Relationship Id="rId11" Type="http://schemas.openxmlformats.org/officeDocument/2006/relationships/footer" Target="footer2.xml"/><Relationship Id="rId32" Type="http://schemas.openxmlformats.org/officeDocument/2006/relationships/hyperlink" Target="http://hpforest.nic.in/files/BandliWildLifeSanctuary_A1b.pdf" TargetMode="External"/><Relationship Id="rId37" Type="http://schemas.openxmlformats.org/officeDocument/2006/relationships/hyperlink" Target="http://hpforest.nic.in/files/DhauladharWildLifeSanctuary_A1b.pdf" TargetMode="External"/><Relationship Id="rId53" Type="http://schemas.openxmlformats.org/officeDocument/2006/relationships/hyperlink" Target="http://hpforest.nic.in/files/ShikariDeviWildLifeSanctuary_A1b.pdf" TargetMode="External"/><Relationship Id="rId58" Type="http://schemas.openxmlformats.org/officeDocument/2006/relationships/hyperlink" Target="http://greathimalayannationalpark.org/" TargetMode="External"/><Relationship Id="rId74" Type="http://schemas.openxmlformats.org/officeDocument/2006/relationships/diagramQuickStyle" Target="diagrams/quickStyle1.xml"/><Relationship Id="rId79" Type="http://schemas.openxmlformats.org/officeDocument/2006/relationships/image" Target="media/image23.jpeg"/><Relationship Id="rId5" Type="http://schemas.openxmlformats.org/officeDocument/2006/relationships/webSettings" Target="webSettings.xml"/><Relationship Id="rId61" Type="http://schemas.openxmlformats.org/officeDocument/2006/relationships/hyperlink" Target="http://hpforest.nic.in/files/DarlaghatConservationReserve_A1b_1.pdf" TargetMode="External"/><Relationship Id="rId82" Type="http://schemas.openxmlformats.org/officeDocument/2006/relationships/image" Target="media/image26.jpeg"/><Relationship Id="rId19" Type="http://schemas.openxmlformats.org/officeDocument/2006/relationships/hyperlink" Target="http://asi.nic.in/pdf_data/6.pdf" TargetMode="External"/><Relationship Id="rId14" Type="http://schemas.openxmlformats.org/officeDocument/2006/relationships/footer" Target="footer4.xml"/><Relationship Id="rId22" Type="http://schemas.openxmlformats.org/officeDocument/2006/relationships/footer" Target="footer6.xml"/><Relationship Id="rId27" Type="http://schemas.openxmlformats.org/officeDocument/2006/relationships/image" Target="media/image9.jpeg"/><Relationship Id="rId30" Type="http://schemas.openxmlformats.org/officeDocument/2006/relationships/hyperlink" Target="https://en.wikipedia.org/wiki/Himachal_Pradesh" TargetMode="External"/><Relationship Id="rId35" Type="http://schemas.openxmlformats.org/officeDocument/2006/relationships/hyperlink" Target="http://hpforest.nic.in/files/ChurdharWildLifeSanctuary_A1b.pdf" TargetMode="External"/><Relationship Id="rId43" Type="http://schemas.openxmlformats.org/officeDocument/2006/relationships/hyperlink" Target="http://hpforest.nic.in/files/KibberWildLifeSanctuary_A1b.pdf" TargetMode="External"/><Relationship Id="rId48" Type="http://schemas.openxmlformats.org/officeDocument/2006/relationships/hyperlink" Target="http://hpforest.nic.in/files/Nargu.pdf" TargetMode="External"/><Relationship Id="rId56" Type="http://schemas.openxmlformats.org/officeDocument/2006/relationships/hyperlink" Target="http://hpforest.nic.in/files/TalraWildLifeSanctuary_A1b.pdf" TargetMode="External"/><Relationship Id="rId64" Type="http://schemas.openxmlformats.org/officeDocument/2006/relationships/image" Target="media/image15.jpeg"/><Relationship Id="rId69" Type="http://schemas.openxmlformats.org/officeDocument/2006/relationships/image" Target="media/image20.jpeg"/><Relationship Id="rId77" Type="http://schemas.openxmlformats.org/officeDocument/2006/relationships/header" Target="header4.xml"/><Relationship Id="rId8" Type="http://schemas.openxmlformats.org/officeDocument/2006/relationships/header" Target="header1.xml"/><Relationship Id="rId51" Type="http://schemas.openxmlformats.org/officeDocument/2006/relationships/hyperlink" Target="http://hpforest.nic.in/files/RupiBhabaWildLifeSanctuary_A1b.pdf" TargetMode="External"/><Relationship Id="rId72" Type="http://schemas.openxmlformats.org/officeDocument/2006/relationships/diagramData" Target="diagrams/data1.xml"/><Relationship Id="rId80" Type="http://schemas.openxmlformats.org/officeDocument/2006/relationships/image" Target="media/image24.jpe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2.jpeg"/><Relationship Id="rId25" Type="http://schemas.openxmlformats.org/officeDocument/2006/relationships/image" Target="media/image7.jpeg"/><Relationship Id="rId33" Type="http://schemas.openxmlformats.org/officeDocument/2006/relationships/hyperlink" Target="http://hpforest.nic.in/files/ChailWildLifeSanctuary_A1b.pdf" TargetMode="External"/><Relationship Id="rId38" Type="http://schemas.openxmlformats.org/officeDocument/2006/relationships/hyperlink" Target="http://hpforest.nic.in/files/GamgulSiyabehlWildLifeSanctuary_A1b.pdf" TargetMode="External"/><Relationship Id="rId46" Type="http://schemas.openxmlformats.org/officeDocument/2006/relationships/hyperlink" Target="http://hpforest.nic.in/files/MajathalWildLifeSanctuary_A1b.pdf" TargetMode="External"/><Relationship Id="rId59" Type="http://schemas.openxmlformats.org/officeDocument/2006/relationships/hyperlink" Target="http://hpforest.nic.in/files/ShilliConservationReserve_A1b_2.pdf" TargetMode="External"/><Relationship Id="rId67" Type="http://schemas.openxmlformats.org/officeDocument/2006/relationships/image" Target="media/image18.jpeg"/><Relationship Id="rId20" Type="http://schemas.openxmlformats.org/officeDocument/2006/relationships/image" Target="media/image3.jpeg"/><Relationship Id="rId41" Type="http://schemas.openxmlformats.org/officeDocument/2006/relationships/hyperlink" Target="http://hpforest.nic.in/files/Kanawar.pdf" TargetMode="External"/><Relationship Id="rId54" Type="http://schemas.openxmlformats.org/officeDocument/2006/relationships/hyperlink" Target="http://hpforest.nic.in/files/ShimlaWaterCatchmentWildLifeSanctuary_A1b.pdf" TargetMode="External"/><Relationship Id="rId62" Type="http://schemas.openxmlformats.org/officeDocument/2006/relationships/image" Target="media/image13.jpeg"/><Relationship Id="rId70" Type="http://schemas.openxmlformats.org/officeDocument/2006/relationships/image" Target="media/image21.jpeg"/><Relationship Id="rId75" Type="http://schemas.openxmlformats.org/officeDocument/2006/relationships/diagramColors" Target="diagrams/colors1.xm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image" Target="media/image5.jpeg"/><Relationship Id="rId28" Type="http://schemas.openxmlformats.org/officeDocument/2006/relationships/image" Target="media/image10.jpeg"/><Relationship Id="rId36" Type="http://schemas.openxmlformats.org/officeDocument/2006/relationships/hyperlink" Target="http://hpforest.nic.in/files/DrangGhatiWildLifeSanctuary_A1b.pdf" TargetMode="External"/><Relationship Id="rId49" Type="http://schemas.openxmlformats.org/officeDocument/2006/relationships/hyperlink" Target="http://hpforest.nic.in/files/PongDamLakeWildLifeSanctuary_A1b.pdf" TargetMode="External"/><Relationship Id="rId57" Type="http://schemas.openxmlformats.org/officeDocument/2006/relationships/hyperlink" Target="http://hpforest.nic.in/files/TundahWildLifeSanctuary_A1b.pdf" TargetMode="External"/><Relationship Id="rId10" Type="http://schemas.openxmlformats.org/officeDocument/2006/relationships/footer" Target="footer1.xml"/><Relationship Id="rId31" Type="http://schemas.openxmlformats.org/officeDocument/2006/relationships/image" Target="media/image12.jpeg"/><Relationship Id="rId44" Type="http://schemas.openxmlformats.org/officeDocument/2006/relationships/hyperlink" Target="http://hpforest.nic.in/files/Kugti.pdf" TargetMode="External"/><Relationship Id="rId52" Type="http://schemas.openxmlformats.org/officeDocument/2006/relationships/hyperlink" Target="http://hpforest.nic.in/files/SechuTuanNallaWildLifeSanctuary_A1b.pdf" TargetMode="External"/><Relationship Id="rId60" Type="http://schemas.openxmlformats.org/officeDocument/2006/relationships/hyperlink" Target="http://hpforest.nic.in/files/SriNainaDeviConservationReserve_A1b_1.pdf" TargetMode="External"/><Relationship Id="rId65" Type="http://schemas.openxmlformats.org/officeDocument/2006/relationships/image" Target="media/image16.jpeg"/><Relationship Id="rId73" Type="http://schemas.openxmlformats.org/officeDocument/2006/relationships/diagramLayout" Target="diagrams/layout1.xml"/><Relationship Id="rId78" Type="http://schemas.openxmlformats.org/officeDocument/2006/relationships/footer" Target="footer7.xml"/><Relationship Id="rId81" Type="http://schemas.openxmlformats.org/officeDocument/2006/relationships/image" Target="media/image25.jpeg"/><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yperlink" Target="http://asi.nic.in/pdf_data/6.pdf" TargetMode="External"/><Relationship Id="rId39" Type="http://schemas.openxmlformats.org/officeDocument/2006/relationships/hyperlink" Target="http://hpforest.nic.in/files/KaisWildLifeSanctuary_A1b.pdf" TargetMode="External"/><Relationship Id="rId34" Type="http://schemas.openxmlformats.org/officeDocument/2006/relationships/hyperlink" Target="http://hpforest.nic.in/files/Chandratal%20wildlife%20sanctuary.pdf" TargetMode="External"/><Relationship Id="rId50" Type="http://schemas.openxmlformats.org/officeDocument/2006/relationships/hyperlink" Target="http://hpforest.nic.in/files/RakchhamChitkulWildLifeSanctuary_A1b.pdf" TargetMode="External"/><Relationship Id="rId55" Type="http://schemas.openxmlformats.org/officeDocument/2006/relationships/hyperlink" Target="http://hpforest.nic.in/files/SimbalbaraNationalPark_A1b.pdf" TargetMode="External"/><Relationship Id="rId76" Type="http://schemas.microsoft.com/office/2007/relationships/diagramDrawing" Target="diagrams/drawing1.xml"/><Relationship Id="rId7" Type="http://schemas.openxmlformats.org/officeDocument/2006/relationships/endnotes" Target="endnotes.xml"/><Relationship Id="rId71" Type="http://schemas.openxmlformats.org/officeDocument/2006/relationships/image" Target="media/image22.jpeg"/><Relationship Id="rId2" Type="http://schemas.openxmlformats.org/officeDocument/2006/relationships/numbering" Target="numbering.xml"/><Relationship Id="rId29" Type="http://schemas.openxmlformats.org/officeDocument/2006/relationships/image" Target="media/image11.jpeg"/><Relationship Id="rId24" Type="http://schemas.openxmlformats.org/officeDocument/2006/relationships/image" Target="media/image6.jpeg"/><Relationship Id="rId40" Type="http://schemas.openxmlformats.org/officeDocument/2006/relationships/hyperlink" Target="http://hpforest.nic.in/files/KalatopKhajiarWildLifeSanctuary_A1b.pdf" TargetMode="External"/><Relationship Id="rId45" Type="http://schemas.openxmlformats.org/officeDocument/2006/relationships/hyperlink" Target="http://hpforest.nic.in/files/LippaAsrangWildLifeSanctuary_A1b.pdf" TargetMode="External"/><Relationship Id="rId66" Type="http://schemas.openxmlformats.org/officeDocument/2006/relationships/image" Target="media/image17.jpeg"/></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E9A74FE-3062-4F86-94C8-B33B39A39FB8}" type="doc">
      <dgm:prSet loTypeId="urn:microsoft.com/office/officeart/2005/8/layout/chevron2" loCatId="list" qsTypeId="urn:microsoft.com/office/officeart/2005/8/quickstyle/simple1#1" qsCatId="simple" csTypeId="urn:microsoft.com/office/officeart/2005/8/colors/accent1_2#1" csCatId="accent1" phldr="1"/>
      <dgm:spPr/>
      <dgm:t>
        <a:bodyPr/>
        <a:lstStyle/>
        <a:p>
          <a:endParaRPr lang="en-US"/>
        </a:p>
      </dgm:t>
    </dgm:pt>
    <dgm:pt modelId="{643D145C-FF4B-4863-ADB6-1D8C16E25825}">
      <dgm:prSet phldrT="[Text]" custT="1"/>
      <dgm:spPr>
        <a:solidFill>
          <a:schemeClr val="bg1">
            <a:lumMod val="65000"/>
          </a:schemeClr>
        </a:solidFill>
      </dgm:spPr>
      <dgm:t>
        <a:bodyPr/>
        <a:lstStyle/>
        <a:p>
          <a:r>
            <a:rPr lang="en-US" sz="700" b="1">
              <a:solidFill>
                <a:schemeClr val="tx1"/>
              </a:solidFill>
              <a:latin typeface="Arial" pitchFamily="34" charset="0"/>
              <a:cs typeface="Arial" pitchFamily="34" charset="0"/>
            </a:rPr>
            <a:t>Review</a:t>
          </a:r>
        </a:p>
      </dgm:t>
    </dgm:pt>
    <dgm:pt modelId="{8060D250-B0AF-4E14-85AD-429CA047D417}" type="parTrans" cxnId="{6307C795-B45E-4DF1-971E-36B59390D5D4}">
      <dgm:prSet/>
      <dgm:spPr/>
      <dgm:t>
        <a:bodyPr/>
        <a:lstStyle/>
        <a:p>
          <a:endParaRPr lang="en-US" sz="700"/>
        </a:p>
      </dgm:t>
    </dgm:pt>
    <dgm:pt modelId="{66C47C77-FA9A-4A82-9DF3-51C9269DAA0F}" type="sibTrans" cxnId="{6307C795-B45E-4DF1-971E-36B59390D5D4}">
      <dgm:prSet/>
      <dgm:spPr/>
      <dgm:t>
        <a:bodyPr/>
        <a:lstStyle/>
        <a:p>
          <a:endParaRPr lang="en-US" sz="700"/>
        </a:p>
      </dgm:t>
    </dgm:pt>
    <dgm:pt modelId="{C4BC0D1B-CCFC-4D72-B650-FD047819980E}">
      <dgm:prSet phldrT="[Text]" custT="1"/>
      <dgm:spPr/>
      <dgm:t>
        <a:bodyPr/>
        <a:lstStyle/>
        <a:p>
          <a:r>
            <a:rPr lang="en-US" sz="700">
              <a:latin typeface="Arial" pitchFamily="34" charset="0"/>
              <a:cs typeface="Arial" pitchFamily="34" charset="0"/>
            </a:rPr>
            <a:t>Review construction schedule and  methods</a:t>
          </a:r>
        </a:p>
      </dgm:t>
    </dgm:pt>
    <dgm:pt modelId="{2ED5DEB2-E9D7-4F67-B845-8D77F74DBF0F}" type="parTrans" cxnId="{4D555141-5241-477B-9987-2997918440DA}">
      <dgm:prSet/>
      <dgm:spPr/>
      <dgm:t>
        <a:bodyPr/>
        <a:lstStyle/>
        <a:p>
          <a:endParaRPr lang="en-US" sz="700"/>
        </a:p>
      </dgm:t>
    </dgm:pt>
    <dgm:pt modelId="{46DF516C-51D5-46F2-95EA-3CC73834E106}" type="sibTrans" cxnId="{4D555141-5241-477B-9987-2997918440DA}">
      <dgm:prSet/>
      <dgm:spPr/>
      <dgm:t>
        <a:bodyPr/>
        <a:lstStyle/>
        <a:p>
          <a:endParaRPr lang="en-US" sz="700"/>
        </a:p>
      </dgm:t>
    </dgm:pt>
    <dgm:pt modelId="{F8B7B351-FCA8-4F97-84D9-A99F1A01ACE5}">
      <dgm:prSet phldrT="[Text]" custT="1"/>
      <dgm:spPr>
        <a:solidFill>
          <a:schemeClr val="bg1">
            <a:lumMod val="65000"/>
          </a:schemeClr>
        </a:solidFill>
      </dgm:spPr>
      <dgm:t>
        <a:bodyPr/>
        <a:lstStyle/>
        <a:p>
          <a:r>
            <a:rPr lang="en-US" sz="700" b="1">
              <a:solidFill>
                <a:schemeClr val="tx1"/>
              </a:solidFill>
              <a:latin typeface="Arial" pitchFamily="34" charset="0"/>
              <a:cs typeface="Arial" pitchFamily="34" charset="0"/>
            </a:rPr>
            <a:t>Traffic Re-Circulation</a:t>
          </a:r>
        </a:p>
      </dgm:t>
    </dgm:pt>
    <dgm:pt modelId="{9C51F0B4-4E42-4DDB-97DD-A2CDD2F039CC}" type="parTrans" cxnId="{CB5CB737-A56A-4412-9993-256BAFB6760D}">
      <dgm:prSet/>
      <dgm:spPr/>
      <dgm:t>
        <a:bodyPr/>
        <a:lstStyle/>
        <a:p>
          <a:endParaRPr lang="en-US" sz="700"/>
        </a:p>
      </dgm:t>
    </dgm:pt>
    <dgm:pt modelId="{5590292C-90A0-4E5F-929E-450BB68E8671}" type="sibTrans" cxnId="{CB5CB737-A56A-4412-9993-256BAFB6760D}">
      <dgm:prSet/>
      <dgm:spPr/>
      <dgm:t>
        <a:bodyPr/>
        <a:lstStyle/>
        <a:p>
          <a:endParaRPr lang="en-US" sz="700"/>
        </a:p>
      </dgm:t>
    </dgm:pt>
    <dgm:pt modelId="{0FBD45CB-9E16-4F3C-8514-1C6BA9683C6E}">
      <dgm:prSet phldrT="[Text]" custT="1"/>
      <dgm:spPr/>
      <dgm:t>
        <a:bodyPr/>
        <a:lstStyle/>
        <a:p>
          <a:r>
            <a:rPr lang="en-US" sz="700">
              <a:latin typeface="Arial" pitchFamily="34" charset="0"/>
              <a:cs typeface="Arial" pitchFamily="34" charset="0"/>
            </a:rPr>
            <a:t>Identify  initial traffic recirculation and  control policy</a:t>
          </a:r>
        </a:p>
      </dgm:t>
    </dgm:pt>
    <dgm:pt modelId="{6D7F23A5-5405-4817-BAFE-DC0241747BCC}" type="parTrans" cxnId="{7D49CA39-9776-465E-A61A-EEB12CCF1BD9}">
      <dgm:prSet/>
      <dgm:spPr/>
      <dgm:t>
        <a:bodyPr/>
        <a:lstStyle/>
        <a:p>
          <a:endParaRPr lang="en-US" sz="700"/>
        </a:p>
      </dgm:t>
    </dgm:pt>
    <dgm:pt modelId="{C0D9F24D-99B3-4FCF-A700-E2B18676CF8D}" type="sibTrans" cxnId="{7D49CA39-9776-465E-A61A-EEB12CCF1BD9}">
      <dgm:prSet/>
      <dgm:spPr/>
      <dgm:t>
        <a:bodyPr/>
        <a:lstStyle/>
        <a:p>
          <a:endParaRPr lang="en-US" sz="700"/>
        </a:p>
      </dgm:t>
    </dgm:pt>
    <dgm:pt modelId="{6DD73DF9-4D91-48DC-8AEC-F973A7FEC9AE}">
      <dgm:prSet phldrT="[Text]" custT="1"/>
      <dgm:spPr>
        <a:solidFill>
          <a:schemeClr val="bg1">
            <a:lumMod val="65000"/>
          </a:schemeClr>
        </a:solidFill>
      </dgm:spPr>
      <dgm:t>
        <a:bodyPr/>
        <a:lstStyle/>
        <a:p>
          <a:r>
            <a:rPr lang="en-US" sz="700" b="1">
              <a:solidFill>
                <a:schemeClr val="tx1"/>
              </a:solidFill>
              <a:latin typeface="Arial" pitchFamily="34" charset="0"/>
              <a:cs typeface="Arial" pitchFamily="34" charset="0"/>
            </a:rPr>
            <a:t>Traffic Diversions</a:t>
          </a:r>
        </a:p>
      </dgm:t>
    </dgm:pt>
    <dgm:pt modelId="{1A9A1D78-5451-48A3-BC2D-8DEBF3B61612}" type="parTrans" cxnId="{4FCAB4BE-9CC9-4573-9E9B-5DB73AF85B09}">
      <dgm:prSet/>
      <dgm:spPr/>
      <dgm:t>
        <a:bodyPr/>
        <a:lstStyle/>
        <a:p>
          <a:endParaRPr lang="en-US" sz="700"/>
        </a:p>
      </dgm:t>
    </dgm:pt>
    <dgm:pt modelId="{CA1AC273-0D30-41E2-B45B-13DAC700BAC3}" type="sibTrans" cxnId="{4FCAB4BE-9CC9-4573-9E9B-5DB73AF85B09}">
      <dgm:prSet/>
      <dgm:spPr/>
      <dgm:t>
        <a:bodyPr/>
        <a:lstStyle/>
        <a:p>
          <a:endParaRPr lang="en-US" sz="700"/>
        </a:p>
      </dgm:t>
    </dgm:pt>
    <dgm:pt modelId="{4741938E-4838-42AC-BF21-2A71502B9BFF}">
      <dgm:prSet phldrT="[Text]" custT="1"/>
      <dgm:spPr/>
      <dgm:t>
        <a:bodyPr/>
        <a:lstStyle/>
        <a:p>
          <a:r>
            <a:rPr lang="en-US" sz="700">
              <a:latin typeface="Arial" pitchFamily="34" charset="0"/>
              <a:cs typeface="Arial" pitchFamily="34" charset="0"/>
            </a:rPr>
            <a:t>Identify routes for traffic diversions</a:t>
          </a:r>
        </a:p>
      </dgm:t>
    </dgm:pt>
    <dgm:pt modelId="{01F18EBE-D143-4F67-B49C-C5FD0A2C570C}" type="parTrans" cxnId="{D991BFAC-D8A6-46A9-9512-8D3D4F236CD4}">
      <dgm:prSet/>
      <dgm:spPr/>
      <dgm:t>
        <a:bodyPr/>
        <a:lstStyle/>
        <a:p>
          <a:endParaRPr lang="en-US" sz="700"/>
        </a:p>
      </dgm:t>
    </dgm:pt>
    <dgm:pt modelId="{726E7BF9-182E-4BA8-BEC5-5E9AED6FC432}" type="sibTrans" cxnId="{D991BFAC-D8A6-46A9-9512-8D3D4F236CD4}">
      <dgm:prSet/>
      <dgm:spPr/>
      <dgm:t>
        <a:bodyPr/>
        <a:lstStyle/>
        <a:p>
          <a:endParaRPr lang="en-US" sz="700"/>
        </a:p>
      </dgm:t>
    </dgm:pt>
    <dgm:pt modelId="{CA0541E0-561F-419F-B92B-370BA105769F}">
      <dgm:prSet phldrT="[Text]" custT="1"/>
      <dgm:spPr/>
      <dgm:t>
        <a:bodyPr/>
        <a:lstStyle/>
        <a:p>
          <a:r>
            <a:rPr lang="en-US" sz="700">
              <a:latin typeface="Arial" pitchFamily="34" charset="0"/>
              <a:cs typeface="Arial" pitchFamily="34" charset="0"/>
            </a:rPr>
            <a:t>Analyse adverse impact  &amp; mitigation  at the detours</a:t>
          </a:r>
        </a:p>
      </dgm:t>
    </dgm:pt>
    <dgm:pt modelId="{158DD217-28EF-4D43-BC53-5B78881EA18E}" type="parTrans" cxnId="{40602F9B-3790-4A62-9AF1-A83B69401CD5}">
      <dgm:prSet/>
      <dgm:spPr/>
      <dgm:t>
        <a:bodyPr/>
        <a:lstStyle/>
        <a:p>
          <a:endParaRPr lang="en-US" sz="700"/>
        </a:p>
      </dgm:t>
    </dgm:pt>
    <dgm:pt modelId="{B114E340-C6DC-4AA2-BD0C-96F6597E4668}" type="sibTrans" cxnId="{40602F9B-3790-4A62-9AF1-A83B69401CD5}">
      <dgm:prSet/>
      <dgm:spPr/>
      <dgm:t>
        <a:bodyPr/>
        <a:lstStyle/>
        <a:p>
          <a:endParaRPr lang="en-US" sz="700"/>
        </a:p>
      </dgm:t>
    </dgm:pt>
    <dgm:pt modelId="{F9DAD770-AE77-4965-8C1B-EFDD4B72B1F7}">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Temporary  parking</a:t>
          </a:r>
        </a:p>
      </dgm:t>
    </dgm:pt>
    <dgm:pt modelId="{C49733DA-BCA4-4743-9E9F-7D494354A686}" type="parTrans" cxnId="{1A412AB9-ECD9-4930-9210-09B597DA5E28}">
      <dgm:prSet/>
      <dgm:spPr/>
      <dgm:t>
        <a:bodyPr/>
        <a:lstStyle/>
        <a:p>
          <a:endParaRPr lang="en-US" sz="700"/>
        </a:p>
      </dgm:t>
    </dgm:pt>
    <dgm:pt modelId="{CC2DB0CF-6297-4E5D-B692-17BA6B5E6393}" type="sibTrans" cxnId="{1A412AB9-ECD9-4930-9210-09B597DA5E28}">
      <dgm:prSet/>
      <dgm:spPr/>
      <dgm:t>
        <a:bodyPr/>
        <a:lstStyle/>
        <a:p>
          <a:endParaRPr lang="en-US" sz="700"/>
        </a:p>
      </dgm:t>
    </dgm:pt>
    <dgm:pt modelId="{27A4CA59-EA69-46CB-B1B7-4A7AACB14292}">
      <dgm:prSet custT="1"/>
      <dgm:spPr/>
      <dgm:t>
        <a:bodyPr/>
        <a:lstStyle/>
        <a:p>
          <a:r>
            <a:rPr lang="en-US" sz="700">
              <a:latin typeface="Arial" pitchFamily="34" charset="0"/>
              <a:cs typeface="Arial" pitchFamily="34" charset="0"/>
            </a:rPr>
            <a:t>Identify temporary parking (on and off -street )</a:t>
          </a:r>
        </a:p>
      </dgm:t>
    </dgm:pt>
    <dgm:pt modelId="{1D9535BF-95D6-44C7-9D22-7C89330BF78F}" type="parTrans" cxnId="{8E790BE2-3E68-4F58-A205-C8ACCFCFFAA4}">
      <dgm:prSet/>
      <dgm:spPr/>
      <dgm:t>
        <a:bodyPr/>
        <a:lstStyle/>
        <a:p>
          <a:endParaRPr lang="en-US" sz="700"/>
        </a:p>
      </dgm:t>
    </dgm:pt>
    <dgm:pt modelId="{81EC8E50-DBC7-4282-95C8-AA6527D9EAA5}" type="sibTrans" cxnId="{8E790BE2-3E68-4F58-A205-C8ACCFCFFAA4}">
      <dgm:prSet/>
      <dgm:spPr/>
      <dgm:t>
        <a:bodyPr/>
        <a:lstStyle/>
        <a:p>
          <a:endParaRPr lang="en-US" sz="700"/>
        </a:p>
      </dgm:t>
    </dgm:pt>
    <dgm:pt modelId="{BCF62C4D-6926-44EF-A293-B87B8EFC4273}">
      <dgm:prSet custT="1"/>
      <dgm:spPr/>
      <dgm:t>
        <a:bodyPr/>
        <a:lstStyle/>
        <a:p>
          <a:r>
            <a:rPr lang="en-US" sz="700">
              <a:latin typeface="Arial" pitchFamily="34" charset="0"/>
              <a:cs typeface="Arial" pitchFamily="34" charset="0"/>
            </a:rPr>
            <a:t>Discuss with CMC, owner, community  for use</a:t>
          </a:r>
        </a:p>
      </dgm:t>
    </dgm:pt>
    <dgm:pt modelId="{2BDD735D-B925-4596-9C28-BA8449157337}" type="parTrans" cxnId="{963B8C75-838E-408B-9E29-9E820663F75E}">
      <dgm:prSet/>
      <dgm:spPr/>
      <dgm:t>
        <a:bodyPr/>
        <a:lstStyle/>
        <a:p>
          <a:endParaRPr lang="en-US" sz="700"/>
        </a:p>
      </dgm:t>
    </dgm:pt>
    <dgm:pt modelId="{7223D580-9412-47A4-81BA-AD5087C7456D}" type="sibTrans" cxnId="{963B8C75-838E-408B-9E29-9E820663F75E}">
      <dgm:prSet/>
      <dgm:spPr/>
      <dgm:t>
        <a:bodyPr/>
        <a:lstStyle/>
        <a:p>
          <a:endParaRPr lang="en-US" sz="700"/>
        </a:p>
      </dgm:t>
    </dgm:pt>
    <dgm:pt modelId="{EB55875A-DD14-421F-82E0-E6E98DB2CD5D}">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Police Coordination </a:t>
          </a:r>
        </a:p>
      </dgm:t>
    </dgm:pt>
    <dgm:pt modelId="{A8806BA6-CE2A-43CF-A82F-E73A4F1B2720}" type="parTrans" cxnId="{BB207DC1-EB35-4FB9-ADF9-3A6F48C1DFF1}">
      <dgm:prSet/>
      <dgm:spPr/>
      <dgm:t>
        <a:bodyPr/>
        <a:lstStyle/>
        <a:p>
          <a:endParaRPr lang="en-US" sz="700"/>
        </a:p>
      </dgm:t>
    </dgm:pt>
    <dgm:pt modelId="{AD1C942B-DE87-4FB1-91AC-E34884F4CCFF}" type="sibTrans" cxnId="{BB207DC1-EB35-4FB9-ADF9-3A6F48C1DFF1}">
      <dgm:prSet/>
      <dgm:spPr/>
      <dgm:t>
        <a:bodyPr/>
        <a:lstStyle/>
        <a:p>
          <a:endParaRPr lang="en-US" sz="700"/>
        </a:p>
      </dgm:t>
    </dgm:pt>
    <dgm:pt modelId="{7975E8A2-7F9B-41D8-9FFE-A34998AF63B6}">
      <dgm:prSet custT="1"/>
      <dgm:spPr/>
      <dgm:t>
        <a:bodyPr/>
        <a:lstStyle/>
        <a:p>
          <a:r>
            <a:rPr lang="en-US" sz="700">
              <a:latin typeface="Arial" pitchFamily="34" charset="0"/>
              <a:cs typeface="Arial" pitchFamily="34" charset="0"/>
            </a:rPr>
            <a:t>Coordinate with theTraffic Police to enforce  traffic  and diversions </a:t>
          </a:r>
        </a:p>
      </dgm:t>
    </dgm:pt>
    <dgm:pt modelId="{8B53FA59-0515-4CE1-8494-F864AA5595BF}" type="parTrans" cxnId="{F67B998E-5DC4-423A-BF8D-FEA410BC8768}">
      <dgm:prSet/>
      <dgm:spPr/>
      <dgm:t>
        <a:bodyPr/>
        <a:lstStyle/>
        <a:p>
          <a:endParaRPr lang="en-US" sz="700"/>
        </a:p>
      </dgm:t>
    </dgm:pt>
    <dgm:pt modelId="{F5BA53A2-10C9-4D79-B0AF-84C77D9CE214}" type="sibTrans" cxnId="{F67B998E-5DC4-423A-BF8D-FEA410BC8768}">
      <dgm:prSet/>
      <dgm:spPr/>
      <dgm:t>
        <a:bodyPr/>
        <a:lstStyle/>
        <a:p>
          <a:endParaRPr lang="en-US" sz="700"/>
        </a:p>
      </dgm:t>
    </dgm:pt>
    <dgm:pt modelId="{E7EF33B3-5909-449F-A1E2-4CA50653C336}">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Install control devices</a:t>
          </a:r>
        </a:p>
      </dgm:t>
    </dgm:pt>
    <dgm:pt modelId="{42466CFA-D8B5-4208-AA21-196ACF20AC1D}" type="parTrans" cxnId="{9F47F457-6013-4EE3-B84F-1FC771FBF39A}">
      <dgm:prSet/>
      <dgm:spPr/>
      <dgm:t>
        <a:bodyPr/>
        <a:lstStyle/>
        <a:p>
          <a:endParaRPr lang="en-US" sz="700"/>
        </a:p>
      </dgm:t>
    </dgm:pt>
    <dgm:pt modelId="{A9559D20-A8F2-4FA1-B150-E6FF2BCAAF94}" type="sibTrans" cxnId="{9F47F457-6013-4EE3-B84F-1FC771FBF39A}">
      <dgm:prSet/>
      <dgm:spPr/>
      <dgm:t>
        <a:bodyPr/>
        <a:lstStyle/>
        <a:p>
          <a:endParaRPr lang="en-US" sz="700"/>
        </a:p>
      </dgm:t>
    </dgm:pt>
    <dgm:pt modelId="{FEF7C3E6-1421-418F-BA16-186474CE4F0A}">
      <dgm:prSet custT="1"/>
      <dgm:spPr/>
      <dgm:t>
        <a:bodyPr/>
        <a:lstStyle/>
        <a:p>
          <a:r>
            <a:rPr lang="en-US" sz="700">
              <a:latin typeface="Arial" pitchFamily="34" charset="0"/>
              <a:cs typeface="Arial" pitchFamily="34" charset="0"/>
            </a:rPr>
            <a:t>Install traffic control devices (traffic cones, sgns, lightings, etc)</a:t>
          </a:r>
        </a:p>
      </dgm:t>
    </dgm:pt>
    <dgm:pt modelId="{F1569640-5EF9-495F-AD8B-D6E66119ECBF}" type="parTrans" cxnId="{D013F86E-045B-40C6-8305-267F542105DE}">
      <dgm:prSet/>
      <dgm:spPr/>
      <dgm:t>
        <a:bodyPr/>
        <a:lstStyle/>
        <a:p>
          <a:endParaRPr lang="en-US" sz="700"/>
        </a:p>
      </dgm:t>
    </dgm:pt>
    <dgm:pt modelId="{2CC9323A-105A-466D-B35C-EB374179529C}" type="sibTrans" cxnId="{D013F86E-045B-40C6-8305-267F542105DE}">
      <dgm:prSet/>
      <dgm:spPr/>
      <dgm:t>
        <a:bodyPr/>
        <a:lstStyle/>
        <a:p>
          <a:endParaRPr lang="en-US" sz="700"/>
        </a:p>
      </dgm:t>
    </dgm:pt>
    <dgm:pt modelId="{63FCCC7C-DCC8-4184-B9BC-68D29F7BDB4C}">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Awareness  </a:t>
          </a:r>
        </a:p>
      </dgm:t>
    </dgm:pt>
    <dgm:pt modelId="{AF01DF1D-745F-4E87-B0C1-2DD30CA7F246}" type="parTrans" cxnId="{C62C941A-40CF-4F04-A43C-ADFDB441DD60}">
      <dgm:prSet/>
      <dgm:spPr/>
      <dgm:t>
        <a:bodyPr/>
        <a:lstStyle/>
        <a:p>
          <a:endParaRPr lang="en-US" sz="700"/>
        </a:p>
      </dgm:t>
    </dgm:pt>
    <dgm:pt modelId="{91D1E68D-4781-4F0B-9515-0DBB6FF40A72}" type="sibTrans" cxnId="{C62C941A-40CF-4F04-A43C-ADFDB441DD60}">
      <dgm:prSet/>
      <dgm:spPr/>
      <dgm:t>
        <a:bodyPr/>
        <a:lstStyle/>
        <a:p>
          <a:endParaRPr lang="en-US" sz="700"/>
        </a:p>
      </dgm:t>
    </dgm:pt>
    <dgm:pt modelId="{E7A008B7-3862-427E-8C86-5416F6BF8A9B}">
      <dgm:prSet custT="1"/>
      <dgm:spPr/>
      <dgm:t>
        <a:bodyPr/>
        <a:lstStyle/>
        <a:p>
          <a:r>
            <a:rPr lang="en-US" sz="700">
              <a:latin typeface="Arial" pitchFamily="34" charset="0"/>
              <a:cs typeface="Arial" pitchFamily="34" charset="0"/>
            </a:rPr>
            <a:t>Conduct  campaigns, publicity, and notify public about street closure</a:t>
          </a:r>
        </a:p>
      </dgm:t>
    </dgm:pt>
    <dgm:pt modelId="{93970D00-6768-405A-B5C9-F838B72F6420}" type="parTrans" cxnId="{E6C9E1AD-30B2-420F-B940-633CB896412C}">
      <dgm:prSet/>
      <dgm:spPr/>
      <dgm:t>
        <a:bodyPr/>
        <a:lstStyle/>
        <a:p>
          <a:endParaRPr lang="en-US" sz="700"/>
        </a:p>
      </dgm:t>
    </dgm:pt>
    <dgm:pt modelId="{7799B462-4582-4EBE-8DE4-7EB03F86816C}" type="sibTrans" cxnId="{E6C9E1AD-30B2-420F-B940-633CB896412C}">
      <dgm:prSet/>
      <dgm:spPr/>
      <dgm:t>
        <a:bodyPr/>
        <a:lstStyle/>
        <a:p>
          <a:endParaRPr lang="en-US" sz="700"/>
        </a:p>
      </dgm:t>
    </dgm:pt>
    <dgm:pt modelId="{9D89FD41-F3BB-4D95-A2C3-A99D72EAABE4}">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Public</a:t>
          </a:r>
        </a:p>
        <a:p>
          <a:r>
            <a:rPr lang="en-US" sz="700" b="1">
              <a:solidFill>
                <a:schemeClr val="tx1"/>
              </a:solidFill>
              <a:latin typeface="Arial" pitchFamily="34" charset="0"/>
              <a:cs typeface="Arial" pitchFamily="34" charset="0"/>
            </a:rPr>
            <a:t> Redress</a:t>
          </a:r>
        </a:p>
      </dgm:t>
    </dgm:pt>
    <dgm:pt modelId="{72243417-8283-4406-BD95-AB3193900131}" type="parTrans" cxnId="{146A8B26-3F15-4AEA-AD3C-605EA5CA2237}">
      <dgm:prSet/>
      <dgm:spPr/>
      <dgm:t>
        <a:bodyPr/>
        <a:lstStyle/>
        <a:p>
          <a:endParaRPr lang="en-US" sz="700"/>
        </a:p>
      </dgm:t>
    </dgm:pt>
    <dgm:pt modelId="{2BDB37CA-F7E5-406C-B802-22636B6551EF}" type="sibTrans" cxnId="{146A8B26-3F15-4AEA-AD3C-605EA5CA2237}">
      <dgm:prSet/>
      <dgm:spPr/>
      <dgm:t>
        <a:bodyPr/>
        <a:lstStyle/>
        <a:p>
          <a:endParaRPr lang="en-US" sz="700"/>
        </a:p>
      </dgm:t>
    </dgm:pt>
    <dgm:pt modelId="{6ACB2773-4DC0-4723-A4CD-F9615D8C8E84}">
      <dgm:prSet custT="1"/>
      <dgm:spPr/>
      <dgm:t>
        <a:bodyPr/>
        <a:lstStyle/>
        <a:p>
          <a:r>
            <a:rPr lang="en-US" sz="700"/>
            <a:t> </a:t>
          </a:r>
          <a:r>
            <a:rPr lang="en-US" sz="700">
              <a:latin typeface="Arial" pitchFamily="34" charset="0"/>
              <a:cs typeface="Arial" pitchFamily="34" charset="0"/>
            </a:rPr>
            <a:t>Develop a mechanism to address public grievances regarding disruptons (traffic, utilities, and diversions)</a:t>
          </a:r>
        </a:p>
      </dgm:t>
    </dgm:pt>
    <dgm:pt modelId="{81CD0C10-C89E-4A7C-A63E-CABE99820B77}" type="parTrans" cxnId="{C8D452D7-CA41-4726-AFD4-BDDEE0CD245E}">
      <dgm:prSet/>
      <dgm:spPr/>
      <dgm:t>
        <a:bodyPr/>
        <a:lstStyle/>
        <a:p>
          <a:endParaRPr lang="en-US" sz="700"/>
        </a:p>
      </dgm:t>
    </dgm:pt>
    <dgm:pt modelId="{F89A167A-157F-4B39-A309-5F0030CB5D95}" type="sibTrans" cxnId="{C8D452D7-CA41-4726-AFD4-BDDEE0CD245E}">
      <dgm:prSet/>
      <dgm:spPr/>
      <dgm:t>
        <a:bodyPr/>
        <a:lstStyle/>
        <a:p>
          <a:endParaRPr lang="en-US" sz="700"/>
        </a:p>
      </dgm:t>
    </dgm:pt>
    <dgm:pt modelId="{AFDBFCE3-EF1D-438E-BC25-D5883ED42F23}">
      <dgm:prSet custT="1"/>
      <dgm:spPr/>
      <dgm:t>
        <a:bodyPr/>
        <a:lstStyle/>
        <a:p>
          <a:endParaRPr lang="en-US" sz="700"/>
        </a:p>
      </dgm:t>
    </dgm:pt>
    <dgm:pt modelId="{D4969651-32FC-4D44-B06F-91DB785B5A08}" type="parTrans" cxnId="{4264D8F0-AE5F-4872-BEF8-41D9E44A238C}">
      <dgm:prSet/>
      <dgm:spPr/>
      <dgm:t>
        <a:bodyPr/>
        <a:lstStyle/>
        <a:p>
          <a:endParaRPr lang="en-US" sz="700"/>
        </a:p>
      </dgm:t>
    </dgm:pt>
    <dgm:pt modelId="{EA00509C-DC7E-48C4-964E-EF66E2FB0D15}" type="sibTrans" cxnId="{4264D8F0-AE5F-4872-BEF8-41D9E44A238C}">
      <dgm:prSet/>
      <dgm:spPr/>
      <dgm:t>
        <a:bodyPr/>
        <a:lstStyle/>
        <a:p>
          <a:endParaRPr lang="en-US" sz="700"/>
        </a:p>
      </dgm:t>
    </dgm:pt>
    <dgm:pt modelId="{52F51353-51C3-479B-9B0F-4FEEF99268B3}">
      <dgm:prSet custT="1"/>
      <dgm:spPr>
        <a:solidFill>
          <a:schemeClr val="bg1">
            <a:lumMod val="65000"/>
          </a:schemeClr>
        </a:solidFill>
      </dgm:spPr>
      <dgm:t>
        <a:bodyPr/>
        <a:lstStyle/>
        <a:p>
          <a:r>
            <a:rPr lang="en-US" sz="700" b="1">
              <a:solidFill>
                <a:sysClr val="windowText" lastClr="000000"/>
              </a:solidFill>
              <a:latin typeface="Arial" pitchFamily="34" charset="0"/>
              <a:cs typeface="Arial" pitchFamily="34" charset="0"/>
            </a:rPr>
            <a:t>Full Road Colsures</a:t>
          </a:r>
        </a:p>
      </dgm:t>
    </dgm:pt>
    <dgm:pt modelId="{ED119C04-C985-4EF6-AEDB-077752C8DEC2}" type="parTrans" cxnId="{E019A0AF-4C05-4671-AF12-04E0EB2636E8}">
      <dgm:prSet/>
      <dgm:spPr/>
      <dgm:t>
        <a:bodyPr/>
        <a:lstStyle/>
        <a:p>
          <a:endParaRPr lang="en-US" sz="700"/>
        </a:p>
      </dgm:t>
    </dgm:pt>
    <dgm:pt modelId="{0237799D-27B9-4E95-A97D-66D8FB6DB9A8}" type="sibTrans" cxnId="{E019A0AF-4C05-4671-AF12-04E0EB2636E8}">
      <dgm:prSet/>
      <dgm:spPr/>
      <dgm:t>
        <a:bodyPr/>
        <a:lstStyle/>
        <a:p>
          <a:endParaRPr lang="en-US" sz="700"/>
        </a:p>
      </dgm:t>
    </dgm:pt>
    <dgm:pt modelId="{0D67169D-E8D6-4DCA-8B9E-C6F76DF97AB3}">
      <dgm:prSet custT="1"/>
      <dgm:spPr/>
      <dgm:t>
        <a:bodyPr/>
        <a:lstStyle/>
        <a:p>
          <a:r>
            <a:rPr lang="en-US" sz="700">
              <a:latin typeface="Arial" pitchFamily="34" charset="0"/>
              <a:cs typeface="Arial" pitchFamily="34" charset="0"/>
            </a:rPr>
            <a:t>Begin community  consultation for consensus</a:t>
          </a:r>
        </a:p>
      </dgm:t>
    </dgm:pt>
    <dgm:pt modelId="{FD429490-4DEE-4739-8D91-11502CA99BD4}" type="parTrans" cxnId="{7B225CF9-61B9-4328-AE1D-D8EBA99F4025}">
      <dgm:prSet/>
      <dgm:spPr/>
      <dgm:t>
        <a:bodyPr/>
        <a:lstStyle/>
        <a:p>
          <a:endParaRPr lang="en-US" sz="700"/>
        </a:p>
      </dgm:t>
    </dgm:pt>
    <dgm:pt modelId="{BE71519F-3116-4ABE-8546-847AC281E459}" type="sibTrans" cxnId="{7B225CF9-61B9-4328-AE1D-D8EBA99F4025}">
      <dgm:prSet/>
      <dgm:spPr/>
      <dgm:t>
        <a:bodyPr/>
        <a:lstStyle/>
        <a:p>
          <a:endParaRPr lang="en-US" sz="700"/>
        </a:p>
      </dgm:t>
    </dgm:pt>
    <dgm:pt modelId="{AFE2EB31-3941-4B68-89DB-C1A1439B8643}">
      <dgm:prSet custT="1"/>
      <dgm:spPr/>
      <dgm:t>
        <a:bodyPr/>
        <a:lstStyle/>
        <a:p>
          <a:r>
            <a:rPr lang="en-US" sz="700">
              <a:latin typeface="Arial" pitchFamily="34" charset="0"/>
              <a:cs typeface="Arial" pitchFamily="34" charset="0"/>
            </a:rPr>
            <a:t>Finalise or determine alternate detours </a:t>
          </a:r>
        </a:p>
      </dgm:t>
    </dgm:pt>
    <dgm:pt modelId="{3D20DE2A-D298-44D5-B2FF-7E7437DCD21E}" type="parTrans" cxnId="{5F682798-D3CA-4BB1-B89D-BEB28ECE28CB}">
      <dgm:prSet/>
      <dgm:spPr/>
      <dgm:t>
        <a:bodyPr/>
        <a:lstStyle/>
        <a:p>
          <a:endParaRPr lang="en-US" sz="700"/>
        </a:p>
      </dgm:t>
    </dgm:pt>
    <dgm:pt modelId="{802C9D95-359F-4147-A294-B095093492AC}" type="sibTrans" cxnId="{5F682798-D3CA-4BB1-B89D-BEB28ECE28CB}">
      <dgm:prSet/>
      <dgm:spPr/>
      <dgm:t>
        <a:bodyPr/>
        <a:lstStyle/>
        <a:p>
          <a:endParaRPr lang="en-US" sz="700"/>
        </a:p>
      </dgm:t>
    </dgm:pt>
    <dgm:pt modelId="{B11E4DFD-DCAC-4EBD-8F4E-F678CCEEAB26}" type="pres">
      <dgm:prSet presAssocID="{2E9A74FE-3062-4F86-94C8-B33B39A39FB8}" presName="linearFlow" presStyleCnt="0">
        <dgm:presLayoutVars>
          <dgm:dir/>
          <dgm:animLvl val="lvl"/>
          <dgm:resizeHandles val="exact"/>
        </dgm:presLayoutVars>
      </dgm:prSet>
      <dgm:spPr/>
    </dgm:pt>
    <dgm:pt modelId="{E868432D-6399-46E9-BA78-FE7569A07D95}" type="pres">
      <dgm:prSet presAssocID="{643D145C-FF4B-4863-ADB6-1D8C16E25825}" presName="composite" presStyleCnt="0"/>
      <dgm:spPr/>
    </dgm:pt>
    <dgm:pt modelId="{04DDDA7F-6D38-41C5-B81B-9FFFC7508DFC}" type="pres">
      <dgm:prSet presAssocID="{643D145C-FF4B-4863-ADB6-1D8C16E25825}" presName="parentText" presStyleLbl="alignNode1" presStyleIdx="0" presStyleCnt="9" custScaleX="269523" custScaleY="130991" custLinFactNeighborX="0" custLinFactNeighborY="-254">
        <dgm:presLayoutVars>
          <dgm:chMax val="1"/>
          <dgm:bulletEnabled val="1"/>
        </dgm:presLayoutVars>
      </dgm:prSet>
      <dgm:spPr/>
    </dgm:pt>
    <dgm:pt modelId="{C568AED6-322C-4CE4-99B2-30EEA23A3811}" type="pres">
      <dgm:prSet presAssocID="{643D145C-FF4B-4863-ADB6-1D8C16E25825}" presName="descendantText" presStyleLbl="alignAcc1" presStyleIdx="0" presStyleCnt="9" custScaleX="90602" custScaleY="100000" custLinFactNeighborX="5544" custLinFactNeighborY="-5815">
        <dgm:presLayoutVars>
          <dgm:bulletEnabled val="1"/>
        </dgm:presLayoutVars>
      </dgm:prSet>
      <dgm:spPr/>
    </dgm:pt>
    <dgm:pt modelId="{8E42F1E7-E6C8-4432-BA34-5DEDB6EE80CD}" type="pres">
      <dgm:prSet presAssocID="{66C47C77-FA9A-4A82-9DF3-51C9269DAA0F}" presName="sp" presStyleCnt="0"/>
      <dgm:spPr/>
    </dgm:pt>
    <dgm:pt modelId="{3D3DF8B5-B10B-4143-80B7-478324794DAD}" type="pres">
      <dgm:prSet presAssocID="{F8B7B351-FCA8-4F97-84D9-A99F1A01ACE5}" presName="composite" presStyleCnt="0"/>
      <dgm:spPr/>
    </dgm:pt>
    <dgm:pt modelId="{980707E0-C89D-403B-83CE-188FBE54BBD2}" type="pres">
      <dgm:prSet presAssocID="{F8B7B351-FCA8-4F97-84D9-A99F1A01ACE5}" presName="parentText" presStyleLbl="alignNode1" presStyleIdx="1" presStyleCnt="9" custScaleX="254378" custScaleY="103437" custLinFactNeighborY="-11995">
        <dgm:presLayoutVars>
          <dgm:chMax val="1"/>
          <dgm:bulletEnabled val="1"/>
        </dgm:presLayoutVars>
      </dgm:prSet>
      <dgm:spPr/>
    </dgm:pt>
    <dgm:pt modelId="{D434FC10-8AF5-4740-8DBF-EA7C58C9D133}" type="pres">
      <dgm:prSet presAssocID="{F8B7B351-FCA8-4F97-84D9-A99F1A01ACE5}" presName="descendantText" presStyleLbl="alignAcc1" presStyleIdx="1" presStyleCnt="9" custScaleX="87547" custScaleY="100000" custLinFactNeighborX="6271" custLinFactNeighborY="-22948">
        <dgm:presLayoutVars>
          <dgm:bulletEnabled val="1"/>
        </dgm:presLayoutVars>
      </dgm:prSet>
      <dgm:spPr/>
    </dgm:pt>
    <dgm:pt modelId="{D1FBBBEC-410C-4C29-BA80-E30673F8131B}" type="pres">
      <dgm:prSet presAssocID="{5590292C-90A0-4E5F-929E-450BB68E8671}" presName="sp" presStyleCnt="0"/>
      <dgm:spPr/>
    </dgm:pt>
    <dgm:pt modelId="{68151A08-D342-41AC-A1E4-682F1AE0CE39}" type="pres">
      <dgm:prSet presAssocID="{6DD73DF9-4D91-48DC-8AEC-F973A7FEC9AE}" presName="composite" presStyleCnt="0"/>
      <dgm:spPr/>
    </dgm:pt>
    <dgm:pt modelId="{28A88D3B-1CAA-43BF-AF30-CA22539E2BFD}" type="pres">
      <dgm:prSet presAssocID="{6DD73DF9-4D91-48DC-8AEC-F973A7FEC9AE}" presName="parentText" presStyleLbl="alignNode1" presStyleIdx="2" presStyleCnt="9" custScaleX="260881" custScaleY="161960" custLinFactNeighborY="-29988">
        <dgm:presLayoutVars>
          <dgm:chMax val="1"/>
          <dgm:bulletEnabled val="1"/>
        </dgm:presLayoutVars>
      </dgm:prSet>
      <dgm:spPr/>
    </dgm:pt>
    <dgm:pt modelId="{7AEF68A9-6E70-42C2-93CA-71A80B1DA549}" type="pres">
      <dgm:prSet presAssocID="{6DD73DF9-4D91-48DC-8AEC-F973A7FEC9AE}" presName="descendantText" presStyleLbl="alignAcc1" presStyleIdx="2" presStyleCnt="9" custScaleX="87776" custScaleY="140169" custLinFactNeighborX="6151" custLinFactNeighborY="-46135">
        <dgm:presLayoutVars>
          <dgm:bulletEnabled val="1"/>
        </dgm:presLayoutVars>
      </dgm:prSet>
      <dgm:spPr/>
    </dgm:pt>
    <dgm:pt modelId="{1B8215D3-206D-430A-A3C8-7B93FB2EDB6A}" type="pres">
      <dgm:prSet presAssocID="{CA1AC273-0D30-41E2-B45B-13DAC700BAC3}" presName="sp" presStyleCnt="0"/>
      <dgm:spPr/>
    </dgm:pt>
    <dgm:pt modelId="{DD080E7F-0FDF-435F-A3D3-2FA9318E407F}" type="pres">
      <dgm:prSet presAssocID="{52F51353-51C3-479B-9B0F-4FEEF99268B3}" presName="composite" presStyleCnt="0"/>
      <dgm:spPr/>
    </dgm:pt>
    <dgm:pt modelId="{565530DE-703C-4C20-90DB-0D1E9A51014F}" type="pres">
      <dgm:prSet presAssocID="{52F51353-51C3-479B-9B0F-4FEEF99268B3}" presName="parentText" presStyleLbl="alignNode1" presStyleIdx="3" presStyleCnt="9" custScaleX="260436" custScaleY="138277" custLinFactNeighborY="-39985">
        <dgm:presLayoutVars>
          <dgm:chMax val="1"/>
          <dgm:bulletEnabled val="1"/>
        </dgm:presLayoutVars>
      </dgm:prSet>
      <dgm:spPr/>
    </dgm:pt>
    <dgm:pt modelId="{1D3C6D68-B91E-49C8-9DEE-99CA87973A77}" type="pres">
      <dgm:prSet presAssocID="{52F51353-51C3-479B-9B0F-4FEEF99268B3}" presName="descendantText" presStyleLbl="alignAcc1" presStyleIdx="3" presStyleCnt="9" custScaleX="73536" custScaleY="178299" custLinFactNeighborX="9576" custLinFactNeighborY="-77892">
        <dgm:presLayoutVars>
          <dgm:bulletEnabled val="1"/>
        </dgm:presLayoutVars>
      </dgm:prSet>
      <dgm:spPr/>
    </dgm:pt>
    <dgm:pt modelId="{27F56E7F-7085-48D0-BB1D-268EA979F77A}" type="pres">
      <dgm:prSet presAssocID="{0237799D-27B9-4E95-A97D-66D8FB6DB9A8}" presName="sp" presStyleCnt="0"/>
      <dgm:spPr/>
    </dgm:pt>
    <dgm:pt modelId="{FC82532F-7ED1-44BC-AAEF-39C19A5A9631}" type="pres">
      <dgm:prSet presAssocID="{F9DAD770-AE77-4965-8C1B-EFDD4B72B1F7}" presName="composite" presStyleCnt="0"/>
      <dgm:spPr/>
    </dgm:pt>
    <dgm:pt modelId="{8CBC8033-9376-41E2-9692-472651326FEA}" type="pres">
      <dgm:prSet presAssocID="{F9DAD770-AE77-4965-8C1B-EFDD4B72B1F7}" presName="parentText" presStyleLbl="alignNode1" presStyleIdx="4" presStyleCnt="9" custScaleX="255744" custScaleY="156335" custLinFactNeighborX="5712" custLinFactNeighborY="-49981">
        <dgm:presLayoutVars>
          <dgm:chMax val="1"/>
          <dgm:bulletEnabled val="1"/>
        </dgm:presLayoutVars>
      </dgm:prSet>
      <dgm:spPr/>
    </dgm:pt>
    <dgm:pt modelId="{7B470EB2-2711-4188-95A9-FEEAD60223E3}" type="pres">
      <dgm:prSet presAssocID="{F9DAD770-AE77-4965-8C1B-EFDD4B72B1F7}" presName="descendantText" presStyleLbl="alignAcc1" presStyleIdx="4" presStyleCnt="9" custScaleX="88912" custScaleY="126367" custLinFactY="-813" custLinFactNeighborX="6310" custLinFactNeighborY="-100000">
        <dgm:presLayoutVars>
          <dgm:bulletEnabled val="1"/>
        </dgm:presLayoutVars>
      </dgm:prSet>
      <dgm:spPr/>
    </dgm:pt>
    <dgm:pt modelId="{45A97D72-74E2-4DB2-850D-DEFAA99AF067}" type="pres">
      <dgm:prSet presAssocID="{CC2DB0CF-6297-4E5D-B692-17BA6B5E6393}" presName="sp" presStyleCnt="0"/>
      <dgm:spPr/>
    </dgm:pt>
    <dgm:pt modelId="{CF08919E-4EB9-4C9D-B836-0672C273EB04}" type="pres">
      <dgm:prSet presAssocID="{EB55875A-DD14-421F-82E0-E6E98DB2CD5D}" presName="composite" presStyleCnt="0"/>
      <dgm:spPr/>
    </dgm:pt>
    <dgm:pt modelId="{280A95D4-2758-4653-83EB-CD26A0512313}" type="pres">
      <dgm:prSet presAssocID="{EB55875A-DD14-421F-82E0-E6E98DB2CD5D}" presName="parentText" presStyleLbl="alignNode1" presStyleIdx="5" presStyleCnt="9" custScaleX="248424" custScaleY="169853" custLinFactNeighborX="8568" custLinFactNeighborY="-69974">
        <dgm:presLayoutVars>
          <dgm:chMax val="1"/>
          <dgm:bulletEnabled val="1"/>
        </dgm:presLayoutVars>
      </dgm:prSet>
      <dgm:spPr/>
    </dgm:pt>
    <dgm:pt modelId="{66E081C1-7D5E-494C-96D0-8D99957AF805}" type="pres">
      <dgm:prSet presAssocID="{EB55875A-DD14-421F-82E0-E6E98DB2CD5D}" presName="descendantText" presStyleLbl="alignAcc1" presStyleIdx="5" presStyleCnt="9" custScaleX="90426" custScaleY="102086" custLinFactY="-34579" custLinFactNeighborX="6257" custLinFactNeighborY="-100000">
        <dgm:presLayoutVars>
          <dgm:bulletEnabled val="1"/>
        </dgm:presLayoutVars>
      </dgm:prSet>
      <dgm:spPr/>
    </dgm:pt>
    <dgm:pt modelId="{388C66C7-AC84-42F6-A453-1E62694E0C6D}" type="pres">
      <dgm:prSet presAssocID="{AD1C942B-DE87-4FB1-91AC-E34884F4CCFF}" presName="sp" presStyleCnt="0"/>
      <dgm:spPr/>
    </dgm:pt>
    <dgm:pt modelId="{FCBD4993-A0D2-4702-B82E-8EF9678A3205}" type="pres">
      <dgm:prSet presAssocID="{E7EF33B3-5909-449F-A1E2-4CA50653C336}" presName="composite" presStyleCnt="0"/>
      <dgm:spPr/>
    </dgm:pt>
    <dgm:pt modelId="{945CEED9-EBCD-425F-A8DB-B906A580671E}" type="pres">
      <dgm:prSet presAssocID="{E7EF33B3-5909-449F-A1E2-4CA50653C336}" presName="parentText" presStyleLbl="alignNode1" presStyleIdx="6" presStyleCnt="9" custScaleX="256514" custScaleY="130211" custLinFactNeighborX="5712" custLinFactNeighborY="-89966">
        <dgm:presLayoutVars>
          <dgm:chMax val="1"/>
          <dgm:bulletEnabled val="1"/>
        </dgm:presLayoutVars>
      </dgm:prSet>
      <dgm:spPr/>
    </dgm:pt>
    <dgm:pt modelId="{F58D58B9-A05F-4AFC-97B5-E1FBF0CAA4B9}" type="pres">
      <dgm:prSet presAssocID="{E7EF33B3-5909-449F-A1E2-4CA50653C336}" presName="descendantText" presStyleLbl="alignAcc1" presStyleIdx="6" presStyleCnt="9" custScaleX="90447" custScaleY="100000" custLinFactY="-83578" custLinFactNeighborX="6508" custLinFactNeighborY="-100000">
        <dgm:presLayoutVars>
          <dgm:bulletEnabled val="1"/>
        </dgm:presLayoutVars>
      </dgm:prSet>
      <dgm:spPr/>
    </dgm:pt>
    <dgm:pt modelId="{DB7A07AE-B348-4CD4-876D-D4B79095C170}" type="pres">
      <dgm:prSet presAssocID="{A9559D20-A8F2-4FA1-B150-E6FF2BCAAF94}" presName="sp" presStyleCnt="0"/>
      <dgm:spPr/>
    </dgm:pt>
    <dgm:pt modelId="{4C81E572-E319-4405-92AB-E50A64545253}" type="pres">
      <dgm:prSet presAssocID="{63FCCC7C-DCC8-4184-B9BC-68D29F7BDB4C}" presName="composite" presStyleCnt="0"/>
      <dgm:spPr/>
    </dgm:pt>
    <dgm:pt modelId="{619C33F7-8E09-4DC3-9BAD-0CC5C45A6835}" type="pres">
      <dgm:prSet presAssocID="{63FCCC7C-DCC8-4184-B9BC-68D29F7BDB4C}" presName="parentText" presStyleLbl="alignNode1" presStyleIdx="7" presStyleCnt="9" custScaleX="263939" custLinFactY="-7826" custLinFactNeighborY="-100000">
        <dgm:presLayoutVars>
          <dgm:chMax val="1"/>
          <dgm:bulletEnabled val="1"/>
        </dgm:presLayoutVars>
      </dgm:prSet>
      <dgm:spPr/>
    </dgm:pt>
    <dgm:pt modelId="{8C817A52-F9DF-47E3-9FBD-86C3978C321F}" type="pres">
      <dgm:prSet presAssocID="{63FCCC7C-DCC8-4184-B9BC-68D29F7BDB4C}" presName="descendantText" presStyleLbl="alignAcc1" presStyleIdx="7" presStyleCnt="9" custScaleX="87511" custScaleY="132980" custLinFactY="-63899" custLinFactNeighborX="6918" custLinFactNeighborY="-100000">
        <dgm:presLayoutVars>
          <dgm:bulletEnabled val="1"/>
        </dgm:presLayoutVars>
      </dgm:prSet>
      <dgm:spPr/>
    </dgm:pt>
    <dgm:pt modelId="{DAA63362-EC27-4C6A-875E-57A7BE35B08A}" type="pres">
      <dgm:prSet presAssocID="{91D1E68D-4781-4F0B-9515-0DBB6FF40A72}" presName="sp" presStyleCnt="0"/>
      <dgm:spPr/>
    </dgm:pt>
    <dgm:pt modelId="{6472D539-7927-454D-9DFD-CB33B68B6B22}" type="pres">
      <dgm:prSet presAssocID="{9D89FD41-F3BB-4D95-A2C3-A99D72EAABE4}" presName="composite" presStyleCnt="0"/>
      <dgm:spPr/>
    </dgm:pt>
    <dgm:pt modelId="{3BADB042-F43B-45C7-AA31-251073F77FAD}" type="pres">
      <dgm:prSet presAssocID="{9D89FD41-F3BB-4D95-A2C3-A99D72EAABE4}" presName="parentText" presStyleLbl="alignNode1" presStyleIdx="8" presStyleCnt="9" custScaleX="278474" custScaleY="128550" custLinFactNeighborX="-5712" custLinFactNeighborY="-97963">
        <dgm:presLayoutVars>
          <dgm:chMax val="1"/>
          <dgm:bulletEnabled val="1"/>
        </dgm:presLayoutVars>
      </dgm:prSet>
      <dgm:spPr/>
    </dgm:pt>
    <dgm:pt modelId="{6AB11798-9E9C-41C1-9EDE-C417C234C9DB}" type="pres">
      <dgm:prSet presAssocID="{9D89FD41-F3BB-4D95-A2C3-A99D72EAABE4}" presName="descendantText" presStyleLbl="alignAcc1" presStyleIdx="8" presStyleCnt="9" custScaleX="88155" custScaleY="143304" custLinFactY="-44298" custLinFactNeighborX="1460" custLinFactNeighborY="-100000">
        <dgm:presLayoutVars>
          <dgm:bulletEnabled val="1"/>
        </dgm:presLayoutVars>
      </dgm:prSet>
      <dgm:spPr/>
    </dgm:pt>
  </dgm:ptLst>
  <dgm:cxnLst>
    <dgm:cxn modelId="{3D2B3908-CC5E-4102-B451-ECE989D9AF43}" type="presOf" srcId="{4741938E-4838-42AC-BF21-2A71502B9BFF}" destId="{7AEF68A9-6E70-42C2-93CA-71A80B1DA549}" srcOrd="0" destOrd="0" presId="urn:microsoft.com/office/officeart/2005/8/layout/chevron2"/>
    <dgm:cxn modelId="{6A61980C-E898-4C5D-B47E-6A058EF638A9}" type="presOf" srcId="{27A4CA59-EA69-46CB-B1B7-4A7AACB14292}" destId="{7B470EB2-2711-4188-95A9-FEEAD60223E3}" srcOrd="0" destOrd="0" presId="urn:microsoft.com/office/officeart/2005/8/layout/chevron2"/>
    <dgm:cxn modelId="{C62C941A-40CF-4F04-A43C-ADFDB441DD60}" srcId="{2E9A74FE-3062-4F86-94C8-B33B39A39FB8}" destId="{63FCCC7C-DCC8-4184-B9BC-68D29F7BDB4C}" srcOrd="7" destOrd="0" parTransId="{AF01DF1D-745F-4E87-B0C1-2DD30CA7F246}" sibTransId="{91D1E68D-4781-4F0B-9515-0DBB6FF40A72}"/>
    <dgm:cxn modelId="{FE7A4D25-BF19-462F-952E-D0353F447DF3}" type="presOf" srcId="{0D67169D-E8D6-4DCA-8B9E-C6F76DF97AB3}" destId="{1D3C6D68-B91E-49C8-9DEE-99CA87973A77}" srcOrd="0" destOrd="0" presId="urn:microsoft.com/office/officeart/2005/8/layout/chevron2"/>
    <dgm:cxn modelId="{BBC97826-038B-4796-8E74-CAF1EFE0E415}" type="presOf" srcId="{C4BC0D1B-CCFC-4D72-B650-FD047819980E}" destId="{C568AED6-322C-4CE4-99B2-30EEA23A3811}" srcOrd="0" destOrd="0" presId="urn:microsoft.com/office/officeart/2005/8/layout/chevron2"/>
    <dgm:cxn modelId="{146A8B26-3F15-4AEA-AD3C-605EA5CA2237}" srcId="{2E9A74FE-3062-4F86-94C8-B33B39A39FB8}" destId="{9D89FD41-F3BB-4D95-A2C3-A99D72EAABE4}" srcOrd="8" destOrd="0" parTransId="{72243417-8283-4406-BD95-AB3193900131}" sibTransId="{2BDB37CA-F7E5-406C-B802-22636B6551EF}"/>
    <dgm:cxn modelId="{CB5CB737-A56A-4412-9993-256BAFB6760D}" srcId="{2E9A74FE-3062-4F86-94C8-B33B39A39FB8}" destId="{F8B7B351-FCA8-4F97-84D9-A99F1A01ACE5}" srcOrd="1" destOrd="0" parTransId="{9C51F0B4-4E42-4DDB-97DD-A2CDD2F039CC}" sibTransId="{5590292C-90A0-4E5F-929E-450BB68E8671}"/>
    <dgm:cxn modelId="{7D49CA39-9776-465E-A61A-EEB12CCF1BD9}" srcId="{F8B7B351-FCA8-4F97-84D9-A99F1A01ACE5}" destId="{0FBD45CB-9E16-4F3C-8514-1C6BA9683C6E}" srcOrd="0" destOrd="0" parTransId="{6D7F23A5-5405-4817-BAFE-DC0241747BCC}" sibTransId="{C0D9F24D-99B3-4FCF-A700-E2B18676CF8D}"/>
    <dgm:cxn modelId="{9212833F-00B4-41A2-ACE8-8F348915FB55}" type="presOf" srcId="{F8B7B351-FCA8-4F97-84D9-A99F1A01ACE5}" destId="{980707E0-C89D-403B-83CE-188FBE54BBD2}" srcOrd="0" destOrd="0" presId="urn:microsoft.com/office/officeart/2005/8/layout/chevron2"/>
    <dgm:cxn modelId="{4D555141-5241-477B-9987-2997918440DA}" srcId="{643D145C-FF4B-4863-ADB6-1D8C16E25825}" destId="{C4BC0D1B-CCFC-4D72-B650-FD047819980E}" srcOrd="0" destOrd="0" parTransId="{2ED5DEB2-E9D7-4F67-B845-8D77F74DBF0F}" sibTransId="{46DF516C-51D5-46F2-95EA-3CC73834E106}"/>
    <dgm:cxn modelId="{90EABD41-ADA2-4E4C-BAEE-AA8638DA9096}" type="presOf" srcId="{CA0541E0-561F-419F-B92B-370BA105769F}" destId="{7AEF68A9-6E70-42C2-93CA-71A80B1DA549}" srcOrd="0" destOrd="1" presId="urn:microsoft.com/office/officeart/2005/8/layout/chevron2"/>
    <dgm:cxn modelId="{D216C642-47C9-43AE-9723-F9E0D487ECDE}" type="presOf" srcId="{AFDBFCE3-EF1D-438E-BC25-D5883ED42F23}" destId="{6AB11798-9E9C-41C1-9EDE-C417C234C9DB}" srcOrd="0" destOrd="1" presId="urn:microsoft.com/office/officeart/2005/8/layout/chevron2"/>
    <dgm:cxn modelId="{890BCA63-BA99-44F2-A96D-DAA630387FAB}" type="presOf" srcId="{9D89FD41-F3BB-4D95-A2C3-A99D72EAABE4}" destId="{3BADB042-F43B-45C7-AA31-251073F77FAD}" srcOrd="0" destOrd="0" presId="urn:microsoft.com/office/officeart/2005/8/layout/chevron2"/>
    <dgm:cxn modelId="{688E4F4C-E228-40FE-9BD5-6D03215369A7}" type="presOf" srcId="{AFE2EB31-3941-4B68-89DB-C1A1439B8643}" destId="{1D3C6D68-B91E-49C8-9DEE-99CA87973A77}" srcOrd="0" destOrd="1" presId="urn:microsoft.com/office/officeart/2005/8/layout/chevron2"/>
    <dgm:cxn modelId="{76A0134D-2A39-4999-97EE-FA304685A918}" type="presOf" srcId="{643D145C-FF4B-4863-ADB6-1D8C16E25825}" destId="{04DDDA7F-6D38-41C5-B81B-9FFFC7508DFC}" srcOrd="0" destOrd="0" presId="urn:microsoft.com/office/officeart/2005/8/layout/chevron2"/>
    <dgm:cxn modelId="{D013F86E-045B-40C6-8305-267F542105DE}" srcId="{E7EF33B3-5909-449F-A1E2-4CA50653C336}" destId="{FEF7C3E6-1421-418F-BA16-186474CE4F0A}" srcOrd="0" destOrd="0" parTransId="{F1569640-5EF9-495F-AD8B-D6E66119ECBF}" sibTransId="{2CC9323A-105A-466D-B35C-EB374179529C}"/>
    <dgm:cxn modelId="{A13AA351-8C1D-479B-AF1C-4E07B853B9F1}" type="presOf" srcId="{EB55875A-DD14-421F-82E0-E6E98DB2CD5D}" destId="{280A95D4-2758-4653-83EB-CD26A0512313}" srcOrd="0" destOrd="0" presId="urn:microsoft.com/office/officeart/2005/8/layout/chevron2"/>
    <dgm:cxn modelId="{963B8C75-838E-408B-9E29-9E820663F75E}" srcId="{F9DAD770-AE77-4965-8C1B-EFDD4B72B1F7}" destId="{BCF62C4D-6926-44EF-A293-B87B8EFC4273}" srcOrd="1" destOrd="0" parTransId="{2BDD735D-B925-4596-9C28-BA8449157337}" sibTransId="{7223D580-9412-47A4-81BA-AD5087C7456D}"/>
    <dgm:cxn modelId="{9F47F457-6013-4EE3-B84F-1FC771FBF39A}" srcId="{2E9A74FE-3062-4F86-94C8-B33B39A39FB8}" destId="{E7EF33B3-5909-449F-A1E2-4CA50653C336}" srcOrd="6" destOrd="0" parTransId="{42466CFA-D8B5-4208-AA21-196ACF20AC1D}" sibTransId="{A9559D20-A8F2-4FA1-B150-E6FF2BCAAF94}"/>
    <dgm:cxn modelId="{08A8EE7B-7771-4C8B-98D4-54D6EE4EB760}" type="presOf" srcId="{6DD73DF9-4D91-48DC-8AEC-F973A7FEC9AE}" destId="{28A88D3B-1CAA-43BF-AF30-CA22539E2BFD}" srcOrd="0" destOrd="0" presId="urn:microsoft.com/office/officeart/2005/8/layout/chevron2"/>
    <dgm:cxn modelId="{F67B998E-5DC4-423A-BF8D-FEA410BC8768}" srcId="{EB55875A-DD14-421F-82E0-E6E98DB2CD5D}" destId="{7975E8A2-7F9B-41D8-9FFE-A34998AF63B6}" srcOrd="0" destOrd="0" parTransId="{8B53FA59-0515-4CE1-8494-F864AA5595BF}" sibTransId="{F5BA53A2-10C9-4D79-B0AF-84C77D9CE214}"/>
    <dgm:cxn modelId="{1F0D258F-EA0E-4E79-AA0C-2EC7E766457F}" type="presOf" srcId="{7975E8A2-7F9B-41D8-9FFE-A34998AF63B6}" destId="{66E081C1-7D5E-494C-96D0-8D99957AF805}" srcOrd="0" destOrd="0" presId="urn:microsoft.com/office/officeart/2005/8/layout/chevron2"/>
    <dgm:cxn modelId="{0F90DE93-8A5F-43BB-8040-584612A8D841}" type="presOf" srcId="{E7A008B7-3862-427E-8C86-5416F6BF8A9B}" destId="{8C817A52-F9DF-47E3-9FBD-86C3978C321F}" srcOrd="0" destOrd="0" presId="urn:microsoft.com/office/officeart/2005/8/layout/chevron2"/>
    <dgm:cxn modelId="{9B881A95-64D5-4B8A-89F7-9D413E47C790}" type="presOf" srcId="{52F51353-51C3-479B-9B0F-4FEEF99268B3}" destId="{565530DE-703C-4C20-90DB-0D1E9A51014F}" srcOrd="0" destOrd="0" presId="urn:microsoft.com/office/officeart/2005/8/layout/chevron2"/>
    <dgm:cxn modelId="{6307C795-B45E-4DF1-971E-36B59390D5D4}" srcId="{2E9A74FE-3062-4F86-94C8-B33B39A39FB8}" destId="{643D145C-FF4B-4863-ADB6-1D8C16E25825}" srcOrd="0" destOrd="0" parTransId="{8060D250-B0AF-4E14-85AD-429CA047D417}" sibTransId="{66C47C77-FA9A-4A82-9DF3-51C9269DAA0F}"/>
    <dgm:cxn modelId="{5F682798-D3CA-4BB1-B89D-BEB28ECE28CB}" srcId="{52F51353-51C3-479B-9B0F-4FEEF99268B3}" destId="{AFE2EB31-3941-4B68-89DB-C1A1439B8643}" srcOrd="1" destOrd="0" parTransId="{3D20DE2A-D298-44D5-B2FF-7E7437DCD21E}" sibTransId="{802C9D95-359F-4147-A294-B095093492AC}"/>
    <dgm:cxn modelId="{40602F9B-3790-4A62-9AF1-A83B69401CD5}" srcId="{6DD73DF9-4D91-48DC-8AEC-F973A7FEC9AE}" destId="{CA0541E0-561F-419F-B92B-370BA105769F}" srcOrd="1" destOrd="0" parTransId="{158DD217-28EF-4D43-BC53-5B78881EA18E}" sibTransId="{B114E340-C6DC-4AA2-BD0C-96F6597E4668}"/>
    <dgm:cxn modelId="{BE0264A7-08DA-4E4D-8B31-EB107F64A15A}" type="presOf" srcId="{FEF7C3E6-1421-418F-BA16-186474CE4F0A}" destId="{F58D58B9-A05F-4AFC-97B5-E1FBF0CAA4B9}" srcOrd="0" destOrd="0" presId="urn:microsoft.com/office/officeart/2005/8/layout/chevron2"/>
    <dgm:cxn modelId="{D991BFAC-D8A6-46A9-9512-8D3D4F236CD4}" srcId="{6DD73DF9-4D91-48DC-8AEC-F973A7FEC9AE}" destId="{4741938E-4838-42AC-BF21-2A71502B9BFF}" srcOrd="0" destOrd="0" parTransId="{01F18EBE-D143-4F67-B49C-C5FD0A2C570C}" sibTransId="{726E7BF9-182E-4BA8-BEC5-5E9AED6FC432}"/>
    <dgm:cxn modelId="{E6C9E1AD-30B2-420F-B940-633CB896412C}" srcId="{63FCCC7C-DCC8-4184-B9BC-68D29F7BDB4C}" destId="{E7A008B7-3862-427E-8C86-5416F6BF8A9B}" srcOrd="0" destOrd="0" parTransId="{93970D00-6768-405A-B5C9-F838B72F6420}" sibTransId="{7799B462-4582-4EBE-8DE4-7EB03F86816C}"/>
    <dgm:cxn modelId="{E019A0AF-4C05-4671-AF12-04E0EB2636E8}" srcId="{2E9A74FE-3062-4F86-94C8-B33B39A39FB8}" destId="{52F51353-51C3-479B-9B0F-4FEEF99268B3}" srcOrd="3" destOrd="0" parTransId="{ED119C04-C985-4EF6-AEDB-077752C8DEC2}" sibTransId="{0237799D-27B9-4E95-A97D-66D8FB6DB9A8}"/>
    <dgm:cxn modelId="{497EE9B3-85B5-4D5F-90E1-651BD74F25F8}" type="presOf" srcId="{E7EF33B3-5909-449F-A1E2-4CA50653C336}" destId="{945CEED9-EBCD-425F-A8DB-B906A580671E}" srcOrd="0" destOrd="0" presId="urn:microsoft.com/office/officeart/2005/8/layout/chevron2"/>
    <dgm:cxn modelId="{1A412AB9-ECD9-4930-9210-09B597DA5E28}" srcId="{2E9A74FE-3062-4F86-94C8-B33B39A39FB8}" destId="{F9DAD770-AE77-4965-8C1B-EFDD4B72B1F7}" srcOrd="4" destOrd="0" parTransId="{C49733DA-BCA4-4743-9E9F-7D494354A686}" sibTransId="{CC2DB0CF-6297-4E5D-B692-17BA6B5E6393}"/>
    <dgm:cxn modelId="{4FCAB4BE-9CC9-4573-9E9B-5DB73AF85B09}" srcId="{2E9A74FE-3062-4F86-94C8-B33B39A39FB8}" destId="{6DD73DF9-4D91-48DC-8AEC-F973A7FEC9AE}" srcOrd="2" destOrd="0" parTransId="{1A9A1D78-5451-48A3-BC2D-8DEBF3B61612}" sibTransId="{CA1AC273-0D30-41E2-B45B-13DAC700BAC3}"/>
    <dgm:cxn modelId="{BB207DC1-EB35-4FB9-ADF9-3A6F48C1DFF1}" srcId="{2E9A74FE-3062-4F86-94C8-B33B39A39FB8}" destId="{EB55875A-DD14-421F-82E0-E6E98DB2CD5D}" srcOrd="5" destOrd="0" parTransId="{A8806BA6-CE2A-43CF-A82F-E73A4F1B2720}" sibTransId="{AD1C942B-DE87-4FB1-91AC-E34884F4CCFF}"/>
    <dgm:cxn modelId="{2EB40AC3-D857-44EB-9DAA-11DEE0F0C471}" type="presOf" srcId="{0FBD45CB-9E16-4F3C-8514-1C6BA9683C6E}" destId="{D434FC10-8AF5-4740-8DBF-EA7C58C9D133}" srcOrd="0" destOrd="0" presId="urn:microsoft.com/office/officeart/2005/8/layout/chevron2"/>
    <dgm:cxn modelId="{76C4E6C7-7844-4CB7-9932-C5444356D52D}" type="presOf" srcId="{63FCCC7C-DCC8-4184-B9BC-68D29F7BDB4C}" destId="{619C33F7-8E09-4DC3-9BAD-0CC5C45A6835}" srcOrd="0" destOrd="0" presId="urn:microsoft.com/office/officeart/2005/8/layout/chevron2"/>
    <dgm:cxn modelId="{C8D452D7-CA41-4726-AFD4-BDDEE0CD245E}" srcId="{9D89FD41-F3BB-4D95-A2C3-A99D72EAABE4}" destId="{6ACB2773-4DC0-4723-A4CD-F9615D8C8E84}" srcOrd="0" destOrd="0" parTransId="{81CD0C10-C89E-4A7C-A63E-CABE99820B77}" sibTransId="{F89A167A-157F-4B39-A309-5F0030CB5D95}"/>
    <dgm:cxn modelId="{2684C3D8-A4CE-48F1-89F4-51FBD9B12D28}" type="presOf" srcId="{BCF62C4D-6926-44EF-A293-B87B8EFC4273}" destId="{7B470EB2-2711-4188-95A9-FEEAD60223E3}" srcOrd="0" destOrd="1" presId="urn:microsoft.com/office/officeart/2005/8/layout/chevron2"/>
    <dgm:cxn modelId="{C6D6B4DE-9751-4E24-9FDE-E327CD0E83D7}" type="presOf" srcId="{6ACB2773-4DC0-4723-A4CD-F9615D8C8E84}" destId="{6AB11798-9E9C-41C1-9EDE-C417C234C9DB}" srcOrd="0" destOrd="0" presId="urn:microsoft.com/office/officeart/2005/8/layout/chevron2"/>
    <dgm:cxn modelId="{8E790BE2-3E68-4F58-A205-C8ACCFCFFAA4}" srcId="{F9DAD770-AE77-4965-8C1B-EFDD4B72B1F7}" destId="{27A4CA59-EA69-46CB-B1B7-4A7AACB14292}" srcOrd="0" destOrd="0" parTransId="{1D9535BF-95D6-44C7-9D22-7C89330BF78F}" sibTransId="{81EC8E50-DBC7-4282-95C8-AA6527D9EAA5}"/>
    <dgm:cxn modelId="{2964D9E4-9A37-4970-A7E2-F4C8198729FF}" type="presOf" srcId="{2E9A74FE-3062-4F86-94C8-B33B39A39FB8}" destId="{B11E4DFD-DCAC-4EBD-8F4E-F678CCEEAB26}" srcOrd="0" destOrd="0" presId="urn:microsoft.com/office/officeart/2005/8/layout/chevron2"/>
    <dgm:cxn modelId="{4264D8F0-AE5F-4872-BEF8-41D9E44A238C}" srcId="{9D89FD41-F3BB-4D95-A2C3-A99D72EAABE4}" destId="{AFDBFCE3-EF1D-438E-BC25-D5883ED42F23}" srcOrd="1" destOrd="0" parTransId="{D4969651-32FC-4D44-B06F-91DB785B5A08}" sibTransId="{EA00509C-DC7E-48C4-964E-EF66E2FB0D15}"/>
    <dgm:cxn modelId="{62A0B9F2-B999-41D9-82CC-67DF571029C1}" type="presOf" srcId="{F9DAD770-AE77-4965-8C1B-EFDD4B72B1F7}" destId="{8CBC8033-9376-41E2-9692-472651326FEA}" srcOrd="0" destOrd="0" presId="urn:microsoft.com/office/officeart/2005/8/layout/chevron2"/>
    <dgm:cxn modelId="{7B225CF9-61B9-4328-AE1D-D8EBA99F4025}" srcId="{52F51353-51C3-479B-9B0F-4FEEF99268B3}" destId="{0D67169D-E8D6-4DCA-8B9E-C6F76DF97AB3}" srcOrd="0" destOrd="0" parTransId="{FD429490-4DEE-4739-8D91-11502CA99BD4}" sibTransId="{BE71519F-3116-4ABE-8546-847AC281E459}"/>
    <dgm:cxn modelId="{0B2365A3-5DBA-465B-A304-BEE7B26BF0D4}" type="presParOf" srcId="{B11E4DFD-DCAC-4EBD-8F4E-F678CCEEAB26}" destId="{E868432D-6399-46E9-BA78-FE7569A07D95}" srcOrd="0" destOrd="0" presId="urn:microsoft.com/office/officeart/2005/8/layout/chevron2"/>
    <dgm:cxn modelId="{83835477-2280-4259-ABC5-24739122875F}" type="presParOf" srcId="{E868432D-6399-46E9-BA78-FE7569A07D95}" destId="{04DDDA7F-6D38-41C5-B81B-9FFFC7508DFC}" srcOrd="0" destOrd="0" presId="urn:microsoft.com/office/officeart/2005/8/layout/chevron2"/>
    <dgm:cxn modelId="{2170C99A-DF03-4269-8FD6-3CBAF839AD18}" type="presParOf" srcId="{E868432D-6399-46E9-BA78-FE7569A07D95}" destId="{C568AED6-322C-4CE4-99B2-30EEA23A3811}" srcOrd="1" destOrd="0" presId="urn:microsoft.com/office/officeart/2005/8/layout/chevron2"/>
    <dgm:cxn modelId="{95686254-8903-478F-9DE9-8381D4052CE6}" type="presParOf" srcId="{B11E4DFD-DCAC-4EBD-8F4E-F678CCEEAB26}" destId="{8E42F1E7-E6C8-4432-BA34-5DEDB6EE80CD}" srcOrd="1" destOrd="0" presId="urn:microsoft.com/office/officeart/2005/8/layout/chevron2"/>
    <dgm:cxn modelId="{DE1B4A9A-4241-4877-9347-B289B64B71ED}" type="presParOf" srcId="{B11E4DFD-DCAC-4EBD-8F4E-F678CCEEAB26}" destId="{3D3DF8B5-B10B-4143-80B7-478324794DAD}" srcOrd="2" destOrd="0" presId="urn:microsoft.com/office/officeart/2005/8/layout/chevron2"/>
    <dgm:cxn modelId="{63741D5B-25BF-44FD-A8C2-CF9DD26F2CA0}" type="presParOf" srcId="{3D3DF8B5-B10B-4143-80B7-478324794DAD}" destId="{980707E0-C89D-403B-83CE-188FBE54BBD2}" srcOrd="0" destOrd="0" presId="urn:microsoft.com/office/officeart/2005/8/layout/chevron2"/>
    <dgm:cxn modelId="{17CD4C18-495B-498B-83DC-A661FB9EB059}" type="presParOf" srcId="{3D3DF8B5-B10B-4143-80B7-478324794DAD}" destId="{D434FC10-8AF5-4740-8DBF-EA7C58C9D133}" srcOrd="1" destOrd="0" presId="urn:microsoft.com/office/officeart/2005/8/layout/chevron2"/>
    <dgm:cxn modelId="{959EB92C-C450-4893-854F-EFED1462F2ED}" type="presParOf" srcId="{B11E4DFD-DCAC-4EBD-8F4E-F678CCEEAB26}" destId="{D1FBBBEC-410C-4C29-BA80-E30673F8131B}" srcOrd="3" destOrd="0" presId="urn:microsoft.com/office/officeart/2005/8/layout/chevron2"/>
    <dgm:cxn modelId="{404F37F6-A7C1-472D-8C48-EFCE6055DA57}" type="presParOf" srcId="{B11E4DFD-DCAC-4EBD-8F4E-F678CCEEAB26}" destId="{68151A08-D342-41AC-A1E4-682F1AE0CE39}" srcOrd="4" destOrd="0" presId="urn:microsoft.com/office/officeart/2005/8/layout/chevron2"/>
    <dgm:cxn modelId="{FCF1C04F-5B7C-45FF-9FE0-56DA4FE8F7CF}" type="presParOf" srcId="{68151A08-D342-41AC-A1E4-682F1AE0CE39}" destId="{28A88D3B-1CAA-43BF-AF30-CA22539E2BFD}" srcOrd="0" destOrd="0" presId="urn:microsoft.com/office/officeart/2005/8/layout/chevron2"/>
    <dgm:cxn modelId="{B0F3FEED-7F6E-47C5-AFF3-0AA1A9B4ACC0}" type="presParOf" srcId="{68151A08-D342-41AC-A1E4-682F1AE0CE39}" destId="{7AEF68A9-6E70-42C2-93CA-71A80B1DA549}" srcOrd="1" destOrd="0" presId="urn:microsoft.com/office/officeart/2005/8/layout/chevron2"/>
    <dgm:cxn modelId="{E825FEF8-131E-4468-8499-3199CB490C43}" type="presParOf" srcId="{B11E4DFD-DCAC-4EBD-8F4E-F678CCEEAB26}" destId="{1B8215D3-206D-430A-A3C8-7B93FB2EDB6A}" srcOrd="5" destOrd="0" presId="urn:microsoft.com/office/officeart/2005/8/layout/chevron2"/>
    <dgm:cxn modelId="{D0C64D83-B7BE-40F8-9911-6C898DE6A1FE}" type="presParOf" srcId="{B11E4DFD-DCAC-4EBD-8F4E-F678CCEEAB26}" destId="{DD080E7F-0FDF-435F-A3D3-2FA9318E407F}" srcOrd="6" destOrd="0" presId="urn:microsoft.com/office/officeart/2005/8/layout/chevron2"/>
    <dgm:cxn modelId="{0B6C3566-1AE7-40DF-9726-EAC2589E37F2}" type="presParOf" srcId="{DD080E7F-0FDF-435F-A3D3-2FA9318E407F}" destId="{565530DE-703C-4C20-90DB-0D1E9A51014F}" srcOrd="0" destOrd="0" presId="urn:microsoft.com/office/officeart/2005/8/layout/chevron2"/>
    <dgm:cxn modelId="{70FF60B8-65F5-41BB-B87A-8D598A06577E}" type="presParOf" srcId="{DD080E7F-0FDF-435F-A3D3-2FA9318E407F}" destId="{1D3C6D68-B91E-49C8-9DEE-99CA87973A77}" srcOrd="1" destOrd="0" presId="urn:microsoft.com/office/officeart/2005/8/layout/chevron2"/>
    <dgm:cxn modelId="{9BD263BD-63F2-499B-88D1-852F4E68091A}" type="presParOf" srcId="{B11E4DFD-DCAC-4EBD-8F4E-F678CCEEAB26}" destId="{27F56E7F-7085-48D0-BB1D-268EA979F77A}" srcOrd="7" destOrd="0" presId="urn:microsoft.com/office/officeart/2005/8/layout/chevron2"/>
    <dgm:cxn modelId="{7FA1E9ED-2297-4EBC-8BB8-245FCFFD366B}" type="presParOf" srcId="{B11E4DFD-DCAC-4EBD-8F4E-F678CCEEAB26}" destId="{FC82532F-7ED1-44BC-AAEF-39C19A5A9631}" srcOrd="8" destOrd="0" presId="urn:microsoft.com/office/officeart/2005/8/layout/chevron2"/>
    <dgm:cxn modelId="{D627A68B-6F47-419B-86F4-2F5C423C2D6C}" type="presParOf" srcId="{FC82532F-7ED1-44BC-AAEF-39C19A5A9631}" destId="{8CBC8033-9376-41E2-9692-472651326FEA}" srcOrd="0" destOrd="0" presId="urn:microsoft.com/office/officeart/2005/8/layout/chevron2"/>
    <dgm:cxn modelId="{AA4B23CA-01EF-4642-8918-CE74DC386799}" type="presParOf" srcId="{FC82532F-7ED1-44BC-AAEF-39C19A5A9631}" destId="{7B470EB2-2711-4188-95A9-FEEAD60223E3}" srcOrd="1" destOrd="0" presId="urn:microsoft.com/office/officeart/2005/8/layout/chevron2"/>
    <dgm:cxn modelId="{06CCD334-7B83-4205-BD9A-48769772313B}" type="presParOf" srcId="{B11E4DFD-DCAC-4EBD-8F4E-F678CCEEAB26}" destId="{45A97D72-74E2-4DB2-850D-DEFAA99AF067}" srcOrd="9" destOrd="0" presId="urn:microsoft.com/office/officeart/2005/8/layout/chevron2"/>
    <dgm:cxn modelId="{E5E05248-5E31-4379-BFB8-8B6C188D13C3}" type="presParOf" srcId="{B11E4DFD-DCAC-4EBD-8F4E-F678CCEEAB26}" destId="{CF08919E-4EB9-4C9D-B836-0672C273EB04}" srcOrd="10" destOrd="0" presId="urn:microsoft.com/office/officeart/2005/8/layout/chevron2"/>
    <dgm:cxn modelId="{9D5E0422-BCEA-4FFB-B8A8-A60623522507}" type="presParOf" srcId="{CF08919E-4EB9-4C9D-B836-0672C273EB04}" destId="{280A95D4-2758-4653-83EB-CD26A0512313}" srcOrd="0" destOrd="0" presId="urn:microsoft.com/office/officeart/2005/8/layout/chevron2"/>
    <dgm:cxn modelId="{29011D08-1FED-4276-947E-3BAEB4A254CC}" type="presParOf" srcId="{CF08919E-4EB9-4C9D-B836-0672C273EB04}" destId="{66E081C1-7D5E-494C-96D0-8D99957AF805}" srcOrd="1" destOrd="0" presId="urn:microsoft.com/office/officeart/2005/8/layout/chevron2"/>
    <dgm:cxn modelId="{DB24BBF9-79CD-46C2-880E-210771D3ED8B}" type="presParOf" srcId="{B11E4DFD-DCAC-4EBD-8F4E-F678CCEEAB26}" destId="{388C66C7-AC84-42F6-A453-1E62694E0C6D}" srcOrd="11" destOrd="0" presId="urn:microsoft.com/office/officeart/2005/8/layout/chevron2"/>
    <dgm:cxn modelId="{F54628A9-D0E6-4237-B218-F217B8602661}" type="presParOf" srcId="{B11E4DFD-DCAC-4EBD-8F4E-F678CCEEAB26}" destId="{FCBD4993-A0D2-4702-B82E-8EF9678A3205}" srcOrd="12" destOrd="0" presId="urn:microsoft.com/office/officeart/2005/8/layout/chevron2"/>
    <dgm:cxn modelId="{E8609438-4F0A-4086-8626-AA86EAC89EB9}" type="presParOf" srcId="{FCBD4993-A0D2-4702-B82E-8EF9678A3205}" destId="{945CEED9-EBCD-425F-A8DB-B906A580671E}" srcOrd="0" destOrd="0" presId="urn:microsoft.com/office/officeart/2005/8/layout/chevron2"/>
    <dgm:cxn modelId="{048BF403-59D6-4340-B9C8-640ADDE6F6CA}" type="presParOf" srcId="{FCBD4993-A0D2-4702-B82E-8EF9678A3205}" destId="{F58D58B9-A05F-4AFC-97B5-E1FBF0CAA4B9}" srcOrd="1" destOrd="0" presId="urn:microsoft.com/office/officeart/2005/8/layout/chevron2"/>
    <dgm:cxn modelId="{7FC21327-55CE-4508-BBA8-8FD1CF72A1AE}" type="presParOf" srcId="{B11E4DFD-DCAC-4EBD-8F4E-F678CCEEAB26}" destId="{DB7A07AE-B348-4CD4-876D-D4B79095C170}" srcOrd="13" destOrd="0" presId="urn:microsoft.com/office/officeart/2005/8/layout/chevron2"/>
    <dgm:cxn modelId="{2B876F70-8B21-4D1D-B2C8-C098D6F5F7D2}" type="presParOf" srcId="{B11E4DFD-DCAC-4EBD-8F4E-F678CCEEAB26}" destId="{4C81E572-E319-4405-92AB-E50A64545253}" srcOrd="14" destOrd="0" presId="urn:microsoft.com/office/officeart/2005/8/layout/chevron2"/>
    <dgm:cxn modelId="{BDFFE611-889C-4158-B556-4A50360BEEE2}" type="presParOf" srcId="{4C81E572-E319-4405-92AB-E50A64545253}" destId="{619C33F7-8E09-4DC3-9BAD-0CC5C45A6835}" srcOrd="0" destOrd="0" presId="urn:microsoft.com/office/officeart/2005/8/layout/chevron2"/>
    <dgm:cxn modelId="{92BD6D20-68F1-46FF-9147-ADC14947C5E8}" type="presParOf" srcId="{4C81E572-E319-4405-92AB-E50A64545253}" destId="{8C817A52-F9DF-47E3-9FBD-86C3978C321F}" srcOrd="1" destOrd="0" presId="urn:microsoft.com/office/officeart/2005/8/layout/chevron2"/>
    <dgm:cxn modelId="{020B92E2-C694-456F-B371-81180BB0C9C7}" type="presParOf" srcId="{B11E4DFD-DCAC-4EBD-8F4E-F678CCEEAB26}" destId="{DAA63362-EC27-4C6A-875E-57A7BE35B08A}" srcOrd="15" destOrd="0" presId="urn:microsoft.com/office/officeart/2005/8/layout/chevron2"/>
    <dgm:cxn modelId="{FEE92250-6B54-4CD7-A2C8-879AF649D0AC}" type="presParOf" srcId="{B11E4DFD-DCAC-4EBD-8F4E-F678CCEEAB26}" destId="{6472D539-7927-454D-9DFD-CB33B68B6B22}" srcOrd="16" destOrd="0" presId="urn:microsoft.com/office/officeart/2005/8/layout/chevron2"/>
    <dgm:cxn modelId="{258DEF2F-17CA-4978-AB95-7F9FB56F51C8}" type="presParOf" srcId="{6472D539-7927-454D-9DFD-CB33B68B6B22}" destId="{3BADB042-F43B-45C7-AA31-251073F77FAD}" srcOrd="0" destOrd="0" presId="urn:microsoft.com/office/officeart/2005/8/layout/chevron2"/>
    <dgm:cxn modelId="{69977358-67D9-49A2-80EC-230197A9FA33}" type="presParOf" srcId="{6472D539-7927-454D-9DFD-CB33B68B6B22}" destId="{6AB11798-9E9C-41C1-9EDE-C417C234C9DB}" srcOrd="1" destOrd="0" presId="urn:microsoft.com/office/officeart/2005/8/layout/chevron2"/>
  </dgm:cxnLst>
  <dgm:bg/>
  <dgm:whole/>
  <dgm:extLst>
    <a:ext uri="http://schemas.microsoft.com/office/drawing/2008/diagram">
      <dsp:dataModelExt xmlns:dsp="http://schemas.microsoft.com/office/drawing/2008/diagram" relId="rId7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DDDA7F-6D38-41C5-B81B-9FFFC7508DFC}">
      <dsp:nvSpPr>
        <dsp:cNvPr id="0" name=""/>
        <dsp:cNvSpPr/>
      </dsp:nvSpPr>
      <dsp:spPr>
        <a:xfrm rot="5400000">
          <a:off x="350602" y="-87675"/>
          <a:ext cx="435817" cy="627707"/>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Review</a:t>
          </a:r>
        </a:p>
      </dsp:txBody>
      <dsp:txXfrm rot="-5400000">
        <a:off x="254657" y="8270"/>
        <a:ext cx="627707" cy="435817"/>
      </dsp:txXfrm>
    </dsp:sp>
    <dsp:sp modelId="{C568AED6-322C-4CE4-99B2-30EEA23A3811}">
      <dsp:nvSpPr>
        <dsp:cNvPr id="0" name=""/>
        <dsp:cNvSpPr/>
      </dsp:nvSpPr>
      <dsp:spPr>
        <a:xfrm rot="5400000">
          <a:off x="2887374" y="-1808385"/>
          <a:ext cx="216260" cy="3929219"/>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Review construction schedule and  methods</a:t>
          </a:r>
        </a:p>
      </dsp:txBody>
      <dsp:txXfrm rot="-5400000">
        <a:off x="1030895" y="58651"/>
        <a:ext cx="3918662" cy="195146"/>
      </dsp:txXfrm>
    </dsp:sp>
    <dsp:sp modelId="{980707E0-C89D-403B-83CE-188FBE54BBD2}">
      <dsp:nvSpPr>
        <dsp:cNvPr id="0" name=""/>
        <dsp:cNvSpPr/>
      </dsp:nvSpPr>
      <dsp:spPr>
        <a:xfrm rot="5400000">
          <a:off x="378803" y="233385"/>
          <a:ext cx="344143" cy="592435"/>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Traffic Re-Circulation</a:t>
          </a:r>
        </a:p>
      </dsp:txBody>
      <dsp:txXfrm rot="-5400000">
        <a:off x="254657" y="357531"/>
        <a:ext cx="592435" cy="344143"/>
      </dsp:txXfrm>
    </dsp:sp>
    <dsp:sp modelId="{D434FC10-8AF5-4740-8DBF-EA7C58C9D133}">
      <dsp:nvSpPr>
        <dsp:cNvPr id="0" name=""/>
        <dsp:cNvSpPr/>
      </dsp:nvSpPr>
      <dsp:spPr>
        <a:xfrm rot="5400000">
          <a:off x="2679843" y="-1304082"/>
          <a:ext cx="216260" cy="3531485"/>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Identify  initial traffic recirculation and  control policy</a:t>
          </a:r>
        </a:p>
      </dsp:txBody>
      <dsp:txXfrm rot="-5400000">
        <a:off x="1022231" y="364087"/>
        <a:ext cx="3520928" cy="195146"/>
      </dsp:txXfrm>
    </dsp:sp>
    <dsp:sp modelId="{28A88D3B-1CAA-43BF-AF30-CA22539E2BFD}">
      <dsp:nvSpPr>
        <dsp:cNvPr id="0" name=""/>
        <dsp:cNvSpPr/>
      </dsp:nvSpPr>
      <dsp:spPr>
        <a:xfrm rot="5400000">
          <a:off x="289020" y="559955"/>
          <a:ext cx="538854" cy="607580"/>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Traffic Diversions</a:t>
          </a:r>
        </a:p>
      </dsp:txBody>
      <dsp:txXfrm rot="-5400000">
        <a:off x="254657" y="594318"/>
        <a:ext cx="607580" cy="538854"/>
      </dsp:txXfrm>
    </dsp:sp>
    <dsp:sp modelId="{7AEF68A9-6E70-42C2-93CA-71A80B1DA549}">
      <dsp:nvSpPr>
        <dsp:cNvPr id="0" name=""/>
        <dsp:cNvSpPr/>
      </dsp:nvSpPr>
      <dsp:spPr>
        <a:xfrm rot="5400000">
          <a:off x="2655209" y="-974648"/>
          <a:ext cx="303130" cy="3560341"/>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Identify routes for traffic diversions</a:t>
          </a:r>
        </a:p>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Analyse adverse impact  &amp; mitigation  at the detours</a:t>
          </a:r>
        </a:p>
      </dsp:txBody>
      <dsp:txXfrm rot="-5400000">
        <a:off x="1026604" y="668755"/>
        <a:ext cx="3545543" cy="273534"/>
      </dsp:txXfrm>
    </dsp:sp>
    <dsp:sp modelId="{565530DE-703C-4C20-90DB-0D1E9A51014F}">
      <dsp:nvSpPr>
        <dsp:cNvPr id="0" name=""/>
        <dsp:cNvSpPr/>
      </dsp:nvSpPr>
      <dsp:spPr>
        <a:xfrm rot="5400000">
          <a:off x="327900" y="1000166"/>
          <a:ext cx="460059" cy="606544"/>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ysClr val="windowText" lastClr="000000"/>
              </a:solidFill>
              <a:latin typeface="Arial" pitchFamily="34" charset="0"/>
              <a:cs typeface="Arial" pitchFamily="34" charset="0"/>
            </a:rPr>
            <a:t>Full Road Colsures</a:t>
          </a:r>
        </a:p>
      </dsp:txBody>
      <dsp:txXfrm rot="-5400000">
        <a:off x="254658" y="1073408"/>
        <a:ext cx="606544" cy="460059"/>
      </dsp:txXfrm>
    </dsp:sp>
    <dsp:sp modelId="{1D3C6D68-B91E-49C8-9DEE-99CA87973A77}">
      <dsp:nvSpPr>
        <dsp:cNvPr id="0" name=""/>
        <dsp:cNvSpPr/>
      </dsp:nvSpPr>
      <dsp:spPr>
        <a:xfrm rot="5400000">
          <a:off x="1854377" y="188599"/>
          <a:ext cx="385590" cy="204239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Begin community  consultation for consensus</a:t>
          </a:r>
        </a:p>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Finalise or determine alternate detours </a:t>
          </a:r>
        </a:p>
      </dsp:txBody>
      <dsp:txXfrm rot="-5400000">
        <a:off x="1025974" y="1035826"/>
        <a:ext cx="2023574" cy="347944"/>
      </dsp:txXfrm>
    </dsp:sp>
    <dsp:sp modelId="{8CBC8033-9376-41E2-9692-472651326FEA}">
      <dsp:nvSpPr>
        <dsp:cNvPr id="0" name=""/>
        <dsp:cNvSpPr/>
      </dsp:nvSpPr>
      <dsp:spPr>
        <a:xfrm rot="5400000">
          <a:off x="305699" y="1414979"/>
          <a:ext cx="520139" cy="595617"/>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Temporary  parking</a:t>
          </a:r>
        </a:p>
      </dsp:txBody>
      <dsp:txXfrm rot="-5400000">
        <a:off x="267960" y="1452718"/>
        <a:ext cx="595617" cy="520139"/>
      </dsp:txXfrm>
    </dsp:sp>
    <dsp:sp modelId="{7B470EB2-2711-4188-95A9-FEEAD60223E3}">
      <dsp:nvSpPr>
        <dsp:cNvPr id="0" name=""/>
        <dsp:cNvSpPr/>
      </dsp:nvSpPr>
      <dsp:spPr>
        <a:xfrm rot="5400000">
          <a:off x="2751687" y="-250047"/>
          <a:ext cx="273281" cy="370576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Identify temporary parking (on and off -street )</a:t>
          </a:r>
        </a:p>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Discuss with CMC, owner, community  for use</a:t>
          </a:r>
        </a:p>
      </dsp:txBody>
      <dsp:txXfrm rot="-5400000">
        <a:off x="1035445" y="1479535"/>
        <a:ext cx="3692426" cy="246601"/>
      </dsp:txXfrm>
    </dsp:sp>
    <dsp:sp modelId="{280A95D4-2758-4653-83EB-CD26A0512313}">
      <dsp:nvSpPr>
        <dsp:cNvPr id="0" name=""/>
        <dsp:cNvSpPr/>
      </dsp:nvSpPr>
      <dsp:spPr>
        <a:xfrm rot="5400000">
          <a:off x="281339" y="1852119"/>
          <a:ext cx="565115" cy="578569"/>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Police Coordination </a:t>
          </a:r>
        </a:p>
      </dsp:txBody>
      <dsp:txXfrm rot="-5400000">
        <a:off x="274612" y="1858846"/>
        <a:ext cx="578569" cy="565115"/>
      </dsp:txXfrm>
    </dsp:sp>
    <dsp:sp modelId="{66E081C1-7D5E-494C-96D0-8D99957AF805}">
      <dsp:nvSpPr>
        <dsp:cNvPr id="0" name=""/>
        <dsp:cNvSpPr/>
      </dsp:nvSpPr>
      <dsp:spPr>
        <a:xfrm rot="5400000">
          <a:off x="2878320" y="72174"/>
          <a:ext cx="220771" cy="390554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Coordinate with theTraffic Police to enforce  traffic  and diversions </a:t>
          </a:r>
        </a:p>
      </dsp:txBody>
      <dsp:txXfrm rot="-5400000">
        <a:off x="1035933" y="1925339"/>
        <a:ext cx="3894770" cy="199217"/>
      </dsp:txXfrm>
    </dsp:sp>
    <dsp:sp modelId="{945CEED9-EBCD-425F-A8DB-B906A580671E}">
      <dsp:nvSpPr>
        <dsp:cNvPr id="0" name=""/>
        <dsp:cNvSpPr/>
      </dsp:nvSpPr>
      <dsp:spPr>
        <a:xfrm rot="5400000">
          <a:off x="350054" y="2227860"/>
          <a:ext cx="433222" cy="597410"/>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Install control devices</a:t>
          </a:r>
        </a:p>
      </dsp:txBody>
      <dsp:txXfrm rot="-5400000">
        <a:off x="267960" y="2309954"/>
        <a:ext cx="597410" cy="433222"/>
      </dsp:txXfrm>
    </dsp:sp>
    <dsp:sp modelId="{F58D58B9-A05F-4AFC-97B5-E1FBF0CAA4B9}">
      <dsp:nvSpPr>
        <dsp:cNvPr id="0" name=""/>
        <dsp:cNvSpPr/>
      </dsp:nvSpPr>
      <dsp:spPr>
        <a:xfrm rot="5400000">
          <a:off x="2902409" y="416475"/>
          <a:ext cx="216260" cy="390836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Install traffic control devices (traffic cones, sgns, lightings, etc)</a:t>
          </a:r>
        </a:p>
      </dsp:txBody>
      <dsp:txXfrm rot="-5400000">
        <a:off x="1056356" y="2273086"/>
        <a:ext cx="3897810" cy="195146"/>
      </dsp:txXfrm>
    </dsp:sp>
    <dsp:sp modelId="{619C33F7-8E09-4DC3-9BAD-0CC5C45A6835}">
      <dsp:nvSpPr>
        <dsp:cNvPr id="0" name=""/>
        <dsp:cNvSpPr/>
      </dsp:nvSpPr>
      <dsp:spPr>
        <a:xfrm rot="5400000">
          <a:off x="395654" y="2530926"/>
          <a:ext cx="332708" cy="614702"/>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Awareness  </a:t>
          </a:r>
        </a:p>
      </dsp:txBody>
      <dsp:txXfrm rot="-5400000">
        <a:off x="254657" y="2671923"/>
        <a:ext cx="614702" cy="332708"/>
      </dsp:txXfrm>
    </dsp:sp>
    <dsp:sp modelId="{8C817A52-F9DF-47E3-9FBD-86C3978C321F}">
      <dsp:nvSpPr>
        <dsp:cNvPr id="0" name=""/>
        <dsp:cNvSpPr/>
      </dsp:nvSpPr>
      <dsp:spPr>
        <a:xfrm rot="5400000">
          <a:off x="2678868" y="1020869"/>
          <a:ext cx="287583" cy="3526963"/>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Conduct  campaigns, publicity, and notify public about street closure</a:t>
          </a:r>
        </a:p>
      </dsp:txBody>
      <dsp:txXfrm rot="-5400000">
        <a:off x="1059179" y="2654598"/>
        <a:ext cx="3512924" cy="259505"/>
      </dsp:txXfrm>
    </dsp:sp>
    <dsp:sp modelId="{3BADB042-F43B-45C7-AA31-251073F77FAD}">
      <dsp:nvSpPr>
        <dsp:cNvPr id="0" name=""/>
        <dsp:cNvSpPr/>
      </dsp:nvSpPr>
      <dsp:spPr>
        <a:xfrm rot="5400000">
          <a:off x="351783" y="2879525"/>
          <a:ext cx="427696" cy="648554"/>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Public</a:t>
          </a:r>
        </a:p>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 Redress</a:t>
          </a:r>
        </a:p>
      </dsp:txBody>
      <dsp:txXfrm rot="-5400000">
        <a:off x="241354" y="2989954"/>
        <a:ext cx="648554" cy="427696"/>
      </dsp:txXfrm>
    </dsp:sp>
    <dsp:sp modelId="{6AB11798-9E9C-41C1-9EDE-C417C234C9DB}">
      <dsp:nvSpPr>
        <dsp:cNvPr id="0" name=""/>
        <dsp:cNvSpPr/>
      </dsp:nvSpPr>
      <dsp:spPr>
        <a:xfrm rot="5400000">
          <a:off x="3065812" y="996359"/>
          <a:ext cx="309909" cy="4326181"/>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t> </a:t>
          </a:r>
          <a:r>
            <a:rPr lang="en-US" sz="700" kern="1200">
              <a:latin typeface="Arial" pitchFamily="34" charset="0"/>
              <a:cs typeface="Arial" pitchFamily="34" charset="0"/>
            </a:rPr>
            <a:t>Develop a mechanism to address public grievances regarding disruptons (traffic, utilities, and diversions)</a:t>
          </a:r>
        </a:p>
        <a:p>
          <a:pPr marL="57150" lvl="1" indent="-57150" algn="l" defTabSz="311150">
            <a:lnSpc>
              <a:spcPct val="90000"/>
            </a:lnSpc>
            <a:spcBef>
              <a:spcPct val="0"/>
            </a:spcBef>
            <a:spcAft>
              <a:spcPct val="15000"/>
            </a:spcAft>
            <a:buChar char="•"/>
          </a:pPr>
          <a:endParaRPr lang="en-US" sz="700" kern="1200"/>
        </a:p>
      </dsp:txBody>
      <dsp:txXfrm rot="-5400000">
        <a:off x="1057677" y="3019624"/>
        <a:ext cx="4311052" cy="279651"/>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CEFFE136-1232-466C-8688-FA96E2DB44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6245</TotalTime>
  <Pages>73</Pages>
  <Words>25781</Words>
  <Characters>148241</Characters>
  <Application>Microsoft Office Word</Application>
  <DocSecurity>0</DocSecurity>
  <Lines>5294</Lines>
  <Paragraphs>3222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170800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HP</dc:creator>
  <cp:lastModifiedBy>Yashpal Malik</cp:lastModifiedBy>
  <cp:revision>215</cp:revision>
  <cp:lastPrinted>2019-02-28T07:13:00Z</cp:lastPrinted>
  <dcterms:created xsi:type="dcterms:W3CDTF">2019-02-23T09:24:00Z</dcterms:created>
  <dcterms:modified xsi:type="dcterms:W3CDTF">2020-09-15T17:35:00Z</dcterms:modified>
</cp:coreProperties>
</file>